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586A35" w:rsidRDefault="004B72B3" w:rsidP="007A502C">
      <w:pPr>
        <w:pStyle w:val="Titledocument"/>
        <w:rPr>
          <w14:ligatures w14:val="standard"/>
        </w:rPr>
      </w:pPr>
      <w:r w:rsidRPr="004B72B3">
        <w:rPr>
          <w14:ligatures w14:val="standard"/>
        </w:rPr>
        <w:t>111-2 DBMS Final Project: ECSQL</w:t>
      </w:r>
    </w:p>
    <w:p w14:paraId="517B9D4C" w14:textId="1668C7A8" w:rsidR="0007392C" w:rsidRPr="00586A35" w:rsidRDefault="004B72B3" w:rsidP="007A502C">
      <w:pPr>
        <w:pStyle w:val="afe"/>
        <w:rPr>
          <w14:ligatures w14:val="standard"/>
        </w:rPr>
      </w:pPr>
      <w:r w:rsidRPr="004B72B3">
        <w:rPr>
          <w:bCs/>
          <w14:ligatures w14:val="standard"/>
        </w:rPr>
        <w:t>Access databases with one button</w:t>
      </w:r>
    </w:p>
    <w:p w14:paraId="0E4E496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21D272C9" w:rsidR="00586A35" w:rsidRPr="00586A35" w:rsidRDefault="004B72B3" w:rsidP="00586A35">
      <w:pPr>
        <w:pStyle w:val="Authors"/>
        <w:jc w:val="center"/>
        <w:rPr>
          <w14:ligatures w14:val="standard"/>
        </w:rPr>
      </w:pPr>
      <w:r w:rsidRPr="004B72B3">
        <w:rPr>
          <w:rStyle w:val="FirstName"/>
          <w14:ligatures w14:val="standard"/>
        </w:rPr>
        <w:t>LIN</w:t>
      </w:r>
      <w:r w:rsidR="00487C35">
        <w:rPr>
          <w:rStyle w:val="FirstName"/>
          <w14:ligatures w14:val="standard"/>
        </w:rPr>
        <w:t>,</w:t>
      </w:r>
      <w:r w:rsidRPr="004B72B3">
        <w:rPr>
          <w:rStyle w:val="FirstName"/>
          <w14:ligatures w14:val="standard"/>
        </w:rPr>
        <w:t xml:space="preserve"> BO-YONG</w:t>
      </w:r>
      <w:r w:rsidR="00586A35" w:rsidRPr="00586A35">
        <w:rPr>
          <w14:ligatures w14:val="standard"/>
        </w:rPr>
        <w:br/>
      </w:r>
      <w:r w:rsidR="00586A35" w:rsidRPr="00586A35">
        <w:rPr>
          <w:rStyle w:val="OrgDiv"/>
          <w:color w:val="auto"/>
          <w:sz w:val="20"/>
          <w14:ligatures w14:val="standard"/>
        </w:rPr>
        <w:t xml:space="preserve"> </w:t>
      </w:r>
      <w:bookmarkStart w:id="0" w:name="_Hlk137583296"/>
      <w:r w:rsidRPr="00823B22">
        <w:rPr>
          <w:rStyle w:val="OrgDiv"/>
          <w:color w:val="auto"/>
          <w:sz w:val="20"/>
        </w:rPr>
        <w:t>NTU</w:t>
      </w:r>
      <w:bookmarkStart w:id="1" w:name="_Hlk137583287"/>
      <w:bookmarkEnd w:id="0"/>
      <w:r>
        <w:rPr>
          <w:rStyle w:val="OrgDiv"/>
          <w:color w:val="auto"/>
          <w:sz w:val="20"/>
        </w:rPr>
        <w:t xml:space="preserve"> </w:t>
      </w:r>
      <w:r w:rsidRPr="00823B22">
        <w:rPr>
          <w:rStyle w:val="OrgDiv"/>
          <w:color w:val="auto"/>
          <w:sz w:val="20"/>
        </w:rPr>
        <w:t>BEBI</w:t>
      </w:r>
      <w:bookmarkEnd w:id="1"/>
      <w:r w:rsidR="00586A35"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65540A4A" w14:textId="34C4EC9D" w:rsidR="004B72B3" w:rsidRPr="00586A35" w:rsidRDefault="004B72B3" w:rsidP="004B72B3">
      <w:pPr>
        <w:pStyle w:val="Authors"/>
        <w:jc w:val="center"/>
        <w:rPr>
          <w14:ligatures w14:val="standard"/>
        </w:rPr>
      </w:pPr>
      <w:r w:rsidRPr="00823B22">
        <w:rPr>
          <w:rStyle w:val="FirstName"/>
          <w14:ligatures w14:val="standard"/>
        </w:rPr>
        <w:t>KUO,</w:t>
      </w:r>
      <w:r>
        <w:rPr>
          <w:rStyle w:val="FirstName"/>
          <w14:ligatures w14:val="standard"/>
        </w:rPr>
        <w:t xml:space="preserve"> </w:t>
      </w:r>
      <w:r w:rsidRPr="00823B22">
        <w:rPr>
          <w:rStyle w:val="FirstName"/>
          <w14:ligatures w14:val="standard"/>
        </w:rPr>
        <w:t>TING-YI</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641BAD05" w14:textId="218A3C93" w:rsidR="004B72B3" w:rsidRPr="00586A35" w:rsidRDefault="004B72B3" w:rsidP="004B72B3">
      <w:pPr>
        <w:pStyle w:val="Authors"/>
        <w:jc w:val="center"/>
        <w:rPr>
          <w14:ligatures w14:val="standard"/>
        </w:rPr>
      </w:pPr>
      <w:r w:rsidRPr="00823B22">
        <w:rPr>
          <w:rStyle w:val="FirstName"/>
          <w14:ligatures w14:val="standard"/>
        </w:rPr>
        <w:t>TSENG</w:t>
      </w:r>
      <w:r w:rsidR="00487C35">
        <w:rPr>
          <w:rStyle w:val="FirstName"/>
          <w14:ligatures w14:val="standard"/>
        </w:rPr>
        <w:t>,</w:t>
      </w:r>
      <w:r w:rsidRPr="00823B22">
        <w:rPr>
          <w:rStyle w:val="FirstName"/>
          <w14:ligatures w14:val="standard"/>
        </w:rPr>
        <w:t xml:space="preserve"> YU-HSUAN</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1EF4E70D" w14:textId="3923DB6D" w:rsidR="00586A35" w:rsidRPr="004B72B3" w:rsidRDefault="004B72B3" w:rsidP="00420438">
      <w:pPr>
        <w:pStyle w:val="Authors"/>
        <w:jc w:val="center"/>
        <w:rPr>
          <w14:ligatures w14:val="standard"/>
        </w:rPr>
        <w:sectPr w:rsidR="00586A35" w:rsidRPr="004B72B3"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4B72B3">
        <w:rPr>
          <w14:ligatures w14:val="standard"/>
        </w:rPr>
        <w:t xml:space="preserve"> </w:t>
      </w:r>
      <w:r w:rsidRPr="00823B22">
        <w:rPr>
          <w:rStyle w:val="FirstName"/>
          <w14:ligatures w14:val="standard"/>
        </w:rPr>
        <w:t>ZHANG, YU-JIE</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00420438">
        <w:rPr>
          <w:rStyle w:val="OrgDiv"/>
          <w:color w:val="auto"/>
          <w:sz w:val="20"/>
        </w:rPr>
        <w:t>e</w:t>
      </w:r>
      <w:r w:rsidRPr="00586A35">
        <w:rPr>
          <w:rStyle w:val="OrgName"/>
          <w:color w:val="auto"/>
          <w:sz w:val="20"/>
          <w14:ligatures w14:val="standard"/>
        </w:rPr>
        <w:br/>
      </w:r>
    </w:p>
    <w:p w14:paraId="3450B2B1" w14:textId="77777777" w:rsidR="00694749" w:rsidRPr="00586A35" w:rsidRDefault="00694749" w:rsidP="00694749">
      <w:pPr>
        <w:pStyle w:val="AuthNotes"/>
        <w:rPr>
          <w:color w:val="auto"/>
          <w14:ligatures w14:val="standard"/>
        </w:rPr>
      </w:pPr>
    </w:p>
    <w:p w14:paraId="16E40965" w14:textId="77777777" w:rsidR="00586A35" w:rsidRPr="00420438" w:rsidRDefault="00586A35" w:rsidP="00694749">
      <w:pPr>
        <w:pStyle w:val="AbsHead"/>
        <w:rPr>
          <w:lang w:val="en-US"/>
          <w14:ligatures w14:val="standard"/>
        </w:rPr>
        <w:sectPr w:rsidR="00586A35" w:rsidRPr="0042043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586A35" w:rsidRDefault="007A502C" w:rsidP="00694749">
      <w:pPr>
        <w:pStyle w:val="AbsHead"/>
        <w:rPr>
          <w14:ligatures w14:val="standard"/>
        </w:rPr>
      </w:pPr>
      <w:r w:rsidRPr="00586A35">
        <w:rPr>
          <w14:ligatures w14:val="standard"/>
        </w:rPr>
        <w:t>ABSTRACT</w:t>
      </w:r>
    </w:p>
    <w:p w14:paraId="2078F43C"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E6C4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4CCA867"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A652B4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639C437"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1295D22"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14:paraId="2AE68B17"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972AB80"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F2A310A"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0A8459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1281AC1D"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3B47F3F"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w:t>
      </w:r>
      <w:r w:rsidRPr="00586A35">
        <w:rPr>
          <w14:ligatures w14:val="standard"/>
        </w:rPr>
        <w:t>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f9"/>
          <w14:ligatures w14:val="standard"/>
        </w:rPr>
        <w:footnoteReference w:id="2"/>
      </w:r>
      <w:r w:rsidRPr="00586A35">
        <w:rPr>
          <w14:ligatures w14:val="standard"/>
        </w:rPr>
        <w:t xml:space="preserve"> while applying the required template.</w:t>
      </w:r>
    </w:p>
    <w:p w14:paraId="0E825BE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4DB5B912" w14:textId="0484DE6F" w:rsidR="001326BD" w:rsidRDefault="00BD3A39" w:rsidP="00675128">
      <w:pPr>
        <w:pStyle w:val="CCSDescription"/>
      </w:pPr>
      <w:r w:rsidRPr="00BD3A39">
        <w:rPr>
          <w:rFonts w:hint="eastAsia"/>
        </w:rPr>
        <w:t>•</w:t>
      </w:r>
      <w:r w:rsidRPr="00BD3A39">
        <w:t xml:space="preserve">Information </w:t>
      </w:r>
      <w:proofErr w:type="spellStart"/>
      <w:r w:rsidRPr="00BD3A39">
        <w:t>systems~Data</w:t>
      </w:r>
      <w:proofErr w:type="spellEnd"/>
      <w:r w:rsidRPr="00BD3A39">
        <w:t xml:space="preserve"> management </w:t>
      </w:r>
      <w:proofErr w:type="spellStart"/>
      <w:r w:rsidRPr="00BD3A39">
        <w:t>systems~Data</w:t>
      </w:r>
      <w:proofErr w:type="spellEnd"/>
      <w:r w:rsidRPr="00BD3A39">
        <w:t xml:space="preserve"> </w:t>
      </w:r>
      <w:proofErr w:type="spellStart"/>
      <w:r w:rsidRPr="00BD3A39">
        <w:t>structures~Data</w:t>
      </w:r>
      <w:proofErr w:type="spellEnd"/>
      <w:r w:rsidRPr="00BD3A39">
        <w:t xml:space="preserve"> access methods</w:t>
      </w:r>
    </w:p>
    <w:p w14:paraId="3A0C2906" w14:textId="1C6085CC" w:rsidR="007D3C28" w:rsidRPr="00586A35" w:rsidRDefault="00A71C14" w:rsidP="00675128">
      <w:pPr>
        <w:pStyle w:val="CCSDescription"/>
        <w:rPr>
          <w:rFonts w:cs="Linux Libertine"/>
          <w14:ligatures w14:val="standard"/>
        </w:rPr>
      </w:pPr>
      <w:hyperlink r:id="rId13" w:history="1">
        <w:r w:rsidR="001326BD" w:rsidRPr="00A37569">
          <w:rPr>
            <w:rStyle w:val="af1"/>
            <w14:ligatures w14:val="standard"/>
          </w:rPr>
          <w:t>https://blog.csdn.net/weixin_41971366/article/details/1077220</w:t>
        </w:r>
        <w:r w:rsidR="001326BD" w:rsidRPr="00A37569">
          <w:rPr>
            <w:rStyle w:val="af1"/>
            <w14:ligatures w14:val="standard"/>
          </w:rPr>
          <w:t>4</w:t>
        </w:r>
        <w:r w:rsidR="001326BD" w:rsidRPr="00A37569">
          <w:rPr>
            <w:rStyle w:val="af1"/>
            <w14:ligatures w14:val="standard"/>
          </w:rPr>
          <w:t>9</w:t>
        </w:r>
      </w:hyperlink>
    </w:p>
    <w:p w14:paraId="7F8E93E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BCE1FF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4DAD7FE1" w14:textId="77777777" w:rsidR="00586A35" w:rsidRPr="00586A35" w:rsidRDefault="00586A35" w:rsidP="00586A35">
      <w:pPr>
        <w:pStyle w:val="RefFormatHead"/>
        <w:rPr>
          <w14:ligatures w14:val="standard"/>
        </w:rPr>
      </w:pPr>
      <w:r w:rsidRPr="00586A35">
        <w:rPr>
          <w14:ligatures w14:val="standard"/>
        </w:rPr>
        <w:t>ACM Reference format:</w:t>
      </w:r>
    </w:p>
    <w:p w14:paraId="140FAE3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2E84BBF" w14:textId="791AF311" w:rsidR="005D1646" w:rsidRPr="005D1646" w:rsidRDefault="00420438" w:rsidP="005D1646">
      <w:pPr>
        <w:pStyle w:val="Head1"/>
        <w:rPr>
          <w:lang w:eastAsia="it-IT"/>
          <w14:ligatures w14:val="standard"/>
        </w:rPr>
      </w:pPr>
      <w:r>
        <w:t>2</w:t>
      </w:r>
      <w:r w:rsidRPr="00586A35">
        <w:t> </w:t>
      </w:r>
      <w:r w:rsidRPr="006F3AA1">
        <w:t xml:space="preserve"> </w:t>
      </w:r>
      <w:r w:rsidRPr="00DE7A7D">
        <w:rPr>
          <w:lang w:eastAsia="it-IT"/>
          <w14:ligatures w14:val="standard"/>
        </w:rPr>
        <w:t>PRIOR WORK</w:t>
      </w:r>
    </w:p>
    <w:p w14:paraId="5D96298A" w14:textId="168C596A" w:rsidR="004F63D4" w:rsidRDefault="004F63D4" w:rsidP="00222C62">
      <w:pPr>
        <w:pStyle w:val="Head2"/>
      </w:pPr>
      <w:r>
        <w:rPr>
          <w:rStyle w:val="Label"/>
          <w14:ligatures w14:val="standard"/>
        </w:rPr>
        <w:t>2.1</w:t>
      </w:r>
      <w:r>
        <w:t> </w:t>
      </w:r>
      <w:r>
        <w:t>EXCEL</w:t>
      </w:r>
    </w:p>
    <w:p w14:paraId="48A71EE2" w14:textId="36F4FA8A" w:rsidR="000D290C" w:rsidRDefault="000D290C" w:rsidP="004F63D4">
      <w:pPr>
        <w:pStyle w:val="Abstract"/>
        <w:rPr>
          <w:lang w:eastAsia="it-IT"/>
          <w14:ligatures w14:val="standard"/>
        </w:rPr>
      </w:pPr>
      <w:r w:rsidRPr="000D290C">
        <w:rPr>
          <w:lang w:eastAsia="it-IT"/>
          <w14:ligatures w14:val="standard"/>
        </w:rPr>
        <w:t xml:space="preserve">Managing large datasets in Excel has long been a </w:t>
      </w:r>
      <w:r w:rsidR="00335709" w:rsidRPr="00B32101">
        <w:rPr>
          <w:lang w:eastAsia="it-IT"/>
          <w14:ligatures w14:val="standard"/>
        </w:rPr>
        <w:t>significant challenge</w:t>
      </w:r>
      <w:r w:rsidRPr="000D290C">
        <w:rPr>
          <w:lang w:eastAsia="it-IT"/>
          <w14:ligatures w14:val="standard"/>
        </w:rPr>
        <w:t xml:space="preserve"> for users, prompting the exploration of various approaches to improve efficiency. One common strategy is to split the data into multiple worksheets or workbooks, allowing for better organization and easier manipulation. Another technique involves utilizing pivot tables and filtering options, enabling users to analyze and summarize large datasets more effectively. Additionally, the use of extensions and add-ins has become popular, providing users with additional functionalities and tools to enhance data management and analysis capabilities.</w:t>
      </w:r>
    </w:p>
    <w:p w14:paraId="74075804" w14:textId="0C0C833B" w:rsidR="00945008" w:rsidRPr="00945008" w:rsidRDefault="00945008" w:rsidP="004F63D4">
      <w:pPr>
        <w:pStyle w:val="Abstract"/>
        <w:rPr>
          <w:rFonts w:eastAsia="新細明體"/>
          <w:lang w:eastAsia="zh-TW"/>
          <w14:ligatures w14:val="standard"/>
        </w:rPr>
      </w:pPr>
      <w:r w:rsidRPr="00945008">
        <w:rPr>
          <w:rFonts w:eastAsia="新細明體"/>
          <w:lang w:eastAsia="zh-TW"/>
          <w14:ligatures w14:val="standard"/>
        </w:rPr>
        <w:t>While these prior works have made significant contributions in addressing the challenges of working with large datasets in Excel, there is ongoing research in this field to further enhance data management capabilities, improve performance, and provide more seamless integration with databases.</w:t>
      </w:r>
    </w:p>
    <w:p w14:paraId="3A861AD0" w14:textId="19EBDCE6" w:rsidR="00420438" w:rsidRDefault="00420438" w:rsidP="00222C62">
      <w:pPr>
        <w:pStyle w:val="Head2"/>
      </w:pPr>
      <w:r>
        <w:rPr>
          <w:rStyle w:val="Label"/>
          <w14:ligatures w14:val="standard"/>
        </w:rPr>
        <w:t>2.2</w:t>
      </w:r>
      <w:r>
        <w:t> </w:t>
      </w:r>
      <w:r>
        <w:t xml:space="preserve">PCA </w:t>
      </w:r>
    </w:p>
    <w:p w14:paraId="45BF6BA3" w14:textId="77777777" w:rsidR="00420438" w:rsidRPr="00497CFC" w:rsidRDefault="00420438" w:rsidP="00420438">
      <w:pPr>
        <w:pStyle w:val="Abstract"/>
        <w:rPr>
          <w:lang w:eastAsia="it-IT"/>
          <w14:ligatures w14:val="standard"/>
        </w:rPr>
      </w:pPr>
      <w:r w:rsidRPr="00497CFC">
        <w:rPr>
          <w:lang w:eastAsia="it-IT"/>
          <w14:ligatures w14:val="standard"/>
        </w:rPr>
        <w:t xml:space="preserve">While PCA has been widely used and well-established, the prior work also recognized certain limitations. For instance, the </w:t>
      </w:r>
      <w:r w:rsidRPr="00497CFC">
        <w:rPr>
          <w:lang w:eastAsia="it-IT"/>
          <w14:ligatures w14:val="standard"/>
        </w:rPr>
        <w:lastRenderedPageBreak/>
        <w:t>interpretability of the resulting principal components and their relationship to the original features has been a subject of interest. Researchers have sought to develop techniques to better understand and interpret the meaning and contribution of individual features in the reduced-dimensional space.</w:t>
      </w:r>
    </w:p>
    <w:p w14:paraId="5B913065" w14:textId="77777777" w:rsidR="00420438" w:rsidRDefault="00420438" w:rsidP="00420438">
      <w:pPr>
        <w:pStyle w:val="Abstract"/>
        <w:rPr>
          <w:lang w:eastAsia="it-IT"/>
          <w14:ligatures w14:val="standard"/>
        </w:rPr>
      </w:pPr>
      <w:r w:rsidRPr="00497CFC">
        <w:rPr>
          <w:lang w:eastAsia="it-IT"/>
          <w14:ligatures w14:val="standard"/>
        </w:rPr>
        <w:t>Additionally, the state of the art acknowledged the need for exploring alternative dimensionality reduction techniques beyond PCA. Researchers have investigated methods such as t-SNE, LLE, and ISOMAP, among others, aiming to address specific challenges and provide complementary approaches to dimensionality reduction.</w:t>
      </w:r>
    </w:p>
    <w:p w14:paraId="6BFA66E9" w14:textId="77777777" w:rsidR="00420438" w:rsidRDefault="00420438" w:rsidP="00420438">
      <w:pPr>
        <w:pStyle w:val="Head1"/>
        <w:rPr>
          <w:lang w:eastAsia="it-IT"/>
          <w14:ligatures w14:val="standard"/>
        </w:rPr>
      </w:pPr>
      <w:r>
        <w:t>3</w:t>
      </w:r>
      <w:r w:rsidRPr="00586A35">
        <w:t> </w:t>
      </w:r>
      <w:r w:rsidRPr="006F3AA1">
        <w:t xml:space="preserve"> </w:t>
      </w:r>
      <w:r w:rsidRPr="006F3AA1">
        <w:rPr>
          <w:lang w:eastAsia="it-IT"/>
          <w14:ligatures w14:val="standard"/>
        </w:rPr>
        <w:t>SOLUTION</w:t>
      </w:r>
    </w:p>
    <w:p w14:paraId="10B2012F" w14:textId="454382D8" w:rsidR="004F63D4" w:rsidRPr="00497CFC" w:rsidRDefault="004F63D4" w:rsidP="00222C62">
      <w:pPr>
        <w:pStyle w:val="Head2"/>
      </w:pPr>
      <w:r>
        <w:rPr>
          <w:rStyle w:val="Label"/>
          <w14:ligatures w14:val="standard"/>
        </w:rPr>
        <w:t>3</w:t>
      </w:r>
      <w:r w:rsidRPr="00586A35">
        <w:rPr>
          <w:rStyle w:val="Label"/>
          <w14:ligatures w14:val="standard"/>
        </w:rPr>
        <w:t>.</w:t>
      </w:r>
      <w:r>
        <w:rPr>
          <w:rStyle w:val="Label"/>
          <w14:ligatures w14:val="standard"/>
        </w:rPr>
        <w:t>1</w:t>
      </w:r>
      <w:r w:rsidRPr="00586A35">
        <w:t> </w:t>
      </w:r>
      <w:r>
        <w:t>EXCEL</w:t>
      </w:r>
      <w:r w:rsidRPr="00586A35">
        <w:t xml:space="preserve"> </w:t>
      </w:r>
    </w:p>
    <w:p w14:paraId="3DF85A75" w14:textId="24E30076" w:rsidR="00222C62" w:rsidRDefault="00222C62" w:rsidP="00C42742">
      <w:pPr>
        <w:pStyle w:val="Head2"/>
        <w:spacing w:after="120" w:line="264" w:lineRule="auto"/>
        <w:jc w:val="both"/>
        <w:rPr>
          <w:rStyle w:val="Label"/>
          <w14:ligatures w14:val="standard"/>
        </w:rPr>
      </w:pPr>
      <w:r w:rsidRPr="00222C62">
        <w:rPr>
          <w:rFonts w:eastAsia="Verdana" w:cstheme="minorBidi"/>
          <w:b w:val="0"/>
          <w:sz w:val="18"/>
          <w:szCs w:val="22"/>
          <w14:ligatures w14:val="standard"/>
        </w:rPr>
        <w:t xml:space="preserve">We propose a user-friendly solution to facilitate non-programmers in accessing data from databases through a user interface designed in Excel. The solution involves the following </w:t>
      </w:r>
      <w:r w:rsidR="00860C52">
        <w:rPr>
          <w:rFonts w:eastAsia="Verdana" w:cstheme="minorBidi"/>
          <w:b w:val="0"/>
          <w:sz w:val="18"/>
          <w:szCs w:val="22"/>
          <w14:ligatures w14:val="standard"/>
        </w:rPr>
        <w:t>function</w:t>
      </w:r>
      <w:r w:rsidRPr="00222C62">
        <w:rPr>
          <w:rFonts w:eastAsia="Verdana" w:cstheme="minorBidi"/>
          <w:b w:val="0"/>
          <w:sz w:val="18"/>
          <w:szCs w:val="22"/>
          <w14:ligatures w14:val="standard"/>
        </w:rPr>
        <w:t>s</w:t>
      </w:r>
      <w:r w:rsidRPr="00466E3A">
        <w:rPr>
          <w:rFonts w:eastAsia="Verdana" w:cstheme="minorBidi"/>
          <w:b w:val="0"/>
          <w:sz w:val="18"/>
          <w:szCs w:val="22"/>
        </w:rPr>
        <w:t>:</w:t>
      </w:r>
    </w:p>
    <w:p w14:paraId="53423BCD" w14:textId="77777777" w:rsidR="00222C62" w:rsidRPr="00222C62" w:rsidRDefault="00222C62" w:rsidP="00C42742">
      <w:pPr>
        <w:pStyle w:val="Head2"/>
        <w:numPr>
          <w:ilvl w:val="0"/>
          <w:numId w:val="33"/>
        </w:numPr>
        <w:spacing w:after="120" w:line="264" w:lineRule="auto"/>
        <w:jc w:val="both"/>
        <w:rPr>
          <w:rFonts w:eastAsia="Verdana" w:cstheme="minorBidi"/>
          <w:b w:val="0"/>
          <w:sz w:val="18"/>
          <w:szCs w:val="22"/>
          <w14:ligatures w14:val="standard"/>
        </w:rPr>
      </w:pPr>
      <w:r w:rsidRPr="00222C62">
        <w:rPr>
          <w:rFonts w:eastAsia="Verdana" w:cstheme="minorBidi"/>
          <w:b w:val="0"/>
          <w:sz w:val="18"/>
          <w:szCs w:val="22"/>
          <w14:ligatures w14:val="standard"/>
        </w:rPr>
        <w:t>Database Connection: Users input the relevant information of the server and establish a connection to the desired database.</w:t>
      </w:r>
    </w:p>
    <w:p w14:paraId="2EFD1026" w14:textId="71B7BCB8" w:rsidR="00222C62" w:rsidRPr="00222C62" w:rsidRDefault="00222C62" w:rsidP="00C42742">
      <w:pPr>
        <w:pStyle w:val="Head2"/>
        <w:numPr>
          <w:ilvl w:val="0"/>
          <w:numId w:val="33"/>
        </w:numPr>
        <w:spacing w:after="120" w:line="264" w:lineRule="auto"/>
        <w:jc w:val="both"/>
        <w:rPr>
          <w:rFonts w:eastAsia="Verdana" w:cstheme="minorBidi"/>
          <w:b w:val="0"/>
          <w:sz w:val="18"/>
          <w:szCs w:val="22"/>
          <w14:ligatures w14:val="standard"/>
        </w:rPr>
      </w:pPr>
      <w:r w:rsidRPr="00222C62">
        <w:rPr>
          <w:rFonts w:eastAsia="Verdana" w:cstheme="minorBidi"/>
          <w:b w:val="0"/>
          <w:sz w:val="18"/>
          <w:szCs w:val="22"/>
          <w14:ligatures w14:val="standard"/>
        </w:rPr>
        <w:t>Download and Upload Data: Users can easily download data from or upload data to a specific table within the chosen database. The downloaded data is automatically saved in a worksheet named after the table.</w:t>
      </w:r>
    </w:p>
    <w:p w14:paraId="3D615221" w14:textId="5CEABA5A" w:rsidR="00222C62" w:rsidRPr="00222C62" w:rsidRDefault="00222C62" w:rsidP="00C42742">
      <w:pPr>
        <w:pStyle w:val="Head2"/>
        <w:numPr>
          <w:ilvl w:val="0"/>
          <w:numId w:val="33"/>
        </w:numPr>
        <w:spacing w:after="120" w:line="264" w:lineRule="auto"/>
        <w:jc w:val="both"/>
        <w:rPr>
          <w:rFonts w:eastAsia="Verdana" w:cstheme="minorBidi"/>
          <w:b w:val="0"/>
          <w:sz w:val="18"/>
          <w:szCs w:val="22"/>
          <w14:ligatures w14:val="standard"/>
        </w:rPr>
      </w:pPr>
      <w:r w:rsidRPr="00222C62">
        <w:rPr>
          <w:rFonts w:eastAsia="Verdana" w:cstheme="minorBidi"/>
          <w:b w:val="0"/>
          <w:sz w:val="18"/>
          <w:szCs w:val="22"/>
          <w14:ligatures w14:val="standard"/>
        </w:rPr>
        <w:t>Creat</w:t>
      </w:r>
      <w:r w:rsidR="00860C52">
        <w:rPr>
          <w:rFonts w:eastAsia="Verdana" w:cstheme="minorBidi"/>
          <w:b w:val="0"/>
          <w:sz w:val="18"/>
          <w:szCs w:val="22"/>
          <w14:ligatures w14:val="standard"/>
        </w:rPr>
        <w:t>e</w:t>
      </w:r>
      <w:r w:rsidRPr="00222C62">
        <w:rPr>
          <w:rFonts w:eastAsia="Verdana" w:cstheme="minorBidi"/>
          <w:b w:val="0"/>
          <w:sz w:val="18"/>
          <w:szCs w:val="22"/>
          <w14:ligatures w14:val="standard"/>
        </w:rPr>
        <w:t xml:space="preserve"> New Tables: To prevent users from uploading data that does not exist in the database, we have implemented a feature that allows users to input the information of the table they want to create. This includes specifying the table name, attributes, and attribute types.</w:t>
      </w:r>
    </w:p>
    <w:p w14:paraId="0AA51069" w14:textId="497858F8" w:rsidR="00FA06A5" w:rsidRPr="003939B0" w:rsidRDefault="00222C62" w:rsidP="00C42742">
      <w:pPr>
        <w:pStyle w:val="Head2"/>
        <w:spacing w:after="120" w:line="264" w:lineRule="auto"/>
        <w:jc w:val="both"/>
        <w:rPr>
          <w:rFonts w:eastAsia="Verdana" w:cstheme="minorBidi"/>
          <w:b w:val="0"/>
          <w:sz w:val="18"/>
          <w:szCs w:val="22"/>
          <w14:ligatures w14:val="standard"/>
        </w:rPr>
      </w:pPr>
      <w:r w:rsidRPr="00222C62">
        <w:rPr>
          <w:rFonts w:eastAsia="Verdana" w:cstheme="minorBidi"/>
          <w:b w:val="0"/>
          <w:sz w:val="18"/>
          <w:szCs w:val="22"/>
          <w14:ligatures w14:val="standard"/>
        </w:rPr>
        <w:t>By providing an intuitive user interface within Excel, our solution empowers non-programmers to interact with databases efficiently. Users can seamlessly retrieve and manipulate data, as well as create new tables with the assurance of data integrity. This approach bridges the gap between non-programmers and databases, enabling easier access to valuable data resources.</w:t>
      </w:r>
    </w:p>
    <w:p w14:paraId="004AD8C8" w14:textId="77777777" w:rsidR="00420438" w:rsidRPr="00497CFC" w:rsidRDefault="00420438" w:rsidP="00222C62">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t>PCA</w:t>
      </w:r>
      <w:r w:rsidRPr="00586A35">
        <w:t xml:space="preserve"> </w:t>
      </w:r>
    </w:p>
    <w:p w14:paraId="526B25EE" w14:textId="77777777" w:rsidR="00420438" w:rsidRPr="00AF20E3" w:rsidRDefault="00420438" w:rsidP="00420438">
      <w:pPr>
        <w:pStyle w:val="Abstract"/>
        <w:rPr>
          <w:rFonts w:eastAsia="Verdana"/>
          <w14:ligatures w14:val="standard"/>
        </w:rPr>
      </w:pPr>
      <w:r w:rsidRPr="00AF20E3">
        <w:rPr>
          <w:rFonts w:eastAsia="Verdana"/>
          <w14:ligatures w14:val="standard"/>
        </w:rPr>
        <w:t>In this study, we employed Principal Component Analysis (PCA), a statistical method widely utilized for dimensionality reduction in data analysis, to address the challenges associated with high-dimensional data. High-dimensional data often poses various difficulties, including feature correlation, computational costs, and overfitting problems.</w:t>
      </w:r>
    </w:p>
    <w:p w14:paraId="739AFAEB" w14:textId="77777777" w:rsidR="00420438" w:rsidRPr="00AF20E3" w:rsidRDefault="00420438" w:rsidP="00420438">
      <w:pPr>
        <w:pStyle w:val="Abstract"/>
        <w:rPr>
          <w:rFonts w:eastAsia="Verdana"/>
          <w14:ligatures w14:val="standard"/>
        </w:rPr>
      </w:pPr>
      <w:r w:rsidRPr="00AF20E3">
        <w:rPr>
          <w:rFonts w:eastAsia="Verdana"/>
          <w14:ligatures w14:val="standard"/>
        </w:rPr>
        <w:t>Feature correlation is a common issue in high-dimensional data, where certain features exhibit strong correlations with each other, leading to problems such as multiple solution ambiguity and redundancy. To mitigate this challenge, PCA examines the data comprising multiple variables, identifies correlations between these variables, and determines the optimal combination of values that effectively captures the differences in the results. By employing these combined feature values, PCA facilitates the construction of a more concise feature space.</w:t>
      </w:r>
    </w:p>
    <w:p w14:paraId="1B990155" w14:textId="77777777" w:rsidR="00420438" w:rsidRPr="00AF20E3" w:rsidRDefault="00420438" w:rsidP="00420438">
      <w:pPr>
        <w:pStyle w:val="Abstract"/>
        <w:rPr>
          <w:rFonts w:eastAsia="Verdana"/>
          <w14:ligatures w14:val="standard"/>
        </w:rPr>
      </w:pPr>
      <w:r w:rsidRPr="00AF20E3">
        <w:rPr>
          <w:rFonts w:eastAsia="Verdana"/>
          <w14:ligatures w14:val="standard"/>
        </w:rPr>
        <w:t>Furthermore, computational costs can be a significant concern when dealing with large sample sizes and a high number of features. Excessive features demand increased memory requirements, thereby reducing operational efficiency. PCA addresses this challenge by reducing the dimensionality of the data, allowing for more efficient storage and processing.</w:t>
      </w:r>
    </w:p>
    <w:p w14:paraId="57D4EC60" w14:textId="77777777" w:rsidR="00420438" w:rsidRPr="00AF20E3" w:rsidRDefault="00420438" w:rsidP="00420438">
      <w:pPr>
        <w:pStyle w:val="Abstract"/>
        <w:rPr>
          <w:rFonts w:eastAsia="Verdana"/>
          <w14:ligatures w14:val="standard"/>
        </w:rPr>
      </w:pPr>
      <w:r w:rsidRPr="00AF20E3">
        <w:rPr>
          <w:rFonts w:eastAsia="Verdana"/>
          <w14:ligatures w14:val="standard"/>
        </w:rPr>
        <w:t>Additionally, high-dimensional data can make training models more susceptible to overfitting issues. With numerous complex features, models tend to capture excessive noise and detail, hindering their ability to generalize to new data. PCA aids in overcoming this problem by extracting the most informative components, ensuring that the retained principal components represent the essential underlying structure of the original data.</w:t>
      </w:r>
    </w:p>
    <w:p w14:paraId="1E7CF831" w14:textId="77777777" w:rsidR="00420438" w:rsidRPr="00AF20E3" w:rsidRDefault="00420438" w:rsidP="00420438">
      <w:pPr>
        <w:pStyle w:val="Abstract"/>
        <w:rPr>
          <w:rFonts w:eastAsia="Verdana"/>
          <w14:ligatures w14:val="standard"/>
        </w:rPr>
      </w:pPr>
      <w:r w:rsidRPr="00AF20E3">
        <w:rPr>
          <w:rFonts w:eastAsia="Verdana"/>
          <w14:ligatures w14:val="standard"/>
        </w:rPr>
        <w:t>In our project, we applied the PCA function to our dataset, which initially consisted of 13 dimensions. Through PCA, we were able to retain three principal components that captured the maximum variability in the original data. The concept of explained variance ratio was utilized to measure the contribution of each principal component to the overall variability of the original data.</w:t>
      </w:r>
    </w:p>
    <w:p w14:paraId="3B4A370F" w14:textId="77777777" w:rsidR="00420438" w:rsidRPr="00AF20E3" w:rsidRDefault="00420438" w:rsidP="00420438">
      <w:pPr>
        <w:pStyle w:val="Abstract"/>
        <w:rPr>
          <w:rFonts w:eastAsia="Verdana"/>
          <w14:ligatures w14:val="standard"/>
        </w:rPr>
      </w:pPr>
      <w:r w:rsidRPr="00AF20E3">
        <w:rPr>
          <w:rFonts w:eastAsia="Verdana"/>
          <w14:ligatures w14:val="standard"/>
        </w:rPr>
        <w:t xml:space="preserve">By employing PCA as a dimensionality reduction technique, we effectively addressed the challenges posed by high-dimensional data in our analysis. The retained principal components provided a compact and informative representation of the original data, enabling us to </w:t>
      </w:r>
      <w:r w:rsidRPr="003571BC">
        <w:rPr>
          <w:rFonts w:eastAsia="Verdana"/>
          <w14:ligatures w14:val="standard"/>
        </w:rPr>
        <w:t>better understand its underlying structure and facilitate</w:t>
      </w:r>
      <w:r w:rsidRPr="00AF20E3">
        <w:rPr>
          <w:rFonts w:eastAsia="Verdana"/>
          <w14:ligatures w14:val="standard"/>
        </w:rPr>
        <w:t xml:space="preserve"> subsequent analysis and interpretation.</w:t>
      </w:r>
    </w:p>
    <w:p w14:paraId="292F0A53" w14:textId="77777777" w:rsidR="00420438" w:rsidRDefault="00420438" w:rsidP="00420438">
      <w:pPr>
        <w:pStyle w:val="Head1"/>
      </w:pPr>
      <w:r>
        <w:rPr>
          <w:rStyle w:val="Label"/>
          <w14:ligatures w14:val="standard"/>
        </w:rPr>
        <w:t>4</w:t>
      </w:r>
      <w:r w:rsidRPr="00586A35">
        <w:t> </w:t>
      </w:r>
      <w:r w:rsidRPr="006F3AA1">
        <w:rPr>
          <w:rFonts w:eastAsiaTheme="minorHAnsi" w:cstheme="minorBidi"/>
          <w:b w:val="0"/>
          <w:sz w:val="18"/>
          <w:szCs w:val="22"/>
        </w:rPr>
        <w:t xml:space="preserve"> </w:t>
      </w:r>
      <w:r w:rsidRPr="006F3AA1">
        <w:t>RESULT</w:t>
      </w:r>
    </w:p>
    <w:p w14:paraId="343D9048" w14:textId="05725CCB" w:rsidR="009F4939" w:rsidRPr="00497CFC" w:rsidRDefault="00EB4D9C" w:rsidP="00D66196">
      <w:pPr>
        <w:pStyle w:val="Head2"/>
      </w:pPr>
      <w:r>
        <w:rPr>
          <w:rStyle w:val="Label"/>
          <w14:ligatures w14:val="standard"/>
        </w:rPr>
        <w:t>4</w:t>
      </w:r>
      <w:r w:rsidRPr="00586A35">
        <w:rPr>
          <w:rStyle w:val="Label"/>
          <w14:ligatures w14:val="standard"/>
        </w:rPr>
        <w:t>.</w:t>
      </w:r>
      <w:r>
        <w:rPr>
          <w:rStyle w:val="Label"/>
          <w14:ligatures w14:val="standard"/>
        </w:rPr>
        <w:t>1</w:t>
      </w:r>
      <w:r w:rsidRPr="00586A35">
        <w:t> </w:t>
      </w:r>
      <w:r>
        <w:t>EXCEL</w:t>
      </w:r>
      <w:r w:rsidRPr="00586A35">
        <w:t xml:space="preserve"> </w:t>
      </w:r>
    </w:p>
    <w:p w14:paraId="03372E3D" w14:textId="77777777" w:rsidR="00DC3B9A" w:rsidRDefault="002477BF" w:rsidP="00DC3B9A">
      <w:pPr>
        <w:pStyle w:val="Abstract"/>
        <w:jc w:val="left"/>
      </w:pPr>
      <w:r w:rsidRPr="002477BF">
        <w:rPr>
          <w:rFonts w:eastAsia="Verdana"/>
          <w14:ligatures w14:val="standard"/>
        </w:rPr>
        <w:t>In our study, we developed a user interface that facilitates easy data input and management. The user interface, depicted in Figure 1 and 2, features a left column where users can input relevant information</w:t>
      </w:r>
      <w:r w:rsidR="002A4F70">
        <w:rPr>
          <w:rFonts w:eastAsia="Verdana"/>
          <w14:ligatures w14:val="standard"/>
        </w:rPr>
        <w:t xml:space="preserve"> of the server</w:t>
      </w:r>
      <w:r w:rsidRPr="002477BF">
        <w:rPr>
          <w:rFonts w:eastAsia="Verdana"/>
          <w14:ligatures w14:val="standard"/>
        </w:rPr>
        <w:t>. A dropdown menu displays all available databases and tables, allowing users to select a specific database and table for data upload. Once a database and table are chosen, the corresponding attributes are shown under the button. Users can then record data based on the displayed attributes.</w:t>
      </w:r>
    </w:p>
    <w:p w14:paraId="3951EC01" w14:textId="353D140E" w:rsidR="00DA10F8" w:rsidRDefault="004B465C" w:rsidP="00DC3B9A">
      <w:pPr>
        <w:pStyle w:val="Abstract"/>
        <w:jc w:val="center"/>
      </w:pPr>
      <w:r w:rsidRPr="004B465C">
        <w:rPr>
          <w:noProof/>
        </w:rPr>
        <w:drawing>
          <wp:inline distT="0" distB="0" distL="0" distR="0" wp14:anchorId="7A89DCB9" wp14:editId="5DF6DA8D">
            <wp:extent cx="2348179" cy="1110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59" cy="1120347"/>
                    </a:xfrm>
                    <a:prstGeom prst="rect">
                      <a:avLst/>
                    </a:prstGeom>
                  </pic:spPr>
                </pic:pic>
              </a:graphicData>
            </a:graphic>
          </wp:inline>
        </w:drawing>
      </w:r>
    </w:p>
    <w:p w14:paraId="75A125FE" w14:textId="524754EE" w:rsidR="00DA10F8" w:rsidRPr="00DA10F8" w:rsidRDefault="00DA10F8" w:rsidP="00D66196">
      <w:pPr>
        <w:pStyle w:val="Abstract"/>
        <w:jc w:val="center"/>
        <w:rPr>
          <w:rFonts w:eastAsia="新細明體"/>
          <w:lang w:eastAsia="zh-TW"/>
        </w:rPr>
      </w:pPr>
      <w:r>
        <w:rPr>
          <w:rFonts w:eastAsia="新細明體" w:hint="eastAsia"/>
          <w:lang w:eastAsia="zh-TW"/>
        </w:rPr>
        <w:t>F</w:t>
      </w:r>
      <w:r>
        <w:rPr>
          <w:rFonts w:eastAsia="新細明體"/>
          <w:lang w:eastAsia="zh-TW"/>
        </w:rPr>
        <w:t xml:space="preserve">igure 1: Database </w:t>
      </w:r>
      <w:r w:rsidR="00446293">
        <w:rPr>
          <w:rFonts w:eastAsia="新細明體"/>
          <w:lang w:eastAsia="zh-TW"/>
        </w:rPr>
        <w:t>c</w:t>
      </w:r>
      <w:r>
        <w:rPr>
          <w:rFonts w:eastAsia="新細明體"/>
          <w:lang w:eastAsia="zh-TW"/>
        </w:rPr>
        <w:t>onnection</w:t>
      </w:r>
      <w:r w:rsidR="00446293">
        <w:rPr>
          <w:rFonts w:eastAsia="新細明體"/>
          <w:lang w:eastAsia="zh-TW"/>
        </w:rPr>
        <w:t xml:space="preserve"> / Download and upload data</w:t>
      </w:r>
    </w:p>
    <w:p w14:paraId="14FBDAC3" w14:textId="2C244DC4" w:rsidR="00EB4D9C" w:rsidRDefault="00D66196" w:rsidP="00D66196">
      <w:pPr>
        <w:pStyle w:val="Abstract"/>
        <w:jc w:val="center"/>
        <w:rPr>
          <w:rFonts w:eastAsia="Verdana"/>
          <w14:ligatures w14:val="standard"/>
        </w:rPr>
      </w:pPr>
      <w:r w:rsidRPr="009F4939">
        <w:rPr>
          <w:noProof/>
        </w:rPr>
        <w:drawing>
          <wp:inline distT="0" distB="0" distL="0" distR="0" wp14:anchorId="7F9FA4B2" wp14:editId="6F89DE02">
            <wp:extent cx="2969972" cy="735068"/>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363" cy="740610"/>
                    </a:xfrm>
                    <a:prstGeom prst="rect">
                      <a:avLst/>
                    </a:prstGeom>
                  </pic:spPr>
                </pic:pic>
              </a:graphicData>
            </a:graphic>
          </wp:inline>
        </w:drawing>
      </w:r>
    </w:p>
    <w:p w14:paraId="32947631" w14:textId="66959B55" w:rsidR="00446293" w:rsidRDefault="00446293" w:rsidP="00D66196">
      <w:pPr>
        <w:pStyle w:val="Abstract"/>
        <w:jc w:val="center"/>
        <w:rPr>
          <w:rFonts w:eastAsia="新細明體"/>
          <w:lang w:eastAsia="zh-TW"/>
        </w:rPr>
      </w:pPr>
      <w:r>
        <w:rPr>
          <w:rFonts w:eastAsia="新細明體" w:hint="eastAsia"/>
          <w:lang w:eastAsia="zh-TW"/>
        </w:rPr>
        <w:t>F</w:t>
      </w:r>
      <w:r>
        <w:rPr>
          <w:rFonts w:eastAsia="新細明體"/>
          <w:lang w:eastAsia="zh-TW"/>
        </w:rPr>
        <w:t>igure 2: Create new tables</w:t>
      </w:r>
    </w:p>
    <w:p w14:paraId="5C2636E0" w14:textId="0D25FEB9" w:rsidR="00BC657A" w:rsidRDefault="0032067E" w:rsidP="00BC657A">
      <w:pPr>
        <w:pStyle w:val="Abstract"/>
        <w:rPr>
          <w:rFonts w:eastAsia="Verdana"/>
          <w14:ligatures w14:val="standard"/>
        </w:rPr>
      </w:pPr>
      <w:r w:rsidRPr="0032067E">
        <w:rPr>
          <w:rFonts w:eastAsia="Verdana"/>
          <w14:ligatures w14:val="standard"/>
        </w:rPr>
        <w:lastRenderedPageBreak/>
        <w:t xml:space="preserve">Upon pressing the Upload button, the data undergoes a two-step processing procedure involving PCA and the </w:t>
      </w:r>
      <w:proofErr w:type="spellStart"/>
      <w:r w:rsidRPr="0032067E">
        <w:rPr>
          <w:rFonts w:eastAsia="Verdana"/>
          <w14:ligatures w14:val="standard"/>
        </w:rPr>
        <w:t>kNN</w:t>
      </w:r>
      <w:proofErr w:type="spellEnd"/>
      <w:r w:rsidRPr="0032067E">
        <w:rPr>
          <w:rFonts w:eastAsia="Verdana"/>
          <w14:ligatures w14:val="standard"/>
        </w:rPr>
        <w:t xml:space="preserve"> algorithm. PCA is applied to reduce the dimensionality of the data and extract meaningful features. Subsequently, the reduced-dimensional data is classified using the </w:t>
      </w:r>
      <w:proofErr w:type="spellStart"/>
      <w:r w:rsidRPr="0032067E">
        <w:rPr>
          <w:rFonts w:eastAsia="Verdana"/>
          <w14:ligatures w14:val="standard"/>
        </w:rPr>
        <w:t>kNN</w:t>
      </w:r>
      <w:proofErr w:type="spellEnd"/>
      <w:r w:rsidRPr="0032067E">
        <w:rPr>
          <w:rFonts w:eastAsia="Verdana"/>
          <w14:ligatures w14:val="standard"/>
        </w:rPr>
        <w:t xml:space="preserve"> method. The </w:t>
      </w:r>
      <w:proofErr w:type="spellStart"/>
      <w:r w:rsidRPr="0032067E">
        <w:rPr>
          <w:rFonts w:eastAsia="Verdana"/>
          <w14:ligatures w14:val="standard"/>
        </w:rPr>
        <w:t>kNN</w:t>
      </w:r>
      <w:proofErr w:type="spellEnd"/>
      <w:r w:rsidRPr="0032067E">
        <w:rPr>
          <w:rFonts w:eastAsia="Verdana"/>
          <w14:ligatures w14:val="standard"/>
        </w:rPr>
        <w:t xml:space="preserve"> algorithm assigns each data point to a specific class based on its proximity to neighboring data points in the feature space.</w:t>
      </w:r>
    </w:p>
    <w:p w14:paraId="6638A8E9" w14:textId="45F0EF51" w:rsidR="00A65D03" w:rsidRPr="00EB4D9C" w:rsidRDefault="00A65D03" w:rsidP="00BC657A">
      <w:pPr>
        <w:pStyle w:val="Abstract"/>
        <w:rPr>
          <w:rFonts w:eastAsia="Verdana"/>
          <w14:ligatures w14:val="standard"/>
        </w:rPr>
      </w:pPr>
      <w:r w:rsidRPr="00A65D03">
        <w:rPr>
          <w:rFonts w:eastAsia="Verdana"/>
          <w14:ligatures w14:val="standard"/>
        </w:rPr>
        <w:t xml:space="preserve">Following the classification step, the data is stored in the database. We leverage the classification results to organize the data into different tables based on their assigned classes. This approach enables faster retrieval of relevant data by querying specific tables based on the desired classification. By employing PCA and </w:t>
      </w:r>
      <w:proofErr w:type="spellStart"/>
      <w:r w:rsidRPr="00A65D03">
        <w:rPr>
          <w:rFonts w:eastAsia="Verdana"/>
          <w14:ligatures w14:val="standard"/>
        </w:rPr>
        <w:t>kNN</w:t>
      </w:r>
      <w:proofErr w:type="spellEnd"/>
      <w:r w:rsidRPr="00A65D03">
        <w:rPr>
          <w:rFonts w:eastAsia="Verdana"/>
          <w14:ligatures w14:val="standard"/>
        </w:rPr>
        <w:t xml:space="preserve"> in the data processing pipeline, we enhance the efficiency and accuracy of data storage and retrieval within the database.</w:t>
      </w:r>
    </w:p>
    <w:p w14:paraId="0CABDDC2" w14:textId="77777777" w:rsidR="00420438" w:rsidRPr="00497CFC" w:rsidRDefault="00420438" w:rsidP="00222C62">
      <w:pPr>
        <w:pStyle w:val="Head2"/>
      </w:pPr>
      <w:r>
        <w:rPr>
          <w:rStyle w:val="Label"/>
          <w14:ligatures w14:val="standard"/>
        </w:rPr>
        <w:t>4</w:t>
      </w:r>
      <w:r w:rsidRPr="00586A35">
        <w:rPr>
          <w:rStyle w:val="Label"/>
          <w14:ligatures w14:val="standard"/>
        </w:rPr>
        <w:t>.</w:t>
      </w:r>
      <w:r>
        <w:rPr>
          <w:rStyle w:val="Label"/>
          <w14:ligatures w14:val="standard"/>
        </w:rPr>
        <w:t>2</w:t>
      </w:r>
      <w:r w:rsidRPr="00586A35">
        <w:t> </w:t>
      </w:r>
      <w:r>
        <w:t>PCA</w:t>
      </w:r>
      <w:r w:rsidRPr="00586A35">
        <w:t xml:space="preserve"> </w:t>
      </w:r>
    </w:p>
    <w:p w14:paraId="38671985" w14:textId="77777777" w:rsidR="00420438" w:rsidRPr="00AF20E3" w:rsidRDefault="00420438" w:rsidP="00173FBA">
      <w:pPr>
        <w:pStyle w:val="Abstract"/>
        <w:rPr>
          <w:rFonts w:eastAsia="Verdana"/>
          <w14:ligatures w14:val="standard"/>
        </w:rPr>
      </w:pPr>
      <w:r w:rsidRPr="00AF20E3">
        <w:rPr>
          <w:rFonts w:eastAsia="Verdana"/>
          <w14:ligatures w14:val="standard"/>
        </w:rPr>
        <w:t>The analysis of Table 1 reveals that a significant portion of the data variability (99.81%) can be effectively captured by the first principal component alone. The second and third principal components, although less easily interpretable, exhibit variations that are specific to different datasets, making them valuable and reserved for future utilization.</w:t>
      </w:r>
    </w:p>
    <w:p w14:paraId="664AC613" w14:textId="77777777" w:rsidR="00420438" w:rsidRPr="00AF20E3" w:rsidRDefault="00420438" w:rsidP="00173FBA">
      <w:pPr>
        <w:pStyle w:val="Abstract"/>
        <w:rPr>
          <w:rFonts w:eastAsia="Verdana"/>
          <w14:ligatures w14:val="standard"/>
        </w:rPr>
      </w:pPr>
      <w:r w:rsidRPr="00AF20E3">
        <w:rPr>
          <w:rFonts w:eastAsia="Verdana"/>
          <w14:ligatures w14:val="standard"/>
        </w:rPr>
        <w:t xml:space="preserve">Moreover, scatterplot matrices serve as intuitive visualization tools, enabling the observation of correlations between variables, scatter patterns, and potential trends. The scatterplot matrix analysis further supports the effectiveness of the principal components. Specifically, combinations that incorporate the first principal component tend to provide superior discrimination between the three distinct data labels when represented in a two-dimensional plot. Conversely, combinations that do not include the first principal component fail to achieve </w:t>
      </w:r>
      <w:r>
        <w:rPr>
          <w:rFonts w:eastAsia="Verdana"/>
          <w14:ligatures w14:val="standard"/>
        </w:rPr>
        <w:t xml:space="preserve">a </w:t>
      </w:r>
      <w:r w:rsidRPr="00AF20E3">
        <w:rPr>
          <w:rFonts w:eastAsia="Verdana"/>
          <w14:ligatures w14:val="standard"/>
        </w:rPr>
        <w:t>clear resolution of the different data labels.</w:t>
      </w:r>
    </w:p>
    <w:p w14:paraId="5D9DC109" w14:textId="77777777" w:rsidR="00420438" w:rsidRDefault="00420438" w:rsidP="00420438">
      <w:pPr>
        <w:pStyle w:val="Abstract"/>
        <w:rPr>
          <w:rFonts w:eastAsia="Verdana"/>
          <w14:ligatures w14:val="standard"/>
        </w:rPr>
      </w:pPr>
      <w:r w:rsidRPr="00AF20E3">
        <w:rPr>
          <w:rFonts w:eastAsia="Verdana"/>
          <w14:ligatures w14:val="standard"/>
        </w:rPr>
        <w:t>These findings emphasize the importance of the first principal component in capturing the most significant variability within the data. Leveraging this principal component in combination with others, when necessary, enhances the distinction between data labels and facilitates a comprehensive understanding of the dataset's underlying structure. The scatterplot matrix analysis serves as an additional validation of the effectiveness and utility of the selected principal components in enhancing data visualization and interpretation.</w:t>
      </w:r>
    </w:p>
    <w:p w14:paraId="080352F6" w14:textId="77777777" w:rsidR="00420438" w:rsidRPr="00751A10" w:rsidRDefault="00420438" w:rsidP="00420438">
      <w:pPr>
        <w:pStyle w:val="FigureCaption"/>
        <w:jc w:val="both"/>
        <w:rPr>
          <w:rStyle w:val="Label"/>
        </w:rPr>
      </w:pPr>
      <w:r w:rsidRPr="00751A10">
        <w:rPr>
          <w:rStyle w:val="Label"/>
        </w:rPr>
        <w:t>Table</w:t>
      </w:r>
      <w:r>
        <w:rPr>
          <w:rStyle w:val="Label"/>
        </w:rPr>
        <w:t xml:space="preserve"> 1. </w:t>
      </w:r>
      <w:r w:rsidRPr="00751A10">
        <w:rPr>
          <w:rStyle w:val="Label"/>
        </w:rPr>
        <w:t>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14:paraId="08EA15AC" w14:textId="77777777" w:rsidTr="00E94A17">
        <w:tc>
          <w:tcPr>
            <w:tcW w:w="2538" w:type="dxa"/>
            <w:shd w:val="clear" w:color="auto" w:fill="F2F2F2" w:themeFill="background1" w:themeFillShade="F2"/>
            <w:vAlign w:val="center"/>
          </w:tcPr>
          <w:p w14:paraId="02924EEF" w14:textId="77777777" w:rsidR="00420438" w:rsidRDefault="00420438" w:rsidP="00E94A17">
            <w:pPr>
              <w:pStyle w:val="Abstract"/>
              <w:jc w:val="left"/>
              <w:rPr>
                <w:rFonts w:eastAsia="Verdana"/>
                <w14:ligatures w14:val="standard"/>
              </w:rPr>
            </w:pPr>
            <w:r w:rsidRPr="00AF20E3">
              <w:rPr>
                <w:rFonts w:eastAsia="Verdana"/>
                <w14:ligatures w14:val="standard"/>
              </w:rPr>
              <w:t>Principal Components</w:t>
            </w:r>
          </w:p>
        </w:tc>
        <w:tc>
          <w:tcPr>
            <w:tcW w:w="826" w:type="dxa"/>
            <w:shd w:val="clear" w:color="auto" w:fill="F2F2F2" w:themeFill="background1" w:themeFillShade="F2"/>
            <w:vAlign w:val="center"/>
          </w:tcPr>
          <w:p w14:paraId="41EAD6B4" w14:textId="77777777" w:rsidR="00420438" w:rsidRDefault="00420438" w:rsidP="00E94A17">
            <w:pPr>
              <w:pStyle w:val="Abstract"/>
              <w:jc w:val="left"/>
              <w:rPr>
                <w:rFonts w:eastAsia="Verdana"/>
                <w14:ligatures w14:val="standard"/>
              </w:rPr>
            </w:pPr>
            <w:r w:rsidRPr="00AF20E3">
              <w:rPr>
                <w:rFonts w:eastAsia="Verdana"/>
                <w14:ligatures w14:val="standard"/>
              </w:rPr>
              <w:t>PC1</w:t>
            </w:r>
          </w:p>
        </w:tc>
        <w:tc>
          <w:tcPr>
            <w:tcW w:w="826" w:type="dxa"/>
            <w:shd w:val="clear" w:color="auto" w:fill="F2F2F2" w:themeFill="background1" w:themeFillShade="F2"/>
            <w:vAlign w:val="center"/>
          </w:tcPr>
          <w:p w14:paraId="693B93DA" w14:textId="77777777" w:rsidR="00420438" w:rsidRDefault="00420438" w:rsidP="00E94A17">
            <w:pPr>
              <w:pStyle w:val="Abstract"/>
              <w:jc w:val="left"/>
              <w:rPr>
                <w:rFonts w:eastAsia="Verdana"/>
                <w14:ligatures w14:val="standard"/>
              </w:rPr>
            </w:pPr>
            <w:r w:rsidRPr="00AF20E3">
              <w:rPr>
                <w:rFonts w:eastAsia="Verdana"/>
                <w14:ligatures w14:val="standard"/>
              </w:rPr>
              <w:t>PC2</w:t>
            </w:r>
          </w:p>
        </w:tc>
        <w:tc>
          <w:tcPr>
            <w:tcW w:w="826" w:type="dxa"/>
            <w:shd w:val="clear" w:color="auto" w:fill="F2F2F2" w:themeFill="background1" w:themeFillShade="F2"/>
            <w:vAlign w:val="center"/>
          </w:tcPr>
          <w:p w14:paraId="2DA40895" w14:textId="77777777" w:rsidR="00420438" w:rsidRDefault="00420438" w:rsidP="00E94A17">
            <w:pPr>
              <w:pStyle w:val="Abstract"/>
              <w:jc w:val="left"/>
              <w:rPr>
                <w:rFonts w:eastAsia="Verdana"/>
                <w14:ligatures w14:val="standard"/>
              </w:rPr>
            </w:pPr>
            <w:r w:rsidRPr="00AF20E3">
              <w:rPr>
                <w:rFonts w:eastAsia="Verdana"/>
                <w14:ligatures w14:val="standard"/>
              </w:rPr>
              <w:t>PC3</w:t>
            </w:r>
          </w:p>
        </w:tc>
      </w:tr>
      <w:tr w:rsidR="00420438" w14:paraId="4B2B5FF9" w14:textId="77777777" w:rsidTr="00E94A17">
        <w:tc>
          <w:tcPr>
            <w:tcW w:w="2538" w:type="dxa"/>
            <w:shd w:val="clear" w:color="auto" w:fill="F2F2F2" w:themeFill="background1" w:themeFillShade="F2"/>
            <w:vAlign w:val="center"/>
          </w:tcPr>
          <w:p w14:paraId="174E1D49" w14:textId="77777777" w:rsidR="00420438" w:rsidRDefault="00420438" w:rsidP="00E94A17">
            <w:pPr>
              <w:pStyle w:val="Abstract"/>
              <w:jc w:val="left"/>
              <w:rPr>
                <w:rFonts w:eastAsia="Verdana"/>
                <w14:ligatures w14:val="standard"/>
              </w:rPr>
            </w:pPr>
            <w:r w:rsidRPr="00AF20E3">
              <w:rPr>
                <w:rFonts w:eastAsia="Verdana"/>
                <w14:ligatures w14:val="standard"/>
              </w:rPr>
              <w:t>Explained Variance Ratio</w:t>
            </w:r>
            <w:r w:rsidRPr="00AF20E3">
              <w:rPr>
                <w:rFonts w:eastAsia="Verdana" w:hint="eastAsia"/>
                <w14:ligatures w14:val="standard"/>
              </w:rPr>
              <w:t xml:space="preserve"> (%)</w:t>
            </w:r>
          </w:p>
        </w:tc>
        <w:tc>
          <w:tcPr>
            <w:tcW w:w="826" w:type="dxa"/>
            <w:vAlign w:val="center"/>
          </w:tcPr>
          <w:p w14:paraId="2AC63D08" w14:textId="77777777" w:rsidR="00420438" w:rsidRDefault="00420438" w:rsidP="00E94A17">
            <w:pPr>
              <w:pStyle w:val="Abstract"/>
              <w:jc w:val="left"/>
              <w:rPr>
                <w:rFonts w:eastAsia="Verdana"/>
                <w14:ligatures w14:val="standard"/>
              </w:rPr>
            </w:pPr>
            <w:r w:rsidRPr="00AF20E3">
              <w:rPr>
                <w:rFonts w:eastAsia="Verdana"/>
                <w14:ligatures w14:val="standard"/>
              </w:rPr>
              <w:t>99.81</w:t>
            </w:r>
          </w:p>
        </w:tc>
        <w:tc>
          <w:tcPr>
            <w:tcW w:w="826" w:type="dxa"/>
            <w:vAlign w:val="center"/>
          </w:tcPr>
          <w:p w14:paraId="122028A3" w14:textId="77777777" w:rsidR="00420438" w:rsidRDefault="00420438" w:rsidP="00E94A17">
            <w:pPr>
              <w:pStyle w:val="Abstract"/>
              <w:jc w:val="left"/>
              <w:rPr>
                <w:rFonts w:eastAsia="Verdana"/>
                <w14:ligatures w14:val="standard"/>
              </w:rPr>
            </w:pPr>
            <w:r w:rsidRPr="00AF20E3">
              <w:rPr>
                <w:rFonts w:eastAsia="Verdana"/>
                <w14:ligatures w14:val="standard"/>
              </w:rPr>
              <w:t>0.17</w:t>
            </w:r>
          </w:p>
        </w:tc>
        <w:tc>
          <w:tcPr>
            <w:tcW w:w="826" w:type="dxa"/>
            <w:vAlign w:val="center"/>
          </w:tcPr>
          <w:p w14:paraId="76C3A8B0" w14:textId="77777777" w:rsidR="00420438" w:rsidRDefault="00420438" w:rsidP="00E94A17">
            <w:pPr>
              <w:pStyle w:val="Abstract"/>
              <w:jc w:val="left"/>
              <w:rPr>
                <w:rFonts w:eastAsia="Verdana"/>
                <w14:ligatures w14:val="standard"/>
              </w:rPr>
            </w:pPr>
            <w:r w:rsidRPr="00AF20E3">
              <w:rPr>
                <w:rFonts w:eastAsia="Verdana"/>
                <w14:ligatures w14:val="standard"/>
              </w:rPr>
              <w:t>0.01</w:t>
            </w:r>
          </w:p>
        </w:tc>
      </w:tr>
    </w:tbl>
    <w:p w14:paraId="5A0DACFF" w14:textId="77777777" w:rsidR="00420438" w:rsidRPr="006B20F3" w:rsidRDefault="00420438" w:rsidP="00420438">
      <w:pPr>
        <w:pStyle w:val="Abstract"/>
        <w:rPr>
          <w:rFonts w:eastAsia="Verdana"/>
          <w14:ligatures w14:val="standard"/>
        </w:rPr>
      </w:pPr>
    </w:p>
    <w:p w14:paraId="59B28ECC" w14:textId="77777777" w:rsidR="00420438" w:rsidRDefault="00420438" w:rsidP="00420438">
      <w:pPr>
        <w:pStyle w:val="Head1"/>
      </w:pPr>
      <w:r>
        <w:rPr>
          <w:rStyle w:val="Label"/>
          <w14:ligatures w14:val="standard"/>
        </w:rPr>
        <w:t>5</w:t>
      </w:r>
      <w:r w:rsidRPr="00586A35">
        <w:t> </w:t>
      </w:r>
      <w:r w:rsidRPr="006F3AA1">
        <w:rPr>
          <w:rFonts w:eastAsiaTheme="minorHAnsi" w:cstheme="minorBidi"/>
          <w:b w:val="0"/>
          <w:sz w:val="18"/>
          <w:szCs w:val="22"/>
        </w:rPr>
        <w:t xml:space="preserve"> </w:t>
      </w:r>
      <w:r w:rsidRPr="006F3AA1">
        <w:t>CRITIQUE</w:t>
      </w:r>
    </w:p>
    <w:p w14:paraId="06F541FA" w14:textId="61B49CE2" w:rsidR="00986EF1" w:rsidRPr="00497CFC" w:rsidRDefault="00986EF1" w:rsidP="00986EF1">
      <w:pPr>
        <w:pStyle w:val="Head2"/>
      </w:pPr>
      <w:r>
        <w:rPr>
          <w:rStyle w:val="Label"/>
          <w14:ligatures w14:val="standard"/>
        </w:rPr>
        <w:t>5</w:t>
      </w:r>
      <w:r w:rsidRPr="00586A35">
        <w:rPr>
          <w:rStyle w:val="Label"/>
          <w14:ligatures w14:val="standard"/>
        </w:rPr>
        <w:t>.</w:t>
      </w:r>
      <w:r>
        <w:rPr>
          <w:rStyle w:val="Label"/>
          <w:rFonts w:ascii="新細明體" w:eastAsia="新細明體" w:hAnsi="新細明體" w:cs="新細明體" w:hint="eastAsia"/>
          <w:lang w:eastAsia="zh-TW"/>
          <w14:ligatures w14:val="standard"/>
        </w:rPr>
        <w:t>1</w:t>
      </w:r>
      <w:r w:rsidRPr="00586A35">
        <w:t> </w:t>
      </w:r>
      <w:r>
        <w:t>EXCEL</w:t>
      </w:r>
    </w:p>
    <w:p w14:paraId="7C1290DF" w14:textId="745381F4" w:rsidR="00204E01" w:rsidRPr="00204E01" w:rsidRDefault="006856F7" w:rsidP="00204E01">
      <w:pPr>
        <w:pStyle w:val="Abstract"/>
        <w:rPr>
          <w:lang w:eastAsia="it-IT"/>
          <w14:ligatures w14:val="standard"/>
        </w:rPr>
      </w:pPr>
      <w:r w:rsidRPr="006856F7">
        <w:rPr>
          <w:lang w:eastAsia="it-IT"/>
          <w14:ligatures w14:val="standard"/>
        </w:rPr>
        <w:t>One notable strength of our approach is the seamless integration of Excel with a database through our user interface. By connecting Excel to a database, we provide users with the familiar Excel environment and its extensive range of functionalities, while also enabling them to interact with and manipulate database data. This integration eliminates the need for users to switch between different software applications or learn new tools, making it convenient and efficient for users who are already proficient in Excel.</w:t>
      </w:r>
    </w:p>
    <w:p w14:paraId="5A6E53B3" w14:textId="62F1CFA3" w:rsidR="00204E01" w:rsidRPr="00204E01" w:rsidRDefault="00204E01" w:rsidP="00EB783F">
      <w:pPr>
        <w:pStyle w:val="Abstract"/>
        <w:rPr>
          <w:lang w:eastAsia="it-IT"/>
          <w14:ligatures w14:val="standard"/>
        </w:rPr>
      </w:pPr>
      <w:r w:rsidRPr="00204E01">
        <w:rPr>
          <w:lang w:eastAsia="it-IT"/>
          <w14:ligatures w14:val="standard"/>
        </w:rPr>
        <w:t>However, it is important to acknowledge that our approach has certain limitations. One of the main limitations is the restricted scope of database manipulation offered by our user interface. Although it provides basic functionality for data input, retrieval, and storage, it may not fulfill the requirements of users who need to perform more advanced operations commonly found in dedicated database management systems. Complex queries, custom data structures, and advanced data processing algorithms are beyond the capabilities of our interface, which could limit the flexibility and sophistication of data manipulation.</w:t>
      </w:r>
    </w:p>
    <w:p w14:paraId="321D11FC" w14:textId="728CD450" w:rsidR="00420438" w:rsidRPr="00497CFC" w:rsidRDefault="00420438" w:rsidP="00EB783F">
      <w:pPr>
        <w:pStyle w:val="Head2"/>
      </w:pPr>
      <w:r>
        <w:rPr>
          <w:rStyle w:val="Label"/>
          <w14:ligatures w14:val="standard"/>
        </w:rPr>
        <w:t>5</w:t>
      </w:r>
      <w:r w:rsidRPr="00586A35">
        <w:rPr>
          <w:rStyle w:val="Label"/>
          <w14:ligatures w14:val="standard"/>
        </w:rPr>
        <w:t>.</w:t>
      </w:r>
      <w:r>
        <w:rPr>
          <w:rStyle w:val="Label"/>
          <w14:ligatures w14:val="standard"/>
        </w:rPr>
        <w:t>2</w:t>
      </w:r>
      <w:r w:rsidRPr="00586A35">
        <w:t> </w:t>
      </w:r>
      <w:r>
        <w:t>PCA</w:t>
      </w:r>
    </w:p>
    <w:p w14:paraId="2047BD47" w14:textId="77777777" w:rsidR="00420438" w:rsidRPr="00561EBC" w:rsidRDefault="00420438" w:rsidP="00420438">
      <w:pPr>
        <w:pStyle w:val="Abstract"/>
        <w:rPr>
          <w:lang w:eastAsia="it-IT"/>
          <w14:ligatures w14:val="standard"/>
        </w:rPr>
      </w:pPr>
      <w:r w:rsidRPr="00561EBC">
        <w:rPr>
          <w:lang w:eastAsia="it-IT"/>
          <w14:ligatures w14:val="standard"/>
        </w:rPr>
        <w:t>We provided a clear and concise explanation of PCA and its relevance in reducing the dimensionality of data while retaining maximum variability. We effectively highlighted the specific challenges of feature correlation, computational costs, and overfitting problems in high-dimensional datasets, establishing a strong foundation for the necessity of employing PCA as a solution.</w:t>
      </w:r>
    </w:p>
    <w:p w14:paraId="7B350044" w14:textId="77777777" w:rsidR="00420438" w:rsidRPr="00586A35" w:rsidRDefault="00420438" w:rsidP="00420438">
      <w:pPr>
        <w:pStyle w:val="Abstract"/>
        <w:rPr>
          <w:lang w:eastAsia="it-IT"/>
          <w14:ligatures w14:val="standard"/>
        </w:rPr>
      </w:pPr>
      <w:r w:rsidRPr="00561EBC">
        <w:rPr>
          <w:lang w:eastAsia="it-IT"/>
          <w14:ligatures w14:val="standard"/>
        </w:rPr>
        <w:t>Furthermore, we successfully communicated our methodology and its implementation in the project. Our decision to retain three principal components from the original 13 dimensions of data was appropriately justified. We utilized the concept of explained variance ratio to measure each principal component's contribution to the overall variability of the data. By incorporating these details, we demonstrated a robust approach to dimensionality reduction and the selection of informative components.</w:t>
      </w:r>
    </w:p>
    <w:p w14:paraId="3B5828BD" w14:textId="77777777" w:rsidR="00420438" w:rsidRPr="00586A35" w:rsidRDefault="00420438" w:rsidP="00420438">
      <w:pPr>
        <w:pStyle w:val="Head1"/>
      </w:pPr>
      <w:r>
        <w:rPr>
          <w:rStyle w:val="Label"/>
          <w14:ligatures w14:val="standard"/>
        </w:rPr>
        <w:t>6</w:t>
      </w:r>
      <w:r w:rsidRPr="00586A35">
        <w:t> </w:t>
      </w:r>
      <w:r w:rsidRPr="006F3AA1">
        <w:rPr>
          <w:rFonts w:eastAsiaTheme="minorHAnsi" w:cstheme="minorBidi"/>
          <w:b w:val="0"/>
          <w:sz w:val="18"/>
          <w:szCs w:val="22"/>
        </w:rPr>
        <w:t xml:space="preserve"> </w:t>
      </w:r>
      <w:r w:rsidRPr="006F3AA1">
        <w:t>POSSIBLE EXTENSION</w:t>
      </w:r>
    </w:p>
    <w:p w14:paraId="401FB433" w14:textId="77777777" w:rsidR="00420438" w:rsidRPr="00173FBA" w:rsidRDefault="00420438" w:rsidP="00173FBA">
      <w:pPr>
        <w:spacing w:before="20" w:after="120" w:line="264" w:lineRule="exact"/>
        <w:rPr>
          <w:rFonts w:eastAsia="Verdana"/>
          <w14:ligatures w14:val="standard"/>
        </w:rPr>
      </w:pPr>
      <w:r w:rsidRPr="00173FBA">
        <w:rPr>
          <w:rFonts w:eastAsia="Verdana"/>
          <w14:ligatures w14:val="standard"/>
        </w:rPr>
        <w:t>Some potential extensions that can be explored based on the findings and methodology presented in this project are:</w:t>
      </w:r>
    </w:p>
    <w:p w14:paraId="3057AF5B" w14:textId="1777FF97" w:rsidR="000A795E" w:rsidRDefault="005447E0" w:rsidP="00173FBA">
      <w:pPr>
        <w:pStyle w:val="a1"/>
        <w:numPr>
          <w:ilvl w:val="0"/>
          <w:numId w:val="32"/>
        </w:numPr>
        <w:shd w:val="clear" w:color="auto" w:fill="FFFFFF"/>
        <w:spacing w:before="20" w:after="120" w:line="264" w:lineRule="exact"/>
        <w:rPr>
          <w:rFonts w:eastAsia="Verdana" w:cstheme="minorBidi"/>
          <w14:ligatures w14:val="standard"/>
        </w:rPr>
      </w:pPr>
      <w:r w:rsidRPr="005447E0">
        <w:rPr>
          <w:rFonts w:eastAsia="Verdana" w:cstheme="minorBidi"/>
          <w14:ligatures w14:val="standard"/>
        </w:rPr>
        <w:t>In order to provide users with more advanced functionality and enhance their experience with the database, possible extensions to our user interface include integrating additional features such as advanced querying capabilities, data visualization tools, and data mining algorithms. By incorporating these extensions, users will be able to perform complex data analysis, generate insightful visualizations, and uncover valuable patterns and trends within their data.</w:t>
      </w:r>
    </w:p>
    <w:p w14:paraId="1B50E4B1" w14:textId="5AFCD3D6" w:rsidR="00420438" w:rsidRPr="00173FBA" w:rsidRDefault="00420438" w:rsidP="00173FBA">
      <w:pPr>
        <w:pStyle w:val="a1"/>
        <w:numPr>
          <w:ilvl w:val="0"/>
          <w:numId w:val="32"/>
        </w:numPr>
        <w:shd w:val="clear" w:color="auto" w:fill="FFFFFF"/>
        <w:spacing w:before="20" w:after="120" w:line="264" w:lineRule="exact"/>
        <w:rPr>
          <w:rFonts w:eastAsia="Verdana" w:cstheme="minorBidi"/>
          <w14:ligatures w14:val="standard"/>
        </w:rPr>
      </w:pPr>
      <w:r w:rsidRPr="00173FBA">
        <w:rPr>
          <w:rFonts w:eastAsia="Verdana" w:cstheme="minorBidi"/>
          <w14:ligatures w14:val="standard"/>
        </w:rPr>
        <w:t xml:space="preserve">Feature Importance and Interpretability: While PCA effectively reduces the dimensionality of the data, the resulting principal components may lack direct </w:t>
      </w:r>
      <w:r w:rsidRPr="00173FBA">
        <w:rPr>
          <w:rFonts w:eastAsia="Verdana" w:cstheme="minorBidi"/>
          <w14:ligatures w14:val="standard"/>
        </w:rPr>
        <w:lastRenderedPageBreak/>
        <w:t>interpretability. To address this, future research could focus on exploring techniques to assess the importance of individual features within each principal component and their contribution to the overall variability. Methods such as feature loading analysis or correlation analysis between the original features and principal components could be employed to gain insights into the significance and interpretability of the features in the reduced-dimensional space. This extension would enhance the understanding of the relationship between the original features and the principal components obtained through PCA.</w:t>
      </w:r>
    </w:p>
    <w:p w14:paraId="09621DD1" w14:textId="77777777" w:rsidR="00420438" w:rsidRPr="00173FBA" w:rsidRDefault="00420438" w:rsidP="00173FBA">
      <w:pPr>
        <w:pStyle w:val="a1"/>
        <w:numPr>
          <w:ilvl w:val="0"/>
          <w:numId w:val="32"/>
        </w:numPr>
        <w:shd w:val="clear" w:color="auto" w:fill="FFFFFF"/>
        <w:spacing w:before="20" w:after="120" w:line="264" w:lineRule="exact"/>
        <w:rPr>
          <w:rFonts w:eastAsia="Verdana" w:cstheme="minorBidi"/>
          <w14:ligatures w14:val="standard"/>
        </w:rPr>
      </w:pPr>
      <w:r w:rsidRPr="00173FBA">
        <w:rPr>
          <w:rFonts w:eastAsia="Verdana" w:cstheme="minorBidi"/>
          <w14:ligatures w14:val="standard"/>
        </w:rPr>
        <w:t>Application to Different Datasets: Extending the analysis to different datasets and domains would provide a broader perspective on the applicability and effectiveness of PCA. Investigating how PCA performs on diverse datasets with varying characteristics and complexities would highlight its strengths and limitations in different contexts. This extension could involve applying PCA to datasets from various domains, such as healthcare, finance, or image analysis, and evaluating its performance in terms of dimensionality reduction, information retention, and subsequent analysis. By examining the behavior of PCA across different datasets, a more comprehensive understanding of its generalizability and utility can be gained.</w:t>
      </w:r>
    </w:p>
    <w:p w14:paraId="14E1B661" w14:textId="4C7A1E2A" w:rsidR="00F06E88" w:rsidRPr="00173FBA" w:rsidRDefault="00420438" w:rsidP="00173FBA">
      <w:pPr>
        <w:spacing w:before="20" w:after="120" w:line="264" w:lineRule="exact"/>
        <w:rPr>
          <w:rFonts w:eastAsia="Verdana"/>
          <w14:ligatures w14:val="standard"/>
        </w:rPr>
      </w:pPr>
      <w:r w:rsidRPr="00173FBA">
        <w:rPr>
          <w:rFonts w:eastAsia="Verdana"/>
          <w14:ligatures w14:val="standard"/>
        </w:rPr>
        <w:t>Exploring these potential extensions would contribute to the advancement of knowledge in the field of dimensionality reduction and provide valuable insights into the interpretability of principal components as well as the applicability of PCA across diverse datasets and domains.</w:t>
      </w:r>
    </w:p>
    <w:p w14:paraId="321E5791" w14:textId="77777777" w:rsidR="00052C34" w:rsidRPr="00586A35" w:rsidRDefault="00052C34" w:rsidP="00052C34">
      <w:pPr>
        <w:pStyle w:val="AckHead"/>
        <w:rPr>
          <w14:ligatures w14:val="standard"/>
        </w:rPr>
      </w:pPr>
      <w:r w:rsidRPr="00586A35">
        <w:rPr>
          <w14:ligatures w14:val="standard"/>
        </w:rPr>
        <w:t>ACKNOWLEDGMENTS</w:t>
      </w:r>
    </w:p>
    <w:p w14:paraId="511235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29E8226" w14:textId="77777777" w:rsidR="0007392C" w:rsidRPr="00586A35" w:rsidRDefault="00AA5BF1" w:rsidP="00AA5BF1">
      <w:pPr>
        <w:pStyle w:val="ReferenceHead"/>
        <w:rPr>
          <w14:ligatures w14:val="standard"/>
        </w:rPr>
      </w:pPr>
      <w:r w:rsidRPr="00586A35">
        <w:rPr>
          <w14:ligatures w14:val="standard"/>
        </w:rPr>
        <w:t>REFERENCES</w:t>
      </w:r>
    </w:p>
    <w:p w14:paraId="55F3D0A8" w14:textId="29B55CFB"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973838" w:rsidRPr="00973838">
        <w:rPr>
          <w14:ligatures w14:val="standard"/>
        </w:rPr>
        <w:t xml:space="preserve">Zoomer Analytics, L. (2023). API Reference - </w:t>
      </w:r>
      <w:proofErr w:type="spellStart"/>
      <w:r w:rsidR="00973838" w:rsidRPr="00973838">
        <w:rPr>
          <w14:ligatures w14:val="standard"/>
        </w:rPr>
        <w:t>xlwings</w:t>
      </w:r>
      <w:proofErr w:type="spellEnd"/>
      <w:r w:rsidR="00973838" w:rsidRPr="00973838">
        <w:rPr>
          <w14:ligatures w14:val="standard"/>
        </w:rPr>
        <w:t xml:space="preserve"> Documentation. https://docs.xlwings.org/zh_TW/latest/api/index.html</w:t>
      </w:r>
    </w:p>
    <w:p w14:paraId="7E2A0DA0" w14:textId="2DBCD7EF" w:rsidR="00732D22" w:rsidRPr="00586A35" w:rsidRDefault="00586A35" w:rsidP="00973838">
      <w:pPr>
        <w:pStyle w:val="Bibentry"/>
        <w:rPr>
          <w14:ligatures w14:val="standard"/>
        </w:rPr>
      </w:pPr>
      <w:r w:rsidRPr="000E64FC">
        <w:rPr>
          <w14:ligatures w14:val="standard"/>
        </w:rPr>
        <w:t>[2]</w:t>
      </w:r>
      <w:r w:rsidR="00BC5BDA" w:rsidRPr="000E64FC">
        <w:rPr>
          <w14:ligatures w14:val="standard"/>
        </w:rPr>
        <w:tab/>
      </w:r>
    </w:p>
    <w:p w14:paraId="2D7177E4" w14:textId="77777777" w:rsidR="00420438" w:rsidRDefault="00420438" w:rsidP="00420438">
      <w:pPr>
        <w:pStyle w:val="ReferenceHead"/>
        <w:rPr>
          <w14:ligatures w14:val="standard"/>
        </w:rPr>
      </w:pPr>
      <w:r w:rsidRPr="00497CFC">
        <w:rPr>
          <w14:ligatures w14:val="standard"/>
        </w:rPr>
        <w:t>U</w:t>
      </w:r>
      <w:r>
        <w:rPr>
          <w14:ligatures w14:val="standard"/>
        </w:rPr>
        <w:t>PDATED PRESENTATION VIDEO</w:t>
      </w:r>
    </w:p>
    <w:p w14:paraId="75113DDE" w14:textId="77777777" w:rsidR="00420438" w:rsidRDefault="00420438" w:rsidP="00420438">
      <w:pPr>
        <w:pStyle w:val="ReferenceHead"/>
        <w:rPr>
          <w14:ligatures w14:val="standard"/>
        </w:rPr>
      </w:pPr>
      <w:r w:rsidRPr="008F7664">
        <w:rPr>
          <w14:ligatures w14:val="standard"/>
        </w:rPr>
        <w:t>W</w:t>
      </w:r>
      <w:r>
        <w:rPr>
          <w14:ligatures w14:val="standard"/>
        </w:rPr>
        <w:t xml:space="preserve">ORK ASSIGNMENT </w:t>
      </w:r>
      <w:proofErr w:type="spellStart"/>
      <w:r>
        <w:rPr>
          <w14:ligatures w14:val="standard"/>
        </w:rPr>
        <w:t>TABLE</w:t>
      </w:r>
      <w:r w:rsidRPr="00C14A4F">
        <w:rPr>
          <w:vanish/>
          <w:sz w:val="14"/>
          <w:szCs w:val="14"/>
          <w14:ligatures w14:val="standard"/>
        </w:rPr>
        <w:t>Conference</w:t>
      </w:r>
      <w:proofErr w:type="spellEnd"/>
      <w:r w:rsidRPr="00C14A4F">
        <w:rPr>
          <w:vanish/>
          <w:sz w:val="14"/>
          <w:szCs w:val="14"/>
          <w14:ligatures w14:val="standard"/>
        </w:rPr>
        <w:t xml:space="preserve"> </w:t>
      </w:r>
      <w:proofErr w:type="spellStart"/>
      <w:r w:rsidRPr="00C14A4F">
        <w:rPr>
          <w:vanish/>
          <w:sz w:val="14"/>
          <w:szCs w:val="14"/>
          <w14:ligatures w14:val="standard"/>
        </w:rPr>
        <w:t>Name:ACM</w:t>
      </w:r>
      <w:proofErr w:type="spellEnd"/>
      <w:r w:rsidRPr="00C14A4F">
        <w:rPr>
          <w:vanish/>
          <w:sz w:val="14"/>
          <w:szCs w:val="14"/>
          <w14:ligatures w14:val="standard"/>
        </w:rPr>
        <w:t xml:space="preserve"> Woodstock conference</w:t>
      </w:r>
    </w:p>
    <w:tbl>
      <w:tblPr>
        <w:tblStyle w:val="af"/>
        <w:tblW w:w="0" w:type="auto"/>
        <w:tblLook w:val="04A0" w:firstRow="1" w:lastRow="0" w:firstColumn="1" w:lastColumn="0" w:noHBand="0" w:noVBand="1"/>
      </w:tblPr>
      <w:tblGrid>
        <w:gridCol w:w="1951"/>
        <w:gridCol w:w="3065"/>
      </w:tblGrid>
      <w:tr w:rsidR="00420438" w14:paraId="48104CD1" w14:textId="77777777" w:rsidTr="00A1163E">
        <w:tc>
          <w:tcPr>
            <w:tcW w:w="1951" w:type="dxa"/>
            <w:shd w:val="clear" w:color="auto" w:fill="F2F2F2" w:themeFill="background1" w:themeFillShade="F2"/>
            <w:vAlign w:val="center"/>
          </w:tcPr>
          <w:p w14:paraId="317F57E6" w14:textId="77777777" w:rsidR="00420438" w:rsidRDefault="00420438" w:rsidP="00E94A17">
            <w:pPr>
              <w:pStyle w:val="Abstract"/>
              <w:jc w:val="left"/>
              <w:rPr>
                <w:rFonts w:eastAsia="Verdana"/>
                <w14:ligatures w14:val="standard"/>
              </w:rPr>
            </w:pPr>
            <w:r>
              <w:rPr>
                <w:rFonts w:eastAsia="Verdana"/>
                <w14:ligatures w14:val="standard"/>
              </w:rPr>
              <w:t>Member</w:t>
            </w:r>
          </w:p>
        </w:tc>
        <w:tc>
          <w:tcPr>
            <w:tcW w:w="3065" w:type="dxa"/>
            <w:shd w:val="clear" w:color="auto" w:fill="F2F2F2" w:themeFill="background1" w:themeFillShade="F2"/>
            <w:vAlign w:val="center"/>
          </w:tcPr>
          <w:p w14:paraId="7D5BDBE8" w14:textId="77777777" w:rsidR="00420438" w:rsidRDefault="00420438" w:rsidP="00E94A17">
            <w:pPr>
              <w:pStyle w:val="Abstract"/>
              <w:jc w:val="left"/>
              <w:rPr>
                <w:rFonts w:eastAsia="Verdana"/>
                <w14:ligatures w14:val="standard"/>
              </w:rPr>
            </w:pPr>
            <w:r>
              <w:rPr>
                <w:rFonts w:eastAsia="Verdana"/>
                <w14:ligatures w14:val="standard"/>
              </w:rPr>
              <w:t>Work</w:t>
            </w:r>
          </w:p>
        </w:tc>
      </w:tr>
      <w:tr w:rsidR="00420438" w14:paraId="55F0AEC2" w14:textId="77777777" w:rsidTr="00A1163E">
        <w:tc>
          <w:tcPr>
            <w:tcW w:w="1951" w:type="dxa"/>
          </w:tcPr>
          <w:p w14:paraId="345FB961" w14:textId="7C1AAA78" w:rsidR="00420438" w:rsidRDefault="00420438" w:rsidP="00E94A17">
            <w:pPr>
              <w:pStyle w:val="Abstract"/>
              <w:rPr>
                <w:rFonts w:eastAsia="Verdana"/>
                <w14:ligatures w14:val="standard"/>
              </w:rPr>
            </w:pPr>
            <w:r w:rsidRPr="00196D56">
              <w:rPr>
                <w:rFonts w:eastAsia="Verdana"/>
                <w14:ligatures w14:val="standard"/>
              </w:rPr>
              <w:t>LIN</w:t>
            </w:r>
            <w:r w:rsidR="00A1163E">
              <w:rPr>
                <w:rFonts w:eastAsia="Verdana"/>
                <w14:ligatures w14:val="standard"/>
              </w:rPr>
              <w:t>,</w:t>
            </w:r>
            <w:r w:rsidRPr="00196D56">
              <w:rPr>
                <w:rFonts w:eastAsia="Verdana"/>
                <w14:ligatures w14:val="standard"/>
              </w:rPr>
              <w:t xml:space="preserve"> BO-YONG</w:t>
            </w:r>
          </w:p>
        </w:tc>
        <w:tc>
          <w:tcPr>
            <w:tcW w:w="3065" w:type="dxa"/>
          </w:tcPr>
          <w:p w14:paraId="575794B4" w14:textId="271CFE4B" w:rsidR="00420438" w:rsidRDefault="00420B6A" w:rsidP="00420B6A">
            <w:pPr>
              <w:pStyle w:val="Abstract"/>
              <w:jc w:val="left"/>
              <w:rPr>
                <w:rFonts w:eastAsia="Verdana"/>
                <w14:ligatures w14:val="standard"/>
              </w:rPr>
            </w:pPr>
            <w:r>
              <w:rPr>
                <w:rFonts w:eastAsia="Verdana"/>
                <w14:ligatures w14:val="standard"/>
              </w:rPr>
              <w:t>O</w:t>
            </w:r>
            <w:r>
              <w:rPr>
                <w:rFonts w:eastAsia="Verdana"/>
              </w:rPr>
              <w:t>rganize</w:t>
            </w:r>
            <w:r w:rsidRPr="00420B6A">
              <w:rPr>
                <w:rFonts w:eastAsia="Verdana"/>
                <w14:ligatures w14:val="standard"/>
              </w:rPr>
              <w:t xml:space="preserve"> meetings and project information, implement PCA method, </w:t>
            </w:r>
            <w:r w:rsidRPr="00420B6A">
              <w:rPr>
                <w:rFonts w:eastAsia="Verdana"/>
                <w14:ligatures w14:val="standard"/>
              </w:rPr>
              <w:t>map workflows</w:t>
            </w:r>
          </w:p>
        </w:tc>
      </w:tr>
      <w:tr w:rsidR="00420438" w14:paraId="6F41A76B" w14:textId="77777777" w:rsidTr="00A1163E">
        <w:tc>
          <w:tcPr>
            <w:tcW w:w="1951" w:type="dxa"/>
          </w:tcPr>
          <w:p w14:paraId="0D6D1B80" w14:textId="77777777" w:rsidR="00420438" w:rsidRDefault="00420438" w:rsidP="00E94A17">
            <w:pPr>
              <w:pStyle w:val="Abstract"/>
              <w:rPr>
                <w:rFonts w:eastAsia="Verdana"/>
                <w14:ligatures w14:val="standard"/>
              </w:rPr>
            </w:pPr>
            <w:r w:rsidRPr="00196D56">
              <w:rPr>
                <w:rFonts w:eastAsia="Verdana"/>
                <w14:ligatures w14:val="standard"/>
              </w:rPr>
              <w:t>KUO, TING-YI</w:t>
            </w:r>
          </w:p>
        </w:tc>
        <w:tc>
          <w:tcPr>
            <w:tcW w:w="3065" w:type="dxa"/>
          </w:tcPr>
          <w:p w14:paraId="2DC4BADE" w14:textId="3A9A7AC8" w:rsidR="00420438" w:rsidRPr="009F31E3" w:rsidRDefault="007158C6" w:rsidP="00E94A17">
            <w:pPr>
              <w:pStyle w:val="Abstract"/>
              <w:rPr>
                <w:rFonts w:eastAsia="新細明體"/>
                <w:lang w:eastAsia="zh-TW"/>
                <w14:ligatures w14:val="standard"/>
              </w:rPr>
            </w:pPr>
            <w:r>
              <w:rPr>
                <w:rFonts w:eastAsia="新細明體"/>
                <w:lang w:eastAsia="zh-TW"/>
                <w14:ligatures w14:val="standard"/>
              </w:rPr>
              <w:t>Esta</w:t>
            </w:r>
            <w:r w:rsidR="00BA58BB">
              <w:rPr>
                <w:rFonts w:eastAsia="新細明體"/>
                <w:lang w:eastAsia="zh-TW"/>
                <w14:ligatures w14:val="standard"/>
              </w:rPr>
              <w:t xml:space="preserve">blish connection between Excel and database, </w:t>
            </w:r>
            <w:r w:rsidR="001D0359">
              <w:rPr>
                <w:rFonts w:eastAsia="新細明體"/>
                <w:lang w:eastAsia="zh-TW"/>
                <w14:ligatures w14:val="standard"/>
              </w:rPr>
              <w:t xml:space="preserve">design </w:t>
            </w:r>
            <w:r w:rsidR="00120593">
              <w:rPr>
                <w:rFonts w:eastAsia="新細明體"/>
                <w:lang w:eastAsia="zh-TW"/>
                <w14:ligatures w14:val="standard"/>
              </w:rPr>
              <w:t>an intuitive user interface</w:t>
            </w:r>
            <w:r w:rsidR="00A71C14">
              <w:rPr>
                <w:rFonts w:eastAsia="新細明體"/>
                <w:lang w:eastAsia="zh-TW"/>
                <w14:ligatures w14:val="standard"/>
              </w:rPr>
              <w:t>, introduction</w:t>
            </w:r>
          </w:p>
        </w:tc>
      </w:tr>
      <w:tr w:rsidR="00420438" w14:paraId="184F4D61" w14:textId="77777777" w:rsidTr="00A1163E">
        <w:tc>
          <w:tcPr>
            <w:tcW w:w="1951" w:type="dxa"/>
          </w:tcPr>
          <w:p w14:paraId="44C0ACBB" w14:textId="1E5B239F" w:rsidR="00420438" w:rsidRDefault="00420438" w:rsidP="00E94A17">
            <w:pPr>
              <w:pStyle w:val="Abstract"/>
              <w:rPr>
                <w:rFonts w:eastAsia="Verdana"/>
                <w14:ligatures w14:val="standard"/>
              </w:rPr>
            </w:pPr>
            <w:r w:rsidRPr="00196D56">
              <w:rPr>
                <w:rFonts w:eastAsia="Verdana"/>
                <w14:ligatures w14:val="standard"/>
              </w:rPr>
              <w:t>TSENG</w:t>
            </w:r>
            <w:r w:rsidR="00A1163E">
              <w:rPr>
                <w:rFonts w:eastAsia="Verdana"/>
                <w14:ligatures w14:val="standard"/>
              </w:rPr>
              <w:t xml:space="preserve">, </w:t>
            </w:r>
            <w:r w:rsidRPr="00196D56">
              <w:rPr>
                <w:rFonts w:eastAsia="Verdana"/>
                <w14:ligatures w14:val="standard"/>
              </w:rPr>
              <w:t>YU-HSUAN</w:t>
            </w:r>
          </w:p>
        </w:tc>
        <w:tc>
          <w:tcPr>
            <w:tcW w:w="3065" w:type="dxa"/>
          </w:tcPr>
          <w:p w14:paraId="2EAF5B53" w14:textId="77777777" w:rsidR="00420438" w:rsidRDefault="00420438" w:rsidP="00E94A17">
            <w:pPr>
              <w:pStyle w:val="Abstract"/>
              <w:rPr>
                <w:rFonts w:eastAsia="Verdana"/>
                <w14:ligatures w14:val="standard"/>
              </w:rPr>
            </w:pPr>
          </w:p>
        </w:tc>
      </w:tr>
      <w:tr w:rsidR="00420438" w14:paraId="0F65D923" w14:textId="77777777" w:rsidTr="00A1163E">
        <w:tc>
          <w:tcPr>
            <w:tcW w:w="1951" w:type="dxa"/>
          </w:tcPr>
          <w:p w14:paraId="35584DFE" w14:textId="77777777" w:rsidR="00420438" w:rsidRDefault="00420438" w:rsidP="00E94A17">
            <w:pPr>
              <w:pStyle w:val="Abstract"/>
              <w:rPr>
                <w:rFonts w:eastAsia="Verdana"/>
                <w14:ligatures w14:val="standard"/>
              </w:rPr>
            </w:pPr>
            <w:r w:rsidRPr="00196D56">
              <w:rPr>
                <w:rFonts w:eastAsia="Verdana"/>
                <w14:ligatures w14:val="standard"/>
              </w:rPr>
              <w:t>ZHANG, YU-JIE</w:t>
            </w:r>
          </w:p>
        </w:tc>
        <w:tc>
          <w:tcPr>
            <w:tcW w:w="3065" w:type="dxa"/>
          </w:tcPr>
          <w:p w14:paraId="17B4D541" w14:textId="77777777" w:rsidR="00420438" w:rsidRDefault="00420438" w:rsidP="00E94A17">
            <w:pPr>
              <w:pStyle w:val="Abstract"/>
              <w:rPr>
                <w:rFonts w:eastAsia="Verdana"/>
                <w14:ligatures w14:val="standard"/>
              </w:rPr>
            </w:pPr>
          </w:p>
        </w:tc>
      </w:tr>
    </w:tbl>
    <w:p w14:paraId="2E59B8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w:t>
      </w:r>
      <w:proofErr w:type="spellStart"/>
      <w:r w:rsidRPr="00C14A4F">
        <w:rPr>
          <w:vanish/>
          <w:color w:val="auto"/>
          <w:sz w:val="14"/>
          <w:szCs w:val="14"/>
          <w14:ligatures w14:val="standard"/>
        </w:rPr>
        <w:t>Name:ACM</w:t>
      </w:r>
      <w:proofErr w:type="spellEnd"/>
      <w:r w:rsidRPr="00C14A4F">
        <w:rPr>
          <w:vanish/>
          <w:color w:val="auto"/>
          <w:sz w:val="14"/>
          <w:szCs w:val="14"/>
          <w14:ligatures w14:val="standard"/>
        </w:rPr>
        <w:t xml:space="preserve"> Woodstock conference</w:t>
      </w:r>
    </w:p>
    <w:p w14:paraId="430D86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8E07B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w:t>
      </w:r>
      <w:proofErr w:type="spellStart"/>
      <w:r w:rsidRPr="00C14A4F">
        <w:rPr>
          <w:vanish/>
          <w:color w:val="auto"/>
          <w:sz w:val="14"/>
          <w:szCs w:val="14"/>
          <w14:ligatures w14:val="standard"/>
        </w:rPr>
        <w:t>Location:El</w:t>
      </w:r>
      <w:proofErr w:type="spellEnd"/>
      <w:r w:rsidRPr="00C14A4F">
        <w:rPr>
          <w:vanish/>
          <w:color w:val="auto"/>
          <w:sz w:val="14"/>
          <w:szCs w:val="14"/>
          <w14:ligatures w14:val="standard"/>
        </w:rPr>
        <w:t xml:space="preserve"> Paso, Texas USA</w:t>
      </w:r>
    </w:p>
    <w:p w14:paraId="56FA6E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06AD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D1C6BC" w14:textId="77777777" w:rsidR="00C14A4F" w:rsidRPr="00C14A4F" w:rsidRDefault="00C14A4F" w:rsidP="00C14A4F">
      <w:pPr>
        <w:pStyle w:val="MetadataHead"/>
        <w:rPr>
          <w:vanish/>
          <w:color w:val="auto"/>
          <w:sz w:val="14"/>
          <w:szCs w:val="14"/>
          <w14:ligatures w14:val="standard"/>
        </w:rPr>
      </w:pPr>
      <w:proofErr w:type="spellStart"/>
      <w:r w:rsidRPr="00C14A4F">
        <w:rPr>
          <w:vanish/>
          <w:color w:val="auto"/>
          <w:sz w:val="14"/>
          <w:szCs w:val="14"/>
          <w14:ligatures w14:val="standard"/>
        </w:rPr>
        <w:t>Date:June</w:t>
      </w:r>
      <w:proofErr w:type="spellEnd"/>
    </w:p>
    <w:p w14:paraId="50C206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E7195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Copyright </w:t>
      </w:r>
      <w:proofErr w:type="spellStart"/>
      <w:r w:rsidRPr="00C14A4F">
        <w:rPr>
          <w:vanish/>
          <w:color w:val="auto"/>
          <w:sz w:val="14"/>
          <w:szCs w:val="14"/>
          <w14:ligatures w14:val="standard"/>
        </w:rPr>
        <w:t>Statement:rightsretained</w:t>
      </w:r>
      <w:proofErr w:type="spellEnd"/>
    </w:p>
    <w:p w14:paraId="267E38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35CF2D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FDCED0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73F5" w14:textId="77777777" w:rsidR="006A402E" w:rsidRDefault="006A402E">
      <w:r>
        <w:separator/>
      </w:r>
    </w:p>
  </w:endnote>
  <w:endnote w:type="continuationSeparator" w:id="0">
    <w:p w14:paraId="630DD050" w14:textId="77777777" w:rsidR="006A402E" w:rsidRDefault="006A402E">
      <w:r>
        <w:continuationSeparator/>
      </w:r>
    </w:p>
  </w:endnote>
  <w:endnote w:type="continuationNotice" w:id="1">
    <w:p w14:paraId="4D052AB5" w14:textId="77777777" w:rsidR="006A402E" w:rsidRDefault="006A4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54CA" w14:textId="77777777" w:rsidR="006A402E" w:rsidRDefault="006A402E">
      <w:r>
        <w:separator/>
      </w:r>
    </w:p>
  </w:footnote>
  <w:footnote w:type="continuationSeparator" w:id="0">
    <w:p w14:paraId="6FED017A" w14:textId="77777777" w:rsidR="006A402E" w:rsidRDefault="006A402E">
      <w:r>
        <w:continuationSeparator/>
      </w:r>
    </w:p>
  </w:footnote>
  <w:footnote w:type="continuationNotice" w:id="1">
    <w:p w14:paraId="32BC061E" w14:textId="77777777" w:rsidR="006A402E" w:rsidRDefault="006A402E"/>
  </w:footnote>
  <w:footnote w:id="2">
    <w:p w14:paraId="72681BDA" w14:textId="77777777" w:rsidR="00DC112E" w:rsidRDefault="00DC112E" w:rsidP="00DC112E">
      <w:pPr>
        <w:pStyle w:val="aff0"/>
      </w:pPr>
      <w:r>
        <w:rPr>
          <w:rStyle w:val="af9"/>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 xml:space="preserve">ECSQL: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E060DB"/>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37C68"/>
    <w:multiLevelType w:val="hybridMultilevel"/>
    <w:tmpl w:val="9CBC765C"/>
    <w:lvl w:ilvl="0" w:tplc="0464BC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9"/>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0AE"/>
    <w:rsid w:val="0000598B"/>
    <w:rsid w:val="00035FAD"/>
    <w:rsid w:val="00041330"/>
    <w:rsid w:val="0004191F"/>
    <w:rsid w:val="00045252"/>
    <w:rsid w:val="00047398"/>
    <w:rsid w:val="00050EEF"/>
    <w:rsid w:val="00052A1A"/>
    <w:rsid w:val="00052C34"/>
    <w:rsid w:val="00056777"/>
    <w:rsid w:val="00062D29"/>
    <w:rsid w:val="000713CD"/>
    <w:rsid w:val="00072E69"/>
    <w:rsid w:val="0007392C"/>
    <w:rsid w:val="000739F9"/>
    <w:rsid w:val="0007725E"/>
    <w:rsid w:val="00077680"/>
    <w:rsid w:val="00080E27"/>
    <w:rsid w:val="000819C0"/>
    <w:rsid w:val="0008431E"/>
    <w:rsid w:val="000A795E"/>
    <w:rsid w:val="000C050B"/>
    <w:rsid w:val="000D290C"/>
    <w:rsid w:val="000E118B"/>
    <w:rsid w:val="000E278E"/>
    <w:rsid w:val="000E64FC"/>
    <w:rsid w:val="000E7A87"/>
    <w:rsid w:val="000F6090"/>
    <w:rsid w:val="001041A3"/>
    <w:rsid w:val="0010534D"/>
    <w:rsid w:val="00120593"/>
    <w:rsid w:val="00125AC6"/>
    <w:rsid w:val="00127D30"/>
    <w:rsid w:val="0013113A"/>
    <w:rsid w:val="001314CF"/>
    <w:rsid w:val="001326BD"/>
    <w:rsid w:val="0013555C"/>
    <w:rsid w:val="001363F5"/>
    <w:rsid w:val="00140C02"/>
    <w:rsid w:val="00141A17"/>
    <w:rsid w:val="0014244B"/>
    <w:rsid w:val="00142FEA"/>
    <w:rsid w:val="001453E7"/>
    <w:rsid w:val="00145419"/>
    <w:rsid w:val="00145486"/>
    <w:rsid w:val="00152510"/>
    <w:rsid w:val="001566AE"/>
    <w:rsid w:val="00173FBA"/>
    <w:rsid w:val="001751F7"/>
    <w:rsid w:val="00193445"/>
    <w:rsid w:val="001961CD"/>
    <w:rsid w:val="001A06AF"/>
    <w:rsid w:val="001A43B1"/>
    <w:rsid w:val="001A71BB"/>
    <w:rsid w:val="001B29D6"/>
    <w:rsid w:val="001C1C60"/>
    <w:rsid w:val="001C5E86"/>
    <w:rsid w:val="001D0359"/>
    <w:rsid w:val="001D5887"/>
    <w:rsid w:val="001E2720"/>
    <w:rsid w:val="001E71D7"/>
    <w:rsid w:val="001F5D68"/>
    <w:rsid w:val="0020294A"/>
    <w:rsid w:val="00204E01"/>
    <w:rsid w:val="00222C62"/>
    <w:rsid w:val="002233F8"/>
    <w:rsid w:val="002318D2"/>
    <w:rsid w:val="00245119"/>
    <w:rsid w:val="002477BF"/>
    <w:rsid w:val="00250FEF"/>
    <w:rsid w:val="00252596"/>
    <w:rsid w:val="00264B6B"/>
    <w:rsid w:val="00270347"/>
    <w:rsid w:val="0027195D"/>
    <w:rsid w:val="0027388E"/>
    <w:rsid w:val="002738DA"/>
    <w:rsid w:val="00282789"/>
    <w:rsid w:val="00290DF5"/>
    <w:rsid w:val="00292645"/>
    <w:rsid w:val="0029583F"/>
    <w:rsid w:val="002A4F70"/>
    <w:rsid w:val="002A517A"/>
    <w:rsid w:val="002B01E4"/>
    <w:rsid w:val="002B1F59"/>
    <w:rsid w:val="002B7C55"/>
    <w:rsid w:val="002D26C4"/>
    <w:rsid w:val="002F069E"/>
    <w:rsid w:val="002F2289"/>
    <w:rsid w:val="002F2EB2"/>
    <w:rsid w:val="00301545"/>
    <w:rsid w:val="00303FAD"/>
    <w:rsid w:val="003057B1"/>
    <w:rsid w:val="00307501"/>
    <w:rsid w:val="00317850"/>
    <w:rsid w:val="0032067E"/>
    <w:rsid w:val="00321DDC"/>
    <w:rsid w:val="0032775A"/>
    <w:rsid w:val="0033342D"/>
    <w:rsid w:val="003342CD"/>
    <w:rsid w:val="00335709"/>
    <w:rsid w:val="00336D12"/>
    <w:rsid w:val="0034235E"/>
    <w:rsid w:val="00356296"/>
    <w:rsid w:val="00357671"/>
    <w:rsid w:val="00373175"/>
    <w:rsid w:val="0037489D"/>
    <w:rsid w:val="0037572A"/>
    <w:rsid w:val="00376CCC"/>
    <w:rsid w:val="0038080D"/>
    <w:rsid w:val="00390853"/>
    <w:rsid w:val="00392395"/>
    <w:rsid w:val="003936B1"/>
    <w:rsid w:val="003939B0"/>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0438"/>
    <w:rsid w:val="00420B6A"/>
    <w:rsid w:val="0042135A"/>
    <w:rsid w:val="00427C7D"/>
    <w:rsid w:val="00431CB0"/>
    <w:rsid w:val="00446293"/>
    <w:rsid w:val="0046002D"/>
    <w:rsid w:val="0046042C"/>
    <w:rsid w:val="00466E3A"/>
    <w:rsid w:val="0048106F"/>
    <w:rsid w:val="0048126B"/>
    <w:rsid w:val="004825CE"/>
    <w:rsid w:val="004836A6"/>
    <w:rsid w:val="00487C35"/>
    <w:rsid w:val="00492EF4"/>
    <w:rsid w:val="004947C9"/>
    <w:rsid w:val="00495781"/>
    <w:rsid w:val="00497365"/>
    <w:rsid w:val="004A7556"/>
    <w:rsid w:val="004B0BF6"/>
    <w:rsid w:val="004B465C"/>
    <w:rsid w:val="004B72B3"/>
    <w:rsid w:val="004C1EDF"/>
    <w:rsid w:val="004C49F3"/>
    <w:rsid w:val="004C6B2D"/>
    <w:rsid w:val="004F63D4"/>
    <w:rsid w:val="0050103C"/>
    <w:rsid w:val="005041C6"/>
    <w:rsid w:val="00504C8B"/>
    <w:rsid w:val="00506EF6"/>
    <w:rsid w:val="005153AC"/>
    <w:rsid w:val="005160AB"/>
    <w:rsid w:val="00523CD9"/>
    <w:rsid w:val="00526971"/>
    <w:rsid w:val="00540C55"/>
    <w:rsid w:val="005447E0"/>
    <w:rsid w:val="00551881"/>
    <w:rsid w:val="005528F6"/>
    <w:rsid w:val="0058578F"/>
    <w:rsid w:val="00586A35"/>
    <w:rsid w:val="0058741C"/>
    <w:rsid w:val="005927BE"/>
    <w:rsid w:val="0059489E"/>
    <w:rsid w:val="00596082"/>
    <w:rsid w:val="00596F2A"/>
    <w:rsid w:val="005B2ED3"/>
    <w:rsid w:val="005B493F"/>
    <w:rsid w:val="005C0062"/>
    <w:rsid w:val="005C3D72"/>
    <w:rsid w:val="005C41E3"/>
    <w:rsid w:val="005C5E36"/>
    <w:rsid w:val="005D0695"/>
    <w:rsid w:val="005D0CCE"/>
    <w:rsid w:val="005D1646"/>
    <w:rsid w:val="005D7E6E"/>
    <w:rsid w:val="005E22A3"/>
    <w:rsid w:val="005F30FF"/>
    <w:rsid w:val="00600B04"/>
    <w:rsid w:val="00607A60"/>
    <w:rsid w:val="0061273A"/>
    <w:rsid w:val="00612C56"/>
    <w:rsid w:val="00612E4E"/>
    <w:rsid w:val="00617313"/>
    <w:rsid w:val="006317A6"/>
    <w:rsid w:val="0063608B"/>
    <w:rsid w:val="00644AC8"/>
    <w:rsid w:val="00650463"/>
    <w:rsid w:val="006514CD"/>
    <w:rsid w:val="0065275A"/>
    <w:rsid w:val="00653F9E"/>
    <w:rsid w:val="00654D92"/>
    <w:rsid w:val="00660A05"/>
    <w:rsid w:val="00670649"/>
    <w:rsid w:val="00675128"/>
    <w:rsid w:val="006856F7"/>
    <w:rsid w:val="0069472B"/>
    <w:rsid w:val="00694749"/>
    <w:rsid w:val="006978B2"/>
    <w:rsid w:val="006A22F6"/>
    <w:rsid w:val="006A29E8"/>
    <w:rsid w:val="006A402E"/>
    <w:rsid w:val="006B4623"/>
    <w:rsid w:val="006C4BE3"/>
    <w:rsid w:val="006D0E9B"/>
    <w:rsid w:val="006D2239"/>
    <w:rsid w:val="006E0D12"/>
    <w:rsid w:val="006E4407"/>
    <w:rsid w:val="006E7653"/>
    <w:rsid w:val="006F050A"/>
    <w:rsid w:val="006F1681"/>
    <w:rsid w:val="006F4FF2"/>
    <w:rsid w:val="00701FA6"/>
    <w:rsid w:val="0070306F"/>
    <w:rsid w:val="0070473B"/>
    <w:rsid w:val="0070531E"/>
    <w:rsid w:val="00715851"/>
    <w:rsid w:val="007158C6"/>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0C52"/>
    <w:rsid w:val="0086429F"/>
    <w:rsid w:val="00871E83"/>
    <w:rsid w:val="00881213"/>
    <w:rsid w:val="0089066F"/>
    <w:rsid w:val="00891A1D"/>
    <w:rsid w:val="008949E1"/>
    <w:rsid w:val="008A665A"/>
    <w:rsid w:val="008B1EFD"/>
    <w:rsid w:val="008B3667"/>
    <w:rsid w:val="008B710D"/>
    <w:rsid w:val="008C6E83"/>
    <w:rsid w:val="008C72C9"/>
    <w:rsid w:val="008D2B68"/>
    <w:rsid w:val="008D4A83"/>
    <w:rsid w:val="008F6FB8"/>
    <w:rsid w:val="009010B7"/>
    <w:rsid w:val="009073E1"/>
    <w:rsid w:val="0092209C"/>
    <w:rsid w:val="00922D48"/>
    <w:rsid w:val="009268B7"/>
    <w:rsid w:val="00926E45"/>
    <w:rsid w:val="00931F2B"/>
    <w:rsid w:val="00932662"/>
    <w:rsid w:val="00934FE1"/>
    <w:rsid w:val="00936367"/>
    <w:rsid w:val="00936F8D"/>
    <w:rsid w:val="00945008"/>
    <w:rsid w:val="0095071A"/>
    <w:rsid w:val="00955704"/>
    <w:rsid w:val="00962503"/>
    <w:rsid w:val="00966299"/>
    <w:rsid w:val="009668DE"/>
    <w:rsid w:val="009668FF"/>
    <w:rsid w:val="00973838"/>
    <w:rsid w:val="00976413"/>
    <w:rsid w:val="00982C4C"/>
    <w:rsid w:val="00986039"/>
    <w:rsid w:val="00986EF1"/>
    <w:rsid w:val="009923C7"/>
    <w:rsid w:val="009978A7"/>
    <w:rsid w:val="00997B14"/>
    <w:rsid w:val="009B00DC"/>
    <w:rsid w:val="009B7559"/>
    <w:rsid w:val="009D3C3B"/>
    <w:rsid w:val="009D46EA"/>
    <w:rsid w:val="009E56C5"/>
    <w:rsid w:val="009F2833"/>
    <w:rsid w:val="009F31E3"/>
    <w:rsid w:val="009F4939"/>
    <w:rsid w:val="00A012F5"/>
    <w:rsid w:val="00A1163E"/>
    <w:rsid w:val="00A12291"/>
    <w:rsid w:val="00A15152"/>
    <w:rsid w:val="00A155F9"/>
    <w:rsid w:val="00A164B7"/>
    <w:rsid w:val="00A21DEF"/>
    <w:rsid w:val="00A2373A"/>
    <w:rsid w:val="00A319FD"/>
    <w:rsid w:val="00A462C6"/>
    <w:rsid w:val="00A55023"/>
    <w:rsid w:val="00A65D03"/>
    <w:rsid w:val="00A71C14"/>
    <w:rsid w:val="00A71FC4"/>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2101"/>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58BB"/>
    <w:rsid w:val="00BA7DD8"/>
    <w:rsid w:val="00BB333E"/>
    <w:rsid w:val="00BC45DF"/>
    <w:rsid w:val="00BC5BDA"/>
    <w:rsid w:val="00BC657A"/>
    <w:rsid w:val="00BD304D"/>
    <w:rsid w:val="00BD3A39"/>
    <w:rsid w:val="00BD61E5"/>
    <w:rsid w:val="00BD793B"/>
    <w:rsid w:val="00BE497B"/>
    <w:rsid w:val="00BE6C41"/>
    <w:rsid w:val="00BE7F58"/>
    <w:rsid w:val="00BF3D6B"/>
    <w:rsid w:val="00C03DCA"/>
    <w:rsid w:val="00C06212"/>
    <w:rsid w:val="00C1006C"/>
    <w:rsid w:val="00C1142C"/>
    <w:rsid w:val="00C14A4F"/>
    <w:rsid w:val="00C26B6B"/>
    <w:rsid w:val="00C32613"/>
    <w:rsid w:val="00C33754"/>
    <w:rsid w:val="00C36095"/>
    <w:rsid w:val="00C41AE1"/>
    <w:rsid w:val="00C42742"/>
    <w:rsid w:val="00C4538D"/>
    <w:rsid w:val="00C461FF"/>
    <w:rsid w:val="00C50274"/>
    <w:rsid w:val="00C50ABD"/>
    <w:rsid w:val="00C5423E"/>
    <w:rsid w:val="00C72FAB"/>
    <w:rsid w:val="00C822AF"/>
    <w:rsid w:val="00C90428"/>
    <w:rsid w:val="00C9472A"/>
    <w:rsid w:val="00C94D1F"/>
    <w:rsid w:val="00C95C6E"/>
    <w:rsid w:val="00C96C07"/>
    <w:rsid w:val="00CA17C5"/>
    <w:rsid w:val="00CA1E60"/>
    <w:rsid w:val="00CB6709"/>
    <w:rsid w:val="00CC2FE0"/>
    <w:rsid w:val="00CC409F"/>
    <w:rsid w:val="00CD4663"/>
    <w:rsid w:val="00CE752A"/>
    <w:rsid w:val="00CF2B1E"/>
    <w:rsid w:val="00CF39D4"/>
    <w:rsid w:val="00D04103"/>
    <w:rsid w:val="00D24AA4"/>
    <w:rsid w:val="00D31EBA"/>
    <w:rsid w:val="00D341FA"/>
    <w:rsid w:val="00D34435"/>
    <w:rsid w:val="00D47BCC"/>
    <w:rsid w:val="00D658B3"/>
    <w:rsid w:val="00D66196"/>
    <w:rsid w:val="00D70EDE"/>
    <w:rsid w:val="00D75556"/>
    <w:rsid w:val="00D8263A"/>
    <w:rsid w:val="00D9290D"/>
    <w:rsid w:val="00DA10F8"/>
    <w:rsid w:val="00DC112E"/>
    <w:rsid w:val="00DC1C49"/>
    <w:rsid w:val="00DC3B9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FCB"/>
    <w:rsid w:val="00E51B27"/>
    <w:rsid w:val="00E71D5C"/>
    <w:rsid w:val="00E83192"/>
    <w:rsid w:val="00E834D5"/>
    <w:rsid w:val="00E87E12"/>
    <w:rsid w:val="00E943FF"/>
    <w:rsid w:val="00EA18AE"/>
    <w:rsid w:val="00EA33FF"/>
    <w:rsid w:val="00EA6B03"/>
    <w:rsid w:val="00EB0977"/>
    <w:rsid w:val="00EB13C5"/>
    <w:rsid w:val="00EB2E12"/>
    <w:rsid w:val="00EB3F7D"/>
    <w:rsid w:val="00EB49FA"/>
    <w:rsid w:val="00EB4D9C"/>
    <w:rsid w:val="00EB5854"/>
    <w:rsid w:val="00EB783F"/>
    <w:rsid w:val="00EB7981"/>
    <w:rsid w:val="00EC4D39"/>
    <w:rsid w:val="00EC5E10"/>
    <w:rsid w:val="00EF03F0"/>
    <w:rsid w:val="00EF17C5"/>
    <w:rsid w:val="00F06E88"/>
    <w:rsid w:val="00F07F37"/>
    <w:rsid w:val="00F07F6C"/>
    <w:rsid w:val="00F13DDE"/>
    <w:rsid w:val="00F2664D"/>
    <w:rsid w:val="00F30418"/>
    <w:rsid w:val="00F3080F"/>
    <w:rsid w:val="00F3215E"/>
    <w:rsid w:val="00F3231F"/>
    <w:rsid w:val="00F41CC2"/>
    <w:rsid w:val="00F52D73"/>
    <w:rsid w:val="00F65834"/>
    <w:rsid w:val="00F66B6F"/>
    <w:rsid w:val="00F74DA3"/>
    <w:rsid w:val="00F81D89"/>
    <w:rsid w:val="00F848FE"/>
    <w:rsid w:val="00F91DFA"/>
    <w:rsid w:val="00F95288"/>
    <w:rsid w:val="00F9791B"/>
    <w:rsid w:val="00FA06A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2C62"/>
    <w:pPr>
      <w:spacing w:before="2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9405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weixin_41971366/article/details/10772204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358</TotalTime>
  <Pages>4</Pages>
  <Words>2640</Words>
  <Characters>15050</Characters>
  <Application>Microsoft Office Word</Application>
  <DocSecurity>0</DocSecurity>
  <Lines>125</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17655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郭庭沂</cp:lastModifiedBy>
  <cp:revision>99</cp:revision>
  <cp:lastPrinted>2018-05-22T11:24:00Z</cp:lastPrinted>
  <dcterms:created xsi:type="dcterms:W3CDTF">2019-10-29T19:38:00Z</dcterms:created>
  <dcterms:modified xsi:type="dcterms:W3CDTF">2023-06-15T08:17:00Z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