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2FD3D" w14:textId="262AD76D" w:rsidR="005F75D1" w:rsidRPr="00033632" w:rsidRDefault="00E627A5" w:rsidP="00E627A5">
      <w:pPr>
        <w:jc w:val="center"/>
        <w:rPr>
          <w:rFonts w:ascii="Calibri" w:hAnsi="Calibri" w:cs="Calibri"/>
        </w:rPr>
      </w:pPr>
      <w:r w:rsidRPr="00033632">
        <w:rPr>
          <w:rFonts w:ascii="Calibri" w:hAnsi="Calibri" w:cs="Calibri"/>
        </w:rPr>
        <w:t>Report</w:t>
      </w:r>
    </w:p>
    <w:p w14:paraId="4635B43A" w14:textId="20D8B8B5" w:rsidR="00E627A5" w:rsidRPr="00033632" w:rsidRDefault="00E627A5" w:rsidP="00E627A5">
      <w:pPr>
        <w:jc w:val="center"/>
        <w:rPr>
          <w:rFonts w:ascii="Calibri" w:hAnsi="Calibri" w:cs="Calibri"/>
        </w:rPr>
      </w:pPr>
      <w:proofErr w:type="gramStart"/>
      <w:r w:rsidRPr="00033632">
        <w:rPr>
          <w:rFonts w:ascii="Calibri" w:hAnsi="Calibri" w:cs="Calibri"/>
        </w:rPr>
        <w:t>By</w:t>
      </w:r>
      <w:proofErr w:type="gramEnd"/>
      <w:r w:rsidRPr="00033632">
        <w:rPr>
          <w:rFonts w:ascii="Calibri" w:hAnsi="Calibri" w:cs="Calibri"/>
        </w:rPr>
        <w:t>: Tyler McElroy</w:t>
      </w:r>
    </w:p>
    <w:p w14:paraId="7743E10C" w14:textId="615E88E3" w:rsidR="00E627A5" w:rsidRPr="00033632" w:rsidRDefault="00666391" w:rsidP="00E627A5">
      <w:pPr>
        <w:rPr>
          <w:rFonts w:ascii="Calibri" w:hAnsi="Calibri" w:cs="Calibri"/>
        </w:rPr>
      </w:pPr>
      <w:r w:rsidRPr="00033632">
        <w:rPr>
          <w:rFonts w:ascii="Calibri" w:hAnsi="Calibri" w:cs="Calibri"/>
        </w:rPr>
        <w:t xml:space="preserve">Market basket analysis is used to discover associations between products that customers tend to purchase together. </w:t>
      </w:r>
      <w:r w:rsidRPr="00033632">
        <w:rPr>
          <w:rFonts w:ascii="Calibri" w:hAnsi="Calibri" w:cs="Calibri"/>
        </w:rPr>
        <w:t xml:space="preserve">By analyzing customer transaction data, it reveals which items are frequently bought as a group, helping businesses understand purchasing patterns and </w:t>
      </w:r>
      <w:r w:rsidRPr="00033632">
        <w:rPr>
          <w:rFonts w:ascii="Calibri" w:hAnsi="Calibri" w:cs="Calibri"/>
        </w:rPr>
        <w:t>implement</w:t>
      </w:r>
      <w:r w:rsidRPr="00033632">
        <w:rPr>
          <w:rFonts w:ascii="Calibri" w:hAnsi="Calibri" w:cs="Calibri"/>
        </w:rPr>
        <w:t xml:space="preserve"> various strategies</w:t>
      </w:r>
      <w:r w:rsidRPr="00033632">
        <w:rPr>
          <w:rFonts w:ascii="Calibri" w:hAnsi="Calibri" w:cs="Calibri"/>
        </w:rPr>
        <w:t xml:space="preserve"> to increase revenue. </w:t>
      </w:r>
    </w:p>
    <w:p w14:paraId="0C852D16" w14:textId="1865FCF1" w:rsidR="00DF2B17" w:rsidRPr="00033632" w:rsidRDefault="00666391" w:rsidP="00E627A5">
      <w:pPr>
        <w:rPr>
          <w:rFonts w:ascii="Calibri" w:hAnsi="Calibri" w:cs="Calibri"/>
        </w:rPr>
      </w:pPr>
      <w:r w:rsidRPr="00033632">
        <w:rPr>
          <w:rFonts w:ascii="Calibri" w:hAnsi="Calibri" w:cs="Calibri"/>
        </w:rPr>
        <w:t xml:space="preserve">To perform market basket analysis, I used the </w:t>
      </w:r>
      <w:proofErr w:type="spellStart"/>
      <w:r w:rsidRPr="00033632">
        <w:rPr>
          <w:rFonts w:ascii="Calibri" w:hAnsi="Calibri" w:cs="Calibri"/>
        </w:rPr>
        <w:t>apriori</w:t>
      </w:r>
      <w:proofErr w:type="spellEnd"/>
      <w:r w:rsidRPr="00033632">
        <w:rPr>
          <w:rFonts w:ascii="Calibri" w:hAnsi="Calibri" w:cs="Calibri"/>
        </w:rPr>
        <w:t xml:space="preserve"> algorithm via the </w:t>
      </w:r>
      <w:proofErr w:type="spellStart"/>
      <w:r w:rsidRPr="00033632">
        <w:rPr>
          <w:rFonts w:ascii="Calibri" w:hAnsi="Calibri" w:cs="Calibri"/>
        </w:rPr>
        <w:t>mlxtend</w:t>
      </w:r>
      <w:proofErr w:type="spellEnd"/>
      <w:r w:rsidRPr="00033632">
        <w:rPr>
          <w:rFonts w:ascii="Calibri" w:hAnsi="Calibri" w:cs="Calibri"/>
        </w:rPr>
        <w:t xml:space="preserve"> library</w:t>
      </w:r>
      <w:r w:rsidR="00570318" w:rsidRPr="00033632">
        <w:rPr>
          <w:rFonts w:ascii="Calibri" w:hAnsi="Calibri" w:cs="Calibri"/>
        </w:rPr>
        <w:t xml:space="preserve"> in Python. The </w:t>
      </w:r>
      <w:proofErr w:type="spellStart"/>
      <w:r w:rsidR="00570318" w:rsidRPr="00033632">
        <w:rPr>
          <w:rFonts w:ascii="Calibri" w:hAnsi="Calibri" w:cs="Calibri"/>
        </w:rPr>
        <w:t>apriori</w:t>
      </w:r>
      <w:proofErr w:type="spellEnd"/>
      <w:r w:rsidR="00570318" w:rsidRPr="00033632">
        <w:rPr>
          <w:rFonts w:ascii="Calibri" w:hAnsi="Calibri" w:cs="Calibri"/>
        </w:rPr>
        <w:t xml:space="preserve"> algorithm </w:t>
      </w:r>
      <w:r w:rsidR="00E447A8" w:rsidRPr="00033632">
        <w:rPr>
          <w:rFonts w:ascii="Calibri" w:hAnsi="Calibri" w:cs="Calibri"/>
        </w:rPr>
        <w:t xml:space="preserve">identifies associations between products using several metrics: (1) confidence, (2) lift, and (3) support. Refer below for an in-depth description for each metric. </w:t>
      </w:r>
    </w:p>
    <w:p w14:paraId="275C7D7B" w14:textId="07B644E9" w:rsidR="00E447A8" w:rsidRDefault="00E447A8" w:rsidP="00E447A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33632">
        <w:rPr>
          <w:rFonts w:ascii="Calibri" w:hAnsi="Calibri" w:cs="Calibri"/>
        </w:rPr>
        <w:t>Confidence:</w:t>
      </w:r>
    </w:p>
    <w:p w14:paraId="5D320C46" w14:textId="38B7CBD7" w:rsidR="00B63484" w:rsidRPr="00B63484" w:rsidRDefault="00732122" w:rsidP="00732122">
      <w:pPr>
        <w:rPr>
          <w:rFonts w:ascii="Calibri" w:hAnsi="Calibri" w:cs="Calibri"/>
        </w:rPr>
      </w:pPr>
      <w:r w:rsidRPr="00732122">
        <w:rPr>
          <w:rFonts w:ascii="Calibri" w:hAnsi="Calibri" w:cs="Calibri"/>
        </w:rPr>
        <w:t>Measures how likely B is to occur given A.</w:t>
      </w:r>
      <w:r>
        <w:rPr>
          <w:rFonts w:ascii="Calibri" w:hAnsi="Calibri" w:cs="Calibri"/>
        </w:rPr>
        <w:t xml:space="preserve"> </w:t>
      </w:r>
      <w:r w:rsidRPr="00732122">
        <w:rPr>
          <w:rFonts w:ascii="Calibri" w:hAnsi="Calibri" w:cs="Calibri"/>
        </w:rPr>
        <w:t>Interpreted as the probability of B, assuming A has occurred.</w:t>
      </w:r>
    </w:p>
    <w:p w14:paraId="43DB84C3" w14:textId="0E49FC11" w:rsidR="00E447A8" w:rsidRDefault="00FB1096" w:rsidP="00B63484">
      <w:pPr>
        <w:jc w:val="center"/>
        <w:rPr>
          <w:rFonts w:ascii="Calibri" w:hAnsi="Calibri" w:cs="Calibri"/>
        </w:rPr>
      </w:pPr>
      <w:r w:rsidRPr="00FB1096">
        <w:rPr>
          <w:rFonts w:ascii="Calibri" w:hAnsi="Calibri" w:cs="Calibri"/>
        </w:rPr>
        <w:drawing>
          <wp:inline distT="0" distB="0" distL="0" distR="0" wp14:anchorId="02568AA3" wp14:editId="4D114D8E">
            <wp:extent cx="5761219" cy="586791"/>
            <wp:effectExtent l="0" t="0" r="0" b="3810"/>
            <wp:docPr id="195325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57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8F19" w14:textId="77777777" w:rsidR="00DF2B17" w:rsidRPr="00033632" w:rsidRDefault="00DF2B17" w:rsidP="00B63484">
      <w:pPr>
        <w:jc w:val="center"/>
        <w:rPr>
          <w:rFonts w:ascii="Calibri" w:hAnsi="Calibri" w:cs="Calibri"/>
        </w:rPr>
      </w:pPr>
    </w:p>
    <w:p w14:paraId="0BD5F3CB" w14:textId="05FF573E" w:rsidR="00E447A8" w:rsidRDefault="00E447A8" w:rsidP="00E447A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33632">
        <w:rPr>
          <w:rFonts w:ascii="Calibri" w:hAnsi="Calibri" w:cs="Calibri"/>
        </w:rPr>
        <w:t>Lift:</w:t>
      </w:r>
    </w:p>
    <w:p w14:paraId="55E6BA61" w14:textId="00985BAE" w:rsidR="00B63484" w:rsidRPr="00B63484" w:rsidRDefault="003F1AA7" w:rsidP="003F1AA7">
      <w:pPr>
        <w:rPr>
          <w:rFonts w:ascii="Calibri" w:hAnsi="Calibri" w:cs="Calibri"/>
        </w:rPr>
      </w:pPr>
      <w:r w:rsidRPr="003F1AA7">
        <w:rPr>
          <w:rFonts w:ascii="Calibri" w:hAnsi="Calibri" w:cs="Calibri"/>
        </w:rPr>
        <w:t>Measures how much more likely A and B occur together than if they were statistically independent.</w:t>
      </w:r>
      <w:r>
        <w:rPr>
          <w:rFonts w:ascii="Calibri" w:hAnsi="Calibri" w:cs="Calibri"/>
        </w:rPr>
        <w:t xml:space="preserve"> </w:t>
      </w:r>
      <w:r w:rsidRPr="003F1AA7">
        <w:rPr>
          <w:rFonts w:ascii="Calibri" w:hAnsi="Calibri" w:cs="Calibri"/>
        </w:rPr>
        <w:t xml:space="preserve">Lift &gt; 1 means A and B are positively associated </w:t>
      </w:r>
      <w:r>
        <w:rPr>
          <w:rFonts w:ascii="Calibri" w:hAnsi="Calibri" w:cs="Calibri"/>
        </w:rPr>
        <w:t>and are good candidates for cross-selling.</w:t>
      </w:r>
    </w:p>
    <w:p w14:paraId="161143AC" w14:textId="5C5CEC66" w:rsidR="00E447A8" w:rsidRDefault="00B63484" w:rsidP="00B63484">
      <w:pPr>
        <w:jc w:val="center"/>
        <w:rPr>
          <w:rFonts w:ascii="Calibri" w:hAnsi="Calibri" w:cs="Calibri"/>
        </w:rPr>
      </w:pPr>
      <w:r w:rsidRPr="00B63484">
        <w:rPr>
          <w:rFonts w:ascii="Calibri" w:hAnsi="Calibri" w:cs="Calibri"/>
        </w:rPr>
        <w:drawing>
          <wp:inline distT="0" distB="0" distL="0" distR="0" wp14:anchorId="78A44DAE" wp14:editId="5244FD21">
            <wp:extent cx="5380186" cy="571550"/>
            <wp:effectExtent l="0" t="0" r="0" b="0"/>
            <wp:docPr id="180606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0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A9A" w14:textId="77777777" w:rsidR="00DF2B17" w:rsidRPr="00033632" w:rsidRDefault="00DF2B17" w:rsidP="00B63484">
      <w:pPr>
        <w:jc w:val="center"/>
        <w:rPr>
          <w:rFonts w:ascii="Calibri" w:hAnsi="Calibri" w:cs="Calibri"/>
        </w:rPr>
      </w:pPr>
    </w:p>
    <w:p w14:paraId="3D5BC15F" w14:textId="5F610DDF" w:rsidR="00E447A8" w:rsidRDefault="00E447A8" w:rsidP="00E447A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33632">
        <w:rPr>
          <w:rFonts w:ascii="Calibri" w:hAnsi="Calibri" w:cs="Calibri"/>
        </w:rPr>
        <w:t xml:space="preserve">Support: </w:t>
      </w:r>
    </w:p>
    <w:p w14:paraId="099086A9" w14:textId="0F516F5C" w:rsidR="00B63484" w:rsidRPr="00B63484" w:rsidRDefault="00DF2B17" w:rsidP="00DF2B17">
      <w:pPr>
        <w:rPr>
          <w:rFonts w:ascii="Calibri" w:hAnsi="Calibri" w:cs="Calibri"/>
        </w:rPr>
      </w:pPr>
      <w:r w:rsidRPr="00DF2B17">
        <w:rPr>
          <w:rFonts w:ascii="Calibri" w:hAnsi="Calibri" w:cs="Calibri"/>
        </w:rPr>
        <w:t>Measures how frequently A and B appear together in the dataset.</w:t>
      </w:r>
      <w:r>
        <w:rPr>
          <w:rFonts w:ascii="Calibri" w:hAnsi="Calibri" w:cs="Calibri"/>
        </w:rPr>
        <w:t xml:space="preserve"> Typically u</w:t>
      </w:r>
      <w:r w:rsidRPr="00DF2B17">
        <w:rPr>
          <w:rFonts w:ascii="Calibri" w:hAnsi="Calibri" w:cs="Calibri"/>
        </w:rPr>
        <w:t>sed as a threshold to filter out rare rules.</w:t>
      </w:r>
    </w:p>
    <w:p w14:paraId="4527C8D8" w14:textId="4CFEED6B" w:rsidR="00DF2B17" w:rsidRDefault="008B4EE6" w:rsidP="00DF2B17">
      <w:pPr>
        <w:jc w:val="center"/>
        <w:rPr>
          <w:rFonts w:ascii="Calibri" w:hAnsi="Calibri" w:cs="Calibri"/>
        </w:rPr>
      </w:pPr>
      <w:r w:rsidRPr="008B4EE6">
        <w:rPr>
          <w:rFonts w:ascii="Calibri" w:hAnsi="Calibri" w:cs="Calibri"/>
        </w:rPr>
        <w:drawing>
          <wp:inline distT="0" distB="0" distL="0" distR="0" wp14:anchorId="7A36624F" wp14:editId="136662BE">
            <wp:extent cx="5585944" cy="556308"/>
            <wp:effectExtent l="0" t="0" r="0" b="0"/>
            <wp:docPr id="124062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20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89A4" w14:textId="7CFE5C4C" w:rsidR="000F22C6" w:rsidRPr="00033632" w:rsidRDefault="00752684" w:rsidP="00E447A8">
      <w:pPr>
        <w:rPr>
          <w:rFonts w:ascii="Calibri" w:hAnsi="Calibri" w:cs="Calibri"/>
        </w:rPr>
      </w:pPr>
      <w:r w:rsidRPr="00033632">
        <w:rPr>
          <w:rFonts w:ascii="Calibri" w:hAnsi="Calibri" w:cs="Calibri"/>
        </w:rPr>
        <w:lastRenderedPageBreak/>
        <w:t>The dataset used</w:t>
      </w:r>
      <w:r w:rsidR="00E97B14" w:rsidRPr="00033632">
        <w:rPr>
          <w:rFonts w:ascii="Calibri" w:hAnsi="Calibri" w:cs="Calibri"/>
        </w:rPr>
        <w:t xml:space="preserve"> </w:t>
      </w:r>
      <w:r w:rsidR="00A864B1" w:rsidRPr="00033632">
        <w:rPr>
          <w:rFonts w:ascii="Calibri" w:hAnsi="Calibri" w:cs="Calibri"/>
        </w:rPr>
        <w:t xml:space="preserve">to perform market basket analysis </w:t>
      </w:r>
      <w:r w:rsidRPr="00033632">
        <w:rPr>
          <w:rFonts w:ascii="Calibri" w:hAnsi="Calibri" w:cs="Calibri"/>
        </w:rPr>
        <w:t xml:space="preserve">is a synthetic dataset </w:t>
      </w:r>
      <w:r w:rsidR="00A862D5">
        <w:rPr>
          <w:rFonts w:ascii="Calibri" w:hAnsi="Calibri" w:cs="Calibri"/>
        </w:rPr>
        <w:t>representing</w:t>
      </w:r>
      <w:r w:rsidR="004743ED" w:rsidRPr="00033632">
        <w:rPr>
          <w:rFonts w:ascii="Calibri" w:hAnsi="Calibri" w:cs="Calibri"/>
        </w:rPr>
        <w:t xml:space="preserve"> online </w:t>
      </w:r>
      <w:r w:rsidRPr="00033632">
        <w:rPr>
          <w:rFonts w:ascii="Calibri" w:hAnsi="Calibri" w:cs="Calibri"/>
        </w:rPr>
        <w:t>grocer</w:t>
      </w:r>
      <w:r w:rsidR="004743ED" w:rsidRPr="00033632">
        <w:rPr>
          <w:rFonts w:ascii="Calibri" w:hAnsi="Calibri" w:cs="Calibri"/>
        </w:rPr>
        <w:t>y purchases</w:t>
      </w:r>
      <w:r w:rsidRPr="00033632">
        <w:rPr>
          <w:rFonts w:ascii="Calibri" w:hAnsi="Calibri" w:cs="Calibri"/>
        </w:rPr>
        <w:t xml:space="preserve">. </w:t>
      </w:r>
      <w:r w:rsidR="004743ED" w:rsidRPr="00033632">
        <w:rPr>
          <w:rFonts w:ascii="Calibri" w:hAnsi="Calibri" w:cs="Calibri"/>
        </w:rPr>
        <w:t>More specifically, t</w:t>
      </w:r>
      <w:r w:rsidRPr="00033632">
        <w:rPr>
          <w:rFonts w:ascii="Calibri" w:hAnsi="Calibri" w:cs="Calibri"/>
        </w:rPr>
        <w:t xml:space="preserve">he dataset </w:t>
      </w:r>
      <w:r w:rsidR="00B65DFD" w:rsidRPr="00033632">
        <w:rPr>
          <w:rFonts w:ascii="Calibri" w:hAnsi="Calibri" w:cs="Calibri"/>
        </w:rPr>
        <w:t>contains</w:t>
      </w:r>
      <w:r w:rsidR="006560F8" w:rsidRPr="00033632">
        <w:rPr>
          <w:rFonts w:ascii="Calibri" w:hAnsi="Calibri" w:cs="Calibri"/>
        </w:rPr>
        <w:t xml:space="preserve"> grocery</w:t>
      </w:r>
      <w:r w:rsidRPr="00033632">
        <w:rPr>
          <w:rFonts w:ascii="Calibri" w:hAnsi="Calibri" w:cs="Calibri"/>
        </w:rPr>
        <w:t xml:space="preserve"> </w:t>
      </w:r>
      <w:r w:rsidR="00E50D2C" w:rsidRPr="00033632">
        <w:rPr>
          <w:rFonts w:ascii="Calibri" w:hAnsi="Calibri" w:cs="Calibri"/>
        </w:rPr>
        <w:t>purchases of customers via an online portal</w:t>
      </w:r>
      <w:r w:rsidR="00336DB5" w:rsidRPr="00033632">
        <w:rPr>
          <w:rFonts w:ascii="Calibri" w:hAnsi="Calibri" w:cs="Calibri"/>
        </w:rPr>
        <w:t xml:space="preserve">, </w:t>
      </w:r>
      <w:r w:rsidR="00350807" w:rsidRPr="00033632">
        <w:rPr>
          <w:rFonts w:ascii="Calibri" w:hAnsi="Calibri" w:cs="Calibri"/>
        </w:rPr>
        <w:t>like</w:t>
      </w:r>
      <w:r w:rsidR="00336DB5" w:rsidRPr="00033632">
        <w:rPr>
          <w:rFonts w:ascii="Calibri" w:hAnsi="Calibri" w:cs="Calibri"/>
        </w:rPr>
        <w:t xml:space="preserve"> the ones used by Target, Walmart, and Amazon. By seeing what customers have purchased previously</w:t>
      </w:r>
      <w:r w:rsidR="00B13EBC" w:rsidRPr="00033632">
        <w:rPr>
          <w:rFonts w:ascii="Calibri" w:hAnsi="Calibri" w:cs="Calibri"/>
        </w:rPr>
        <w:t>, it allows for companies to</w:t>
      </w:r>
      <w:r w:rsidR="00E97B14" w:rsidRPr="00033632">
        <w:rPr>
          <w:rFonts w:ascii="Calibri" w:hAnsi="Calibri" w:cs="Calibri"/>
        </w:rPr>
        <w:t xml:space="preserve"> cross-sell</w:t>
      </w:r>
      <w:r w:rsidR="00CA1F76" w:rsidRPr="00033632">
        <w:rPr>
          <w:rFonts w:ascii="Calibri" w:hAnsi="Calibri" w:cs="Calibri"/>
        </w:rPr>
        <w:t xml:space="preserve"> through recommendations via the</w:t>
      </w:r>
      <w:r w:rsidR="00267DF3" w:rsidRPr="00033632">
        <w:rPr>
          <w:rFonts w:ascii="Calibri" w:hAnsi="Calibri" w:cs="Calibri"/>
        </w:rPr>
        <w:t>ir</w:t>
      </w:r>
      <w:r w:rsidR="00CA1F76" w:rsidRPr="00033632">
        <w:rPr>
          <w:rFonts w:ascii="Calibri" w:hAnsi="Calibri" w:cs="Calibri"/>
        </w:rPr>
        <w:t xml:space="preserve"> online portal. </w:t>
      </w:r>
    </w:p>
    <w:p w14:paraId="7D3E7CA3" w14:textId="0C7730F9" w:rsidR="00033632" w:rsidRPr="00033632" w:rsidRDefault="00277C0A" w:rsidP="00DF2B17">
      <w:pPr>
        <w:rPr>
          <w:rFonts w:ascii="Calibri" w:hAnsi="Calibri" w:cs="Calibri"/>
        </w:rPr>
      </w:pPr>
      <w:r w:rsidRPr="00033632">
        <w:rPr>
          <w:rFonts w:ascii="Calibri" w:hAnsi="Calibri" w:cs="Calibri"/>
        </w:rPr>
        <w:t>After performing</w:t>
      </w:r>
      <w:r w:rsidR="00292DE6" w:rsidRPr="00033632">
        <w:rPr>
          <w:rFonts w:ascii="Calibri" w:hAnsi="Calibri" w:cs="Calibri"/>
        </w:rPr>
        <w:t xml:space="preserve"> </w:t>
      </w:r>
      <w:r w:rsidR="00895ACB" w:rsidRPr="00033632">
        <w:rPr>
          <w:rFonts w:ascii="Calibri" w:hAnsi="Calibri" w:cs="Calibri"/>
        </w:rPr>
        <w:t>market basket analysis on the dataset, the following combinations were</w:t>
      </w:r>
      <w:r w:rsidR="00547EDE" w:rsidRPr="00033632">
        <w:rPr>
          <w:rFonts w:ascii="Calibri" w:hAnsi="Calibri" w:cs="Calibri"/>
        </w:rPr>
        <w:t xml:space="preserve"> </w:t>
      </w:r>
      <w:r w:rsidR="00090695" w:rsidRPr="00033632">
        <w:rPr>
          <w:rFonts w:ascii="Calibri" w:hAnsi="Calibri" w:cs="Calibri"/>
        </w:rPr>
        <w:t xml:space="preserve">listed as </w:t>
      </w:r>
      <w:r w:rsidR="00B90EA1" w:rsidRPr="00033632">
        <w:rPr>
          <w:rFonts w:ascii="Calibri" w:hAnsi="Calibri" w:cs="Calibri"/>
        </w:rPr>
        <w:t xml:space="preserve">important using specific thresholds for confidence, lift, and support. </w:t>
      </w:r>
    </w:p>
    <w:p w14:paraId="2774D8D0" w14:textId="04C16E70" w:rsidR="00DF2B17" w:rsidRPr="00033632" w:rsidRDefault="000D7888" w:rsidP="00DF2B17">
      <w:pPr>
        <w:jc w:val="center"/>
        <w:rPr>
          <w:rFonts w:ascii="Calibri" w:hAnsi="Calibri" w:cs="Calibri"/>
        </w:rPr>
      </w:pPr>
      <w:r w:rsidRPr="00033632">
        <w:rPr>
          <w:rFonts w:ascii="Calibri" w:hAnsi="Calibri" w:cs="Calibri"/>
        </w:rPr>
        <w:drawing>
          <wp:inline distT="0" distB="0" distL="0" distR="0" wp14:anchorId="59824E4F" wp14:editId="3C5F1973">
            <wp:extent cx="4551452" cy="4079339"/>
            <wp:effectExtent l="0" t="0" r="1905" b="0"/>
            <wp:docPr id="821046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467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16" cy="41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2370" w14:textId="1269F7EF" w:rsidR="007C3377" w:rsidRDefault="002C7E18" w:rsidP="00195926">
      <w:pPr>
        <w:tabs>
          <w:tab w:val="left" w:pos="1052"/>
        </w:tabs>
        <w:rPr>
          <w:rFonts w:ascii="Calibri" w:hAnsi="Calibri" w:cs="Calibri"/>
        </w:rPr>
      </w:pPr>
      <w:r w:rsidRPr="00033632">
        <w:rPr>
          <w:rFonts w:ascii="Calibri" w:hAnsi="Calibri" w:cs="Calibri"/>
        </w:rPr>
        <w:t>The threshold used for lift is any value</w:t>
      </w:r>
      <w:r w:rsidR="00033632" w:rsidRPr="00033632">
        <w:rPr>
          <w:rFonts w:ascii="Calibri" w:hAnsi="Calibri" w:cs="Calibri"/>
        </w:rPr>
        <w:t xml:space="preserve"> greater than</w:t>
      </w:r>
      <w:r w:rsidRPr="00033632">
        <w:rPr>
          <w:rFonts w:ascii="Calibri" w:hAnsi="Calibri" w:cs="Calibri"/>
        </w:rPr>
        <w:t xml:space="preserve"> </w:t>
      </w:r>
      <w:r w:rsidR="00227631" w:rsidRPr="00033632">
        <w:rPr>
          <w:rFonts w:ascii="Calibri" w:hAnsi="Calibri" w:cs="Calibri"/>
        </w:rPr>
        <w:t xml:space="preserve">1.1; the threshold for confidence is </w:t>
      </w:r>
      <w:r w:rsidR="0042337B" w:rsidRPr="00033632">
        <w:rPr>
          <w:rFonts w:ascii="Calibri" w:hAnsi="Calibri" w:cs="Calibri"/>
        </w:rPr>
        <w:t xml:space="preserve">any value equal to or greater than 0.3; and the threshold value for support is </w:t>
      </w:r>
      <w:r w:rsidR="006E625F" w:rsidRPr="00033632">
        <w:rPr>
          <w:rFonts w:ascii="Calibri" w:hAnsi="Calibri" w:cs="Calibri"/>
        </w:rPr>
        <w:t>any value greater than or</w:t>
      </w:r>
      <w:r w:rsidR="00033632" w:rsidRPr="00033632">
        <w:rPr>
          <w:rFonts w:ascii="Calibri" w:hAnsi="Calibri" w:cs="Calibri"/>
        </w:rPr>
        <w:t xml:space="preserve"> </w:t>
      </w:r>
      <w:r w:rsidR="006E625F" w:rsidRPr="00033632">
        <w:rPr>
          <w:rFonts w:ascii="Calibri" w:hAnsi="Calibri" w:cs="Calibri"/>
        </w:rPr>
        <w:t xml:space="preserve">equal to 0.01. In practice, this means that </w:t>
      </w:r>
      <w:r w:rsidR="00C411E4" w:rsidRPr="00033632">
        <w:rPr>
          <w:rFonts w:ascii="Calibri" w:hAnsi="Calibri" w:cs="Calibri"/>
        </w:rPr>
        <w:t xml:space="preserve">combinations </w:t>
      </w:r>
      <w:r w:rsidR="00195926">
        <w:rPr>
          <w:rFonts w:ascii="Calibri" w:hAnsi="Calibri" w:cs="Calibri"/>
        </w:rPr>
        <w:t>are</w:t>
      </w:r>
      <w:r w:rsidR="00C411E4" w:rsidRPr="00033632">
        <w:rPr>
          <w:rFonts w:ascii="Calibri" w:hAnsi="Calibri" w:cs="Calibri"/>
        </w:rPr>
        <w:t xml:space="preserve"> selected </w:t>
      </w:r>
      <w:r w:rsidR="00885666">
        <w:rPr>
          <w:rFonts w:ascii="Calibri" w:hAnsi="Calibri" w:cs="Calibri"/>
        </w:rPr>
        <w:t>which</w:t>
      </w:r>
      <w:r w:rsidR="00C411E4" w:rsidRPr="00033632">
        <w:rPr>
          <w:rFonts w:ascii="Calibri" w:hAnsi="Calibri" w:cs="Calibri"/>
        </w:rPr>
        <w:t xml:space="preserve"> </w:t>
      </w:r>
      <w:r w:rsidR="00195926">
        <w:rPr>
          <w:rFonts w:ascii="Calibri" w:hAnsi="Calibri" w:cs="Calibri"/>
        </w:rPr>
        <w:t>contain</w:t>
      </w:r>
      <w:r w:rsidR="00D8020C" w:rsidRPr="00033632">
        <w:rPr>
          <w:rFonts w:ascii="Calibri" w:hAnsi="Calibri" w:cs="Calibri"/>
        </w:rPr>
        <w:t xml:space="preserve"> a stronger chance than random</w:t>
      </w:r>
      <w:r w:rsidR="00C74A00">
        <w:rPr>
          <w:rFonts w:ascii="Calibri" w:hAnsi="Calibri" w:cs="Calibri"/>
        </w:rPr>
        <w:t xml:space="preserve"> at being true</w:t>
      </w:r>
      <w:r w:rsidR="00D8020C" w:rsidRPr="00033632">
        <w:rPr>
          <w:rFonts w:ascii="Calibri" w:hAnsi="Calibri" w:cs="Calibri"/>
        </w:rPr>
        <w:t xml:space="preserve">, at least a 30% chance </w:t>
      </w:r>
      <w:r w:rsidR="007C3377" w:rsidRPr="00033632">
        <w:rPr>
          <w:rFonts w:ascii="Calibri" w:hAnsi="Calibri" w:cs="Calibri"/>
        </w:rPr>
        <w:t xml:space="preserve">of a follow-up purchase via the consequent, and the combinations were seen in at least 1% of transactions. </w:t>
      </w:r>
    </w:p>
    <w:p w14:paraId="1B559D13" w14:textId="599B9C5B" w:rsidR="001E703C" w:rsidRPr="00033632" w:rsidRDefault="000B1DB1" w:rsidP="00DF2B17">
      <w:pPr>
        <w:tabs>
          <w:tab w:val="left" w:pos="1052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As for testing the efficacy </w:t>
      </w:r>
      <w:r w:rsidR="0033120E">
        <w:rPr>
          <w:rFonts w:ascii="Calibri" w:hAnsi="Calibri" w:cs="Calibri"/>
        </w:rPr>
        <w:t>of the combinations listed above, rules can be implemented into the application customer</w:t>
      </w:r>
      <w:r w:rsidR="004A40B9">
        <w:rPr>
          <w:rFonts w:ascii="Calibri" w:hAnsi="Calibri" w:cs="Calibri"/>
        </w:rPr>
        <w:t>s</w:t>
      </w:r>
      <w:r w:rsidR="0033120E">
        <w:rPr>
          <w:rFonts w:ascii="Calibri" w:hAnsi="Calibri" w:cs="Calibri"/>
        </w:rPr>
        <w:t xml:space="preserve"> use to order groceries online. A/B testing can be </w:t>
      </w:r>
      <w:r w:rsidR="004A40B9">
        <w:rPr>
          <w:rFonts w:ascii="Calibri" w:hAnsi="Calibri" w:cs="Calibri"/>
        </w:rPr>
        <w:t>performed</w:t>
      </w:r>
      <w:r w:rsidR="0033120E">
        <w:rPr>
          <w:rFonts w:ascii="Calibri" w:hAnsi="Calibri" w:cs="Calibri"/>
        </w:rPr>
        <w:t xml:space="preserve"> for the added application functionality to </w:t>
      </w:r>
      <w:r w:rsidR="00124638">
        <w:rPr>
          <w:rFonts w:ascii="Calibri" w:hAnsi="Calibri" w:cs="Calibri"/>
        </w:rPr>
        <w:t xml:space="preserve">evaluate the rules. Further refinement can be performed once the results from A/B testing are obtained. </w:t>
      </w:r>
    </w:p>
    <w:sectPr w:rsidR="001E703C" w:rsidRPr="0003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2E581" w14:textId="77777777" w:rsidR="00033632" w:rsidRDefault="00033632" w:rsidP="00033632">
      <w:pPr>
        <w:spacing w:after="0" w:line="240" w:lineRule="auto"/>
      </w:pPr>
      <w:r>
        <w:separator/>
      </w:r>
    </w:p>
  </w:endnote>
  <w:endnote w:type="continuationSeparator" w:id="0">
    <w:p w14:paraId="64851820" w14:textId="77777777" w:rsidR="00033632" w:rsidRDefault="00033632" w:rsidP="0003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2C409" w14:textId="77777777" w:rsidR="00033632" w:rsidRDefault="00033632" w:rsidP="00033632">
      <w:pPr>
        <w:spacing w:after="0" w:line="240" w:lineRule="auto"/>
      </w:pPr>
      <w:r>
        <w:separator/>
      </w:r>
    </w:p>
  </w:footnote>
  <w:footnote w:type="continuationSeparator" w:id="0">
    <w:p w14:paraId="62912645" w14:textId="77777777" w:rsidR="00033632" w:rsidRDefault="00033632" w:rsidP="00033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05B2C"/>
    <w:multiLevelType w:val="hybridMultilevel"/>
    <w:tmpl w:val="ACA0ED6A"/>
    <w:lvl w:ilvl="0" w:tplc="03BCA7E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327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A5"/>
    <w:rsid w:val="00033632"/>
    <w:rsid w:val="00090695"/>
    <w:rsid w:val="000B1DB1"/>
    <w:rsid w:val="000D7888"/>
    <w:rsid w:val="000F22C6"/>
    <w:rsid w:val="00124638"/>
    <w:rsid w:val="00195926"/>
    <w:rsid w:val="001E703C"/>
    <w:rsid w:val="00227631"/>
    <w:rsid w:val="00267DF3"/>
    <w:rsid w:val="00277C0A"/>
    <w:rsid w:val="00292DE6"/>
    <w:rsid w:val="002C7E18"/>
    <w:rsid w:val="0033120E"/>
    <w:rsid w:val="00336DB5"/>
    <w:rsid w:val="00350807"/>
    <w:rsid w:val="003F1AA7"/>
    <w:rsid w:val="00422470"/>
    <w:rsid w:val="0042337B"/>
    <w:rsid w:val="0046378F"/>
    <w:rsid w:val="00464CA1"/>
    <w:rsid w:val="00467847"/>
    <w:rsid w:val="004743ED"/>
    <w:rsid w:val="004A40B9"/>
    <w:rsid w:val="00547EDE"/>
    <w:rsid w:val="00570318"/>
    <w:rsid w:val="005F75D1"/>
    <w:rsid w:val="006560F8"/>
    <w:rsid w:val="00666391"/>
    <w:rsid w:val="006E625F"/>
    <w:rsid w:val="00732122"/>
    <w:rsid w:val="00752684"/>
    <w:rsid w:val="007662F1"/>
    <w:rsid w:val="007C3377"/>
    <w:rsid w:val="007F22A0"/>
    <w:rsid w:val="00885666"/>
    <w:rsid w:val="00895ACB"/>
    <w:rsid w:val="008A59C9"/>
    <w:rsid w:val="008B4EE6"/>
    <w:rsid w:val="008C5BBA"/>
    <w:rsid w:val="00930EB9"/>
    <w:rsid w:val="00A512F5"/>
    <w:rsid w:val="00A5690C"/>
    <w:rsid w:val="00A862D5"/>
    <w:rsid w:val="00A864B1"/>
    <w:rsid w:val="00B13EBC"/>
    <w:rsid w:val="00B63484"/>
    <w:rsid w:val="00B65DFD"/>
    <w:rsid w:val="00B90EA1"/>
    <w:rsid w:val="00C411E4"/>
    <w:rsid w:val="00C74A00"/>
    <w:rsid w:val="00CA1F76"/>
    <w:rsid w:val="00CA471A"/>
    <w:rsid w:val="00D8020C"/>
    <w:rsid w:val="00DF2B17"/>
    <w:rsid w:val="00DF7546"/>
    <w:rsid w:val="00E447A8"/>
    <w:rsid w:val="00E50D2C"/>
    <w:rsid w:val="00E627A5"/>
    <w:rsid w:val="00E97B14"/>
    <w:rsid w:val="00EE29F3"/>
    <w:rsid w:val="00FB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70D0"/>
  <w15:chartTrackingRefBased/>
  <w15:docId w15:val="{21CBE94D-E081-4F37-93E9-D0C8E476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7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32"/>
  </w:style>
  <w:style w:type="paragraph" w:styleId="Footer">
    <w:name w:val="footer"/>
    <w:basedOn w:val="Normal"/>
    <w:link w:val="FooterChar"/>
    <w:uiPriority w:val="99"/>
    <w:unhideWhenUsed/>
    <w:rsid w:val="0003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mcelroy</dc:creator>
  <cp:keywords/>
  <dc:description/>
  <cp:lastModifiedBy>ty mcelroy</cp:lastModifiedBy>
  <cp:revision>57</cp:revision>
  <dcterms:created xsi:type="dcterms:W3CDTF">2025-07-26T23:59:00Z</dcterms:created>
  <dcterms:modified xsi:type="dcterms:W3CDTF">2025-07-27T02:42:00Z</dcterms:modified>
</cp:coreProperties>
</file>