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B52" w:rsidRDefault="002B4AA6" w:rsidP="00092A6C">
      <w:pPr>
        <w:pStyle w:val="Heading2"/>
      </w:pPr>
      <w:r w:rsidRPr="00124259">
        <w:t>The Business Intelligence Concept</w:t>
      </w:r>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98442A" w:rsidRPr="0098442A">
        <w:rPr>
          <w:rFonts w:ascii="Calibri" w:hAnsi="Calibri" w:cs="Calibri"/>
          <w:bCs/>
        </w:rPr>
        <w:t xml:space="preserve">(Connolly &amp; </w:t>
      </w:r>
      <w:proofErr w:type="spellStart"/>
      <w:r w:rsidR="0098442A" w:rsidRPr="0098442A">
        <w:rPr>
          <w:rFonts w:ascii="Calibri" w:hAnsi="Calibri" w:cs="Calibri"/>
          <w:bCs/>
        </w:rPr>
        <w:t>Begg</w:t>
      </w:r>
      <w:proofErr w:type="spellEnd"/>
      <w:r w:rsidR="0098442A" w:rsidRPr="0098442A">
        <w:rPr>
          <w:rFonts w:ascii="Calibri" w:hAnsi="Calibri" w:cs="Calibri"/>
          <w:bCs/>
        </w:rPr>
        <w:t>,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98442A" w:rsidRPr="0098442A">
        <w:rPr>
          <w:rFonts w:ascii="Calibri" w:hAnsi="Calibri" w:cs="Calibri"/>
          <w:bCs/>
        </w:rPr>
        <w:t xml:space="preserve">(Sharda, </w:t>
      </w:r>
      <w:proofErr w:type="spellStart"/>
      <w:r w:rsidR="0098442A" w:rsidRPr="0098442A">
        <w:rPr>
          <w:rFonts w:ascii="Calibri" w:hAnsi="Calibri" w:cs="Calibri"/>
          <w:bCs/>
        </w:rPr>
        <w:t>Delen</w:t>
      </w:r>
      <w:proofErr w:type="spellEnd"/>
      <w:r w:rsidR="0098442A" w:rsidRPr="0098442A">
        <w:rPr>
          <w:rFonts w:ascii="Calibri" w:hAnsi="Calibri" w:cs="Calibri"/>
          <w:bCs/>
        </w:rPr>
        <w:t>, Turban, &amp; King,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r>
        <w:t>Business Intelligence Systems</w:t>
      </w:r>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Pr="00412FBD">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700754" w:rsidRPr="0070075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942C73">
      <w:pPr>
        <w:pStyle w:val="Heading2"/>
        <w:jc w:val="both"/>
      </w:pPr>
      <w:r>
        <w:t>The Data Warehouse concept</w:t>
      </w:r>
    </w:p>
    <w:p w:rsidR="00A53821" w:rsidRDefault="00A53821" w:rsidP="00942C73">
      <w:pPr>
        <w:jc w:val="both"/>
      </w:pPr>
    </w:p>
    <w:p w:rsidR="001C36F7" w:rsidRDefault="00723629" w:rsidP="004A7FF5">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w:t>
      </w:r>
      <w:r w:rsidR="000D258C">
        <w:lastRenderedPageBreak/>
        <w:t xml:space="preserve">goal to improve decision making.  A data warehouse is a decision support system that provides clean and credible data. 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98442A" w:rsidRPr="0098442A">
        <w:rPr>
          <w:rFonts w:ascii="Calibri" w:hAnsi="Calibri" w:cs="Calibri"/>
          <w:bCs/>
        </w:rPr>
        <w:t>(Kimball &amp; Ross, 2013)</w:t>
      </w:r>
      <w:r w:rsidR="0031198B">
        <w:fldChar w:fldCharType="end"/>
      </w:r>
      <w:r w:rsidR="0031198B">
        <w:t xml:space="preserve">. </w:t>
      </w:r>
      <w:r w:rsidR="00805D0D">
        <w:t xml:space="preserve"> </w:t>
      </w:r>
      <w:r w:rsidR="009C3B4E">
        <w:t xml:space="preserve">There are </w:t>
      </w:r>
      <w:r w:rsidR="007E743E">
        <w:t>many</w:t>
      </w:r>
      <w:r w:rsidR="009C3B4E">
        <w:t xml:space="preserve"> data warehouse d</w:t>
      </w:r>
      <w:r w:rsidR="007E743E">
        <w:t xml:space="preserve">esign approaches but two of them are the most prevalent. Bill </w:t>
      </w:r>
      <w:proofErr w:type="spellStart"/>
      <w:r w:rsidR="007E743E">
        <w:t>Inmon</w:t>
      </w:r>
      <w:proofErr w:type="spellEnd"/>
      <w:r w:rsidR="007E743E">
        <w:t>, known as the “father of the data warehouse” suggests a centralized data warehouse architecture with dependent data marts</w:t>
      </w:r>
      <w:r w:rsidR="009D6036">
        <w:t xml:space="preserve"> while Ralph Kimball advocates the </w:t>
      </w:r>
      <w:r w:rsidR="009D6036" w:rsidRPr="009D6036">
        <w:t>data mart bus architecture</w:t>
      </w:r>
      <w:r w:rsidR="009D6036">
        <w:t xml:space="preserve"> </w:t>
      </w:r>
      <w:r w:rsidR="009D6036" w:rsidRPr="009D6036">
        <w:t>wit</w:t>
      </w:r>
      <w:r w:rsidR="009D6036">
        <w:t xml:space="preserve">h linked dimensional data marts. </w:t>
      </w:r>
      <w:r w:rsidR="002A246B">
        <w:t>(</w:t>
      </w:r>
      <w:proofErr w:type="gramStart"/>
      <w:r w:rsidR="002A246B">
        <w:t>paper-43</w:t>
      </w:r>
      <w:proofErr w:type="gramEnd"/>
      <w:r w:rsidR="002A246B">
        <w:t>). (</w:t>
      </w:r>
      <w:proofErr w:type="gramStart"/>
      <w:r w:rsidR="002A246B">
        <w:t>figures</w:t>
      </w:r>
      <w:proofErr w:type="gramEnd"/>
      <w:r w:rsidR="002A246B">
        <w:t xml:space="preserve"> appendix). </w:t>
      </w:r>
      <w:r w:rsidR="00942C73">
        <w:t xml:space="preserve">The data warehouse is built </w:t>
      </w:r>
      <w:r w:rsidR="001C36F7">
        <w:t>in</w:t>
      </w:r>
      <w:r w:rsidR="00942C73">
        <w:t xml:space="preserve"> the 3d normal form, after an extensive process </w:t>
      </w:r>
      <w:r w:rsidR="001C36F7">
        <w:t>where the business requirements across all departments of the enterprise are defined. Then data marts that support business processes or specific subjects/functions of the enterprise are built o</w:t>
      </w:r>
      <w:r w:rsidR="001C36F7" w:rsidRPr="001C36F7">
        <w:t>n top o</w:t>
      </w:r>
      <w:r w:rsidR="001C36F7">
        <w:t xml:space="preserve">f the enterprise data warehouse. On the contrary, Kimball’s architecture follows a bottom-up approach and a different philosophy. The data warehouse </w:t>
      </w:r>
      <w:r w:rsidR="004A7FF5">
        <w:t xml:space="preserve">is built step by step by creating </w:t>
      </w:r>
      <w:r w:rsidR="001C36F7">
        <w:t>data marts</w:t>
      </w:r>
      <w:r w:rsidR="004A7FF5">
        <w:t xml:space="preserve">. Each of the data marts </w:t>
      </w:r>
      <w:r w:rsidR="001C36F7">
        <w:t xml:space="preserve">supports a different business process </w:t>
      </w:r>
      <w:r w:rsidR="004A7FF5">
        <w:t>and is modelled by a specific data modelling technique called dimensional modelling. (</w:t>
      </w:r>
      <w:proofErr w:type="gramStart"/>
      <w:r w:rsidR="004A7FF5">
        <w:t>see</w:t>
      </w:r>
      <w:proofErr w:type="gramEnd"/>
      <w:r w:rsidR="004A7FF5">
        <w:t xml:space="preserve"> appendices). The data marts are linked via conformed dimensions and form the data warehouse. </w:t>
      </w:r>
      <w:r w:rsidR="00776A75" w:rsidRPr="00776A75">
        <w:t>The design approach of the data warehouse affects also the design of the ETL process, as the loading stage is dependen</w:t>
      </w:r>
      <w:r w:rsidR="00776A75">
        <w:t>t on the underlying data model. The designers of the ETL process should be aware of the architecture of the data warehouse and adjust the design of the loading stage accordingly.</w:t>
      </w:r>
    </w:p>
    <w:p w:rsidR="00937227" w:rsidRDefault="00EB3267" w:rsidP="001E63CB">
      <w:pPr>
        <w:pStyle w:val="Heading2"/>
      </w:pPr>
      <w:r>
        <w:t>Extract, Transform, Load (ETL)</w:t>
      </w:r>
    </w:p>
    <w:p w:rsidR="00623067" w:rsidRDefault="00623067" w:rsidP="00932F86">
      <w:pPr>
        <w:spacing w:line="360" w:lineRule="auto"/>
        <w:jc w:val="both"/>
      </w:pPr>
      <w:r>
        <w:t>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w:t>
      </w:r>
      <w:r w:rsidR="00D4521C">
        <w:t xml:space="preserve"> </w:t>
      </w:r>
      <w:proofErr w:type="spellStart"/>
      <w:r w:rsidR="00D4521C">
        <w:t>Behrend</w:t>
      </w:r>
      <w:proofErr w:type="spellEnd"/>
      <w:r w:rsidR="00D4521C">
        <w:t xml:space="preserve"> and </w:t>
      </w:r>
      <w:proofErr w:type="spellStart"/>
      <w:r w:rsidR="00D4521C">
        <w:t>Jörg</w:t>
      </w:r>
      <w:proofErr w:type="spellEnd"/>
      <w:r w:rsidR="00D4521C">
        <w:t xml:space="preserve"> research (as cited in paper 32) found that</w:t>
      </w:r>
      <w:r w:rsidR="00880B8C">
        <w:t xml:space="preserve"> </w:t>
      </w:r>
      <w:r w:rsidR="005D34C1" w:rsidRPr="005D34C1">
        <w:t>seventy percent (70%</w:t>
      </w:r>
      <w:proofErr w:type="gramStart"/>
      <w:r w:rsidR="005D34C1" w:rsidRPr="005D34C1">
        <w:t xml:space="preserve">)  </w:t>
      </w:r>
      <w:r w:rsidR="005D34C1">
        <w:t>of</w:t>
      </w:r>
      <w:proofErr w:type="gramEnd"/>
      <w:r w:rsidR="005D34C1">
        <w:t xml:space="preserve"> </w:t>
      </w:r>
      <w:r w:rsidR="00880B8C">
        <w:t xml:space="preserve">the design, implementation and maintenance of </w:t>
      </w:r>
      <w:r w:rsidR="00822E54">
        <w:t>a</w:t>
      </w:r>
      <w:r w:rsidR="00880B8C">
        <w:t xml:space="preserve"> </w:t>
      </w:r>
      <w:r w:rsidR="005D34C1">
        <w:t xml:space="preserve">data warehouse </w:t>
      </w:r>
      <w:r w:rsidR="00822E54">
        <w:t xml:space="preserve">is allocated to the ETL system, which </w:t>
      </w:r>
      <w:r>
        <w:t xml:space="preserve">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w:t>
      </w:r>
      <w:proofErr w:type="gramStart"/>
      <w:r w:rsidR="00BF0D61">
        <w:t xml:space="preserve">pipelines </w:t>
      </w:r>
      <w:r>
        <w:t>,</w:t>
      </w:r>
      <w:proofErr w:type="gramEnd"/>
      <w:r>
        <w:t xml:space="preserve"> The ETL Team should take into consideration the business requirements and plan the ETL solution accordingly. </w:t>
      </w:r>
    </w:p>
    <w:p w:rsidR="00932F86" w:rsidRDefault="00932F86" w:rsidP="00932F86">
      <w:pPr>
        <w:spacing w:line="360" w:lineRule="auto"/>
        <w:jc w:val="both"/>
      </w:pPr>
      <w:r>
        <w:t>The extract s</w:t>
      </w:r>
      <w:r w:rsidR="00623067">
        <w:t>tep of the ETL process should be planned based on the business needs. The business requirements set by end users define the data sources or specific entities and attributes of an operational system that need to be considered for integration</w:t>
      </w:r>
      <w:r>
        <w:t xml:space="preserve"> into the data warehouse. Data s</w:t>
      </w:r>
      <w:r w:rsidR="00623067">
        <w:t>ources or other database objects that are not useful for analysis should not be considered.</w:t>
      </w:r>
      <w:r>
        <w:t xml:space="preserve"> The </w:t>
      </w:r>
      <w:r w:rsidR="00623067">
        <w:t>Transform step is also driven b</w:t>
      </w:r>
      <w:r>
        <w:t>y the business needs. Specific b</w:t>
      </w:r>
      <w:r w:rsidR="00623067">
        <w:t xml:space="preserve">usiness rules are applied at this step. </w:t>
      </w:r>
      <w:r w:rsidR="00623067">
        <w:lastRenderedPageBreak/>
        <w:t xml:space="preserve">The data are cleaned, conformed and ready to be imported in the data warehouse. </w:t>
      </w:r>
      <w:r>
        <w:t xml:space="preserve">The transform step is very important as it is responsible for providing a high level of data quality to the end users. After the data have been transformed, they are loaded to the data warehouse. </w:t>
      </w:r>
    </w:p>
    <w:p w:rsidR="00623067" w:rsidRDefault="00623067" w:rsidP="00932F86">
      <w:pPr>
        <w:spacing w:line="360" w:lineRule="auto"/>
        <w:jc w:val="both"/>
      </w:pPr>
      <w:r>
        <w:t xml:space="preserve">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B22974" w:rsidRDefault="00623067" w:rsidP="000D4F45">
      <w:pPr>
        <w:spacing w:line="360" w:lineRule="auto"/>
        <w:jc w:val="both"/>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932F86">
      <w:pPr>
        <w:pStyle w:val="Heading2"/>
        <w:jc w:val="both"/>
      </w:pPr>
      <w:r>
        <w:t xml:space="preserve">Evolution of ETL </w:t>
      </w:r>
      <w:r w:rsidR="009C0C7F">
        <w:t>Architecture</w:t>
      </w:r>
    </w:p>
    <w:p w:rsidR="000371EF" w:rsidRDefault="004871B2" w:rsidP="00BC6096">
      <w:pPr>
        <w:spacing w:line="360" w:lineRule="auto"/>
        <w:jc w:val="both"/>
      </w:pPr>
      <w:r>
        <w:t>(Paper 44</w:t>
      </w:r>
      <w:r w:rsidR="009C0C7F">
        <w:t>) identifies three distinct generations of ETL tools. The ETL tools of the first generation were written in the native langu</w:t>
      </w:r>
      <w:r w:rsidR="000371EF">
        <w:t xml:space="preserve">age of the operating system and </w:t>
      </w:r>
      <w:r w:rsidR="00BC6096">
        <w:t>did not</w:t>
      </w:r>
      <w:r w:rsidR="000371EF">
        <w:t xml:space="preserve"> have </w:t>
      </w:r>
      <w:r w:rsidR="00BC6096">
        <w:t>their own</w:t>
      </w:r>
      <w:r w:rsidR="000371EF">
        <w:t xml:space="preserve"> ETL engine. </w:t>
      </w:r>
      <w:r w:rsidR="009C0C7F">
        <w:t>Most of them were</w:t>
      </w:r>
      <w:r w:rsidR="00B926DD">
        <w:t xml:space="preserve"> used in mainframes and were written in </w:t>
      </w:r>
      <w:r w:rsidR="000371EF">
        <w:t>COBOL or C. These tools were single threaded and didn’t support parallelism. In addition, they required developers with strong programming skills.</w:t>
      </w:r>
    </w:p>
    <w:p w:rsidR="009C0C7F" w:rsidRDefault="009C0C7F" w:rsidP="00BC6096">
      <w:pPr>
        <w:spacing w:line="360" w:lineRule="auto"/>
        <w:jc w:val="both"/>
      </w:pPr>
      <w:r>
        <w:t xml:space="preserve"> </w:t>
      </w:r>
      <w:r w:rsidR="00B926DD">
        <w:t>The ETL tools of the second generation</w:t>
      </w:r>
      <w:r w:rsidR="005C4BEB">
        <w:t xml:space="preserve"> appeared in the mid -1990s. </w:t>
      </w:r>
      <w:r w:rsidR="00B926DD">
        <w:t xml:space="preserve"> </w:t>
      </w:r>
      <w:r w:rsidR="005C4BEB">
        <w:t>These tools</w:t>
      </w:r>
      <w:r w:rsidR="00BC6096">
        <w:t xml:space="preserve"> </w:t>
      </w:r>
      <w:r w:rsidR="00BC6096" w:rsidRPr="00BC6096">
        <w:t>did not generate code</w:t>
      </w:r>
      <w:r w:rsidR="00BC6096">
        <w:t xml:space="preserve"> but had </w:t>
      </w:r>
      <w:r w:rsidR="005C4BEB">
        <w:t>their</w:t>
      </w:r>
      <w:r w:rsidR="00B926DD">
        <w:t xml:space="preserve"> own </w:t>
      </w:r>
      <w:r w:rsidR="005C4BEB">
        <w:t xml:space="preserve">internal </w:t>
      </w:r>
      <w:r w:rsidR="00B926DD">
        <w:t>ETL engines</w:t>
      </w:r>
      <w:r w:rsidR="005C4BEB">
        <w:t>.</w:t>
      </w:r>
      <w:r w:rsidR="00B926DD">
        <w:t xml:space="preserve"> In most cases these tools </w:t>
      </w:r>
      <w:r w:rsidR="00BC6096">
        <w:t>were using</w:t>
      </w:r>
      <w:r w:rsidR="00B926DD">
        <w:t xml:space="preserve"> a dedicated ETL server, which acts as a hub server between the data sources and the target databases. </w:t>
      </w:r>
      <w:r w:rsidR="00BC6096">
        <w:t>The advantage was that the data processing was taking place in the ETL server and not in the source systems. In addition, the developers did not have to know how to programming in different languages (the native language of the operating system) but only in one programming language, the one of the ETL tool.</w:t>
      </w:r>
      <w:r w:rsidR="00C15090">
        <w:t xml:space="preserve"> The tools of this generator were supporting limited parallel processing and had a GUI. </w:t>
      </w:r>
    </w:p>
    <w:p w:rsidR="00BC6096" w:rsidRDefault="00BC6096" w:rsidP="00BC6096">
      <w:pPr>
        <w:spacing w:line="360" w:lineRule="auto"/>
        <w:jc w:val="both"/>
      </w:pPr>
      <w:r>
        <w:t>The ETL tools of the third generation</w:t>
      </w:r>
      <w:r w:rsidR="00C15090">
        <w:t xml:space="preserve">, are either code generators or engine based but are very powerful and advanced. These tools support multiple data sources and have pre-build connectors for hundreds of applications and APIs. In addition they offer advanced transformations and support specific functions of data warehousing and dimensional modeling such as the automatic creation </w:t>
      </w:r>
      <w:r w:rsidR="00C15090">
        <w:lastRenderedPageBreak/>
        <w:t>of a slow changing di</w:t>
      </w:r>
      <w:r w:rsidR="008C7620">
        <w:t>mensions, surrogate keys as well as easy</w:t>
      </w:r>
      <w:r w:rsidR="00C15090">
        <w:t xml:space="preserve"> deployment and scheduling.</w:t>
      </w:r>
      <w:r w:rsidR="008C7620">
        <w:t xml:space="preserve"> These modern ETL tools are able to provide advanced parallel processing and a very user friendly visual environment.</w:t>
      </w:r>
    </w:p>
    <w:p w:rsidR="000B6AFA" w:rsidRDefault="000B6AFA" w:rsidP="00BC6096">
      <w:pPr>
        <w:spacing w:line="360" w:lineRule="auto"/>
        <w:jc w:val="both"/>
      </w:pPr>
      <w:r>
        <w:t xml:space="preserve">As Business Intelligence evolves and the user community becomes more energetic, the requirement of near real-time ETL has led the ETL vendors to enhance the ETL tools with advances features that support real-time or near real-time ETL. </w:t>
      </w:r>
      <w:r w:rsidR="001C6E8C">
        <w:t xml:space="preserve">Therefore, in addition to paper 44 </w:t>
      </w:r>
      <w:r w:rsidR="004F06C9">
        <w:t>work,</w:t>
      </w:r>
      <w:r w:rsidR="001C6E8C">
        <w:t xml:space="preserve"> which was published a decade ago, a</w:t>
      </w:r>
      <w:r w:rsidR="00F6036F">
        <w:t xml:space="preserve">n </w:t>
      </w:r>
      <w:r w:rsidR="004F06C9">
        <w:t>emerging fourth</w:t>
      </w:r>
      <w:r w:rsidR="001C6E8C">
        <w:t xml:space="preserve"> generation of ETL </w:t>
      </w:r>
      <w:r w:rsidR="00F90D61">
        <w:t>systems</w:t>
      </w:r>
      <w:r w:rsidR="001C6E8C">
        <w:t xml:space="preserve"> should be identified. These </w:t>
      </w:r>
      <w:r w:rsidR="00BA503A">
        <w:t>systems have</w:t>
      </w:r>
      <w:r w:rsidR="00F6036F">
        <w:t xml:space="preserve"> kept the advanced features of their predecessors but are using advanced tech</w:t>
      </w:r>
      <w:r w:rsidR="004F06C9">
        <w:t xml:space="preserve">niques for real time extraction, transformation and loading </w:t>
      </w:r>
      <w:r w:rsidR="00F6036F">
        <w:t>of data, either as standalone products or as add-ons to existing ET</w:t>
      </w:r>
      <w:r w:rsidR="004F06C9">
        <w:t>L technology. Log based Change Date Capture and Streaming data are some terms that are tightly connected to the fourth generation of ETL tools. These technologies will be extensively described in the following paragraphs.</w:t>
      </w:r>
    </w:p>
    <w:p w:rsidR="00BA503A" w:rsidRDefault="00BA503A" w:rsidP="00FD5797">
      <w:pPr>
        <w:pStyle w:val="Heading1"/>
      </w:pPr>
      <w:r w:rsidRPr="00FD5797">
        <w:t xml:space="preserve">Towards real-time Business Intelligence </w:t>
      </w:r>
    </w:p>
    <w:p w:rsidR="00FD5797" w:rsidRDefault="00FD5797" w:rsidP="00FD5797"/>
    <w:p w:rsidR="007E7A70" w:rsidRPr="00FD5797" w:rsidRDefault="007E7A70" w:rsidP="007E7A70">
      <w:pPr>
        <w:pStyle w:val="Heading2"/>
      </w:pPr>
      <w:r>
        <w:t>First generation of Business Intelligence Systems</w:t>
      </w:r>
    </w:p>
    <w:p w:rsidR="00C15090" w:rsidRPr="002E19CC" w:rsidRDefault="00FD5797" w:rsidP="00BC6096">
      <w:pPr>
        <w:spacing w:line="360" w:lineRule="auto"/>
        <w:jc w:val="both"/>
      </w:pPr>
      <w:r>
        <w:t>In the early days of Business Intelligence Systems, data warehouses were serving a very specific purpose: the storage of historical information across different data sources in a central database. Users would analyze then the historical data with the assistance of Business intelligence applications and take decisions based on their findings. The analysis of the data would answer the question “What happened?</w:t>
      </w:r>
      <w:r w:rsidR="003A31B5">
        <w:t>”</w:t>
      </w:r>
      <w:r w:rsidR="00E94DBF">
        <w:t xml:space="preserve"> </w:t>
      </w:r>
      <w:r>
        <w:t>For a local super market this would be translated to “How many products did we sale last week?” or “</w:t>
      </w:r>
      <w:r w:rsidR="003A31B5">
        <w:t>What was the product with the highest sales on Christmas Eve?</w:t>
      </w:r>
      <w:proofErr w:type="gramStart"/>
      <w:r w:rsidR="003F3ACF">
        <w:t>”.</w:t>
      </w:r>
      <w:proofErr w:type="gramEnd"/>
      <w:r w:rsidR="003F3ACF">
        <w:t xml:space="preserve"> </w:t>
      </w:r>
      <w:r w:rsidR="00F906F2">
        <w:t xml:space="preserve"> </w:t>
      </w:r>
      <w:r w:rsidR="003F3ACF">
        <w:t xml:space="preserve">The update frequency of a data warehouse with fresh data would vary from monthly to weekly basis. Later this would change to once per day, most of the times overnight. </w:t>
      </w:r>
      <w:r w:rsidR="00840A95">
        <w:t>The ETL processes could cause a performance impact to the OLTP systems but d</w:t>
      </w:r>
      <w:r w:rsidR="003F3ACF">
        <w:t xml:space="preserve">uring the night, the production databases </w:t>
      </w:r>
      <w:r w:rsidR="00840A95">
        <w:t>were</w:t>
      </w:r>
      <w:r w:rsidR="003F3ACF">
        <w:t xml:space="preserve"> operating with a low </w:t>
      </w:r>
      <w:r w:rsidR="00840A95">
        <w:t>load or</w:t>
      </w:r>
      <w:r w:rsidR="003F3ACF">
        <w:t xml:space="preserve"> they c</w:t>
      </w:r>
      <w:r w:rsidR="00840A95">
        <w:t xml:space="preserve">ould also go offline if needed. </w:t>
      </w:r>
      <w:r w:rsidR="00682B00">
        <w:t xml:space="preserve">However, users and medium level management had also the need to analyze operational data on a daily basis. Standard reports e.g., total sales of yesterday were generated by SQL queries that were running directly on the operational databases. </w:t>
      </w:r>
      <w:r w:rsidR="00A60FB8">
        <w:t xml:space="preserve">As this was a bad practice that had a performance impact on the OLTP </w:t>
      </w:r>
      <w:r w:rsidR="00E94DBF">
        <w:t>systems, the</w:t>
      </w:r>
      <w:r w:rsidR="00021D3B">
        <w:t xml:space="preserve"> Business I</w:t>
      </w:r>
      <w:r w:rsidR="00682B00">
        <w:t>ntelligence System</w:t>
      </w:r>
      <w:r w:rsidR="00021D3B">
        <w:t xml:space="preserve">s </w:t>
      </w:r>
      <w:r w:rsidR="00A60FB8">
        <w:t>were enhanced with</w:t>
      </w:r>
      <w:r w:rsidR="00021D3B">
        <w:t xml:space="preserve"> </w:t>
      </w:r>
      <w:r w:rsidR="00682B00">
        <w:t xml:space="preserve">an extra layer: The Operational Data Store </w:t>
      </w:r>
      <w:r w:rsidR="00021D3B">
        <w:fldChar w:fldCharType="begin"/>
      </w:r>
      <w:r w:rsidR="00021D3B">
        <w:instrText>ADDIN RW.CITE{{doc:5bd73402e4b09dfad48ab113 Kimball,Ralph 2013}}</w:instrText>
      </w:r>
      <w:r w:rsidR="00021D3B">
        <w:fldChar w:fldCharType="separate"/>
      </w:r>
      <w:r w:rsidR="0098442A" w:rsidRPr="0098442A">
        <w:rPr>
          <w:rFonts w:ascii="Calibri" w:hAnsi="Calibri" w:cs="Calibri"/>
          <w:bCs/>
        </w:rPr>
        <w:t>(Kimball &amp; Ross, 2013)</w:t>
      </w:r>
      <w:r w:rsidR="00021D3B">
        <w:fldChar w:fldCharType="end"/>
      </w:r>
      <w:r w:rsidR="00021D3B">
        <w:t xml:space="preserve">. </w:t>
      </w:r>
      <w:r w:rsidR="00BD4DB9">
        <w:t xml:space="preserve"> The </w:t>
      </w:r>
      <w:r w:rsidR="00BD4DB9" w:rsidRPr="00BD4DB9">
        <w:t>Operational Data Store</w:t>
      </w:r>
      <w:r w:rsidR="00BD4DB9">
        <w:t xml:space="preserve"> was a staging area in the data warehouse or another databa</w:t>
      </w:r>
      <w:r w:rsidR="004A33FF">
        <w:t xml:space="preserve">se that was hosting a copy of the data sources tables. This database was populated either by ETL tools or by data replication software. </w:t>
      </w:r>
      <w:r w:rsidR="00A60FB8">
        <w:t xml:space="preserve"> Ad-hoc SQL queries or Reporting used as a source the data in the operational data store instead of the </w:t>
      </w:r>
      <w:r w:rsidR="00A60FB8">
        <w:lastRenderedPageBreak/>
        <w:t xml:space="preserve">OLTP systems. By doing this, the knowledge workers could get the operational data quickly without placing a burden in the production systems. </w:t>
      </w:r>
      <w:r w:rsidR="00E94DBF">
        <w:t xml:space="preserve"> To summarize, the first generation of Business Intelligence Systems had an Operation Data Store </w:t>
      </w:r>
      <w:r w:rsidR="00296570">
        <w:t>layer for operational reporting and</w:t>
      </w:r>
      <w:r w:rsidR="00E94DBF">
        <w:t xml:space="preserve"> a data warehouse that was updated on monthly/weekly/daily basis for historical analysis</w:t>
      </w:r>
      <w:r w:rsidR="00296570">
        <w:t xml:space="preserve">. </w:t>
      </w:r>
      <w:r w:rsidR="00296570">
        <w:t xml:space="preserve">As </w:t>
      </w:r>
      <w:r w:rsidR="00296570">
        <w:t xml:space="preserve">aptly described by the white paper of </w:t>
      </w:r>
      <w:r w:rsidR="00296570">
        <w:fldChar w:fldCharType="begin"/>
      </w:r>
      <w:r w:rsidR="00296570">
        <w:instrText>ADDIN RW.CITE{{doc:5c264678e4b0ed46fe037009 GoldenGate 2009}}</w:instrText>
      </w:r>
      <w:r w:rsidR="00296570">
        <w:fldChar w:fldCharType="separate"/>
      </w:r>
      <w:r w:rsidR="002E05C1" w:rsidRPr="002E05C1">
        <w:rPr>
          <w:rFonts w:ascii="Calibri" w:hAnsi="Calibri" w:cs="Calibri"/>
          <w:bCs/>
        </w:rPr>
        <w:t>(</w:t>
      </w:r>
      <w:proofErr w:type="spellStart"/>
      <w:r w:rsidR="002E05C1" w:rsidRPr="002E05C1">
        <w:rPr>
          <w:rFonts w:ascii="Calibri" w:hAnsi="Calibri" w:cs="Calibri"/>
          <w:bCs/>
        </w:rPr>
        <w:t>GoldenGate</w:t>
      </w:r>
      <w:proofErr w:type="spellEnd"/>
      <w:r w:rsidR="002E05C1" w:rsidRPr="002E05C1">
        <w:rPr>
          <w:rFonts w:ascii="Calibri" w:hAnsi="Calibri" w:cs="Calibri"/>
          <w:bCs/>
        </w:rPr>
        <w:t>, 2009)</w:t>
      </w:r>
      <w:r w:rsidR="00296570">
        <w:fldChar w:fldCharType="end"/>
      </w:r>
      <w:r w:rsidR="00296570">
        <w:t xml:space="preserve">, data warehouses of that generation were </w:t>
      </w:r>
      <w:r w:rsidR="00EC7D66" w:rsidRPr="00296570">
        <w:rPr>
          <w:i/>
        </w:rPr>
        <w:t>strategic</w:t>
      </w:r>
      <w:r w:rsidR="00EC7D66">
        <w:t xml:space="preserve"> with</w:t>
      </w:r>
      <w:r w:rsidR="002E19CC">
        <w:t xml:space="preserve"> emphasis on </w:t>
      </w:r>
      <w:r w:rsidR="002E19CC" w:rsidRPr="002E19CC">
        <w:rPr>
          <w:i/>
        </w:rPr>
        <w:t>reporting</w:t>
      </w:r>
      <w:r w:rsidR="002E19CC">
        <w:rPr>
          <w:i/>
        </w:rPr>
        <w:t>.</w:t>
      </w:r>
    </w:p>
    <w:p w:rsidR="009C0C7F" w:rsidRDefault="002E19CC" w:rsidP="002E19CC">
      <w:pPr>
        <w:pStyle w:val="Heading2"/>
      </w:pPr>
      <w:r>
        <w:t>Second</w:t>
      </w:r>
      <w:r w:rsidRPr="002E19CC">
        <w:t xml:space="preserve"> generation of Business Intelligence Systems</w:t>
      </w:r>
    </w:p>
    <w:p w:rsidR="00E976AF" w:rsidRDefault="00EC7D66" w:rsidP="00AC0FDB">
      <w:pPr>
        <w:spacing w:line="360" w:lineRule="auto"/>
        <w:jc w:val="both"/>
      </w:pPr>
      <w:r>
        <w:t xml:space="preserve">As more and more businesses are becoming data-driven and the amounts of data are growing at a rapid pace, </w:t>
      </w:r>
      <w:r w:rsidR="00795BCB">
        <w:t xml:space="preserve">the business intelligence systems should adapt to the new conditions. The business requirements of the users have changed </w:t>
      </w:r>
      <w:r w:rsidR="00A31540">
        <w:t>- the</w:t>
      </w:r>
      <w:r w:rsidR="00795BCB">
        <w:t xml:space="preserve"> user community demands now not only valid, accurate and cleansed data but also fresh data</w:t>
      </w:r>
      <w:r w:rsidR="00A31540">
        <w:t>- a low data latency from the target databases to the data warehouse that allows the decision makers to analyze data quickly and effectively. Many data warehouses as of today belong to this generation. The data warehouse refresh rate has been increased up to hourly basis. In addition, both OLTP and OLAP systems are more powerful than before. This had led to significant changes in the Business Intelligence Architecture – the operational data store is gone and the data warehouses is populated directly from the production systems.</w:t>
      </w:r>
      <w:r w:rsidR="002E05C1">
        <w:t xml:space="preserve"> Data Warehouse Experts, such as Ralph Kimball</w:t>
      </w:r>
      <w:r w:rsidR="007E0777">
        <w:t xml:space="preserve"> </w:t>
      </w:r>
      <w:r w:rsidR="002E05C1">
        <w:fldChar w:fldCharType="begin"/>
      </w:r>
      <w:r w:rsidR="002E05C1">
        <w:instrText>ADDIN RW.CITE{{doc:5bd73402e4b09dfad48ab113 Kimball,Ralph 2013}}</w:instrText>
      </w:r>
      <w:r w:rsidR="002E05C1">
        <w:fldChar w:fldCharType="separate"/>
      </w:r>
      <w:r w:rsidR="0098442A" w:rsidRPr="0098442A">
        <w:rPr>
          <w:rFonts w:ascii="Calibri" w:hAnsi="Calibri" w:cs="Calibri"/>
          <w:bCs/>
        </w:rPr>
        <w:t>(Kimball &amp; Ross, 2013)</w:t>
      </w:r>
      <w:r w:rsidR="002E05C1">
        <w:fldChar w:fldCharType="end"/>
      </w:r>
      <w:r w:rsidR="002E05C1">
        <w:t xml:space="preserve"> have removed the operational data store from the architecture they propose. Simple or ad-hoc o</w:t>
      </w:r>
      <w:r w:rsidR="007E0777">
        <w:t>perational reports use a source either</w:t>
      </w:r>
      <w:r w:rsidR="002E05C1">
        <w:t xml:space="preserve"> directly the</w:t>
      </w:r>
      <w:r w:rsidR="007E0777">
        <w:t xml:space="preserve"> powerful OLTP </w:t>
      </w:r>
      <w:r w:rsidR="002E05C1">
        <w:t>systems or the data warehouse which is up to date.</w:t>
      </w:r>
      <w:r w:rsidR="002E05C1" w:rsidRPr="002E05C1">
        <w:t xml:space="preserve"> </w:t>
      </w:r>
      <w:r w:rsidR="002E05C1">
        <w:t xml:space="preserve">Dashboards and advanced analytics are now easier and more meaningful to generate, not only because the low data latency but also because the high-end commercial Business Intelligence tools that are now available. </w:t>
      </w:r>
      <w:proofErr w:type="spellStart"/>
      <w:r w:rsidR="002E05C1" w:rsidRPr="002E05C1">
        <w:t>GoldenGate</w:t>
      </w:r>
      <w:proofErr w:type="spellEnd"/>
      <w:r w:rsidR="002E05C1" w:rsidRPr="002E05C1">
        <w:t xml:space="preserve"> (2009)</w:t>
      </w:r>
      <w:r w:rsidR="002E05C1">
        <w:t xml:space="preserve"> names the data warehouses of this generation as </w:t>
      </w:r>
      <w:r w:rsidR="002E05C1" w:rsidRPr="002E05C1">
        <w:rPr>
          <w:i/>
        </w:rPr>
        <w:t>strategic and predictive</w:t>
      </w:r>
      <w:r w:rsidR="005E317F">
        <w:t xml:space="preserve">. Business Intelligence is now able to </w:t>
      </w:r>
      <w:r w:rsidR="008334F9">
        <w:t>answer</w:t>
      </w:r>
      <w:r w:rsidR="005E317F">
        <w:t xml:space="preserve"> the questions “What is happening?” and “What will happen?” </w:t>
      </w:r>
    </w:p>
    <w:p w:rsidR="00AC0FDB" w:rsidRDefault="00AC0FDB" w:rsidP="00AC0FDB">
      <w:pPr>
        <w:pStyle w:val="Heading2"/>
      </w:pPr>
      <w:r>
        <w:t>Third</w:t>
      </w:r>
      <w:r w:rsidRPr="00AC0FDB">
        <w:t xml:space="preserve"> generation of Business Intelligence Systems</w:t>
      </w:r>
    </w:p>
    <w:p w:rsidR="00AC0FDB" w:rsidRPr="00AC0FDB" w:rsidRDefault="00A8432C" w:rsidP="00AC0FDB">
      <w:r>
        <w:t xml:space="preserve">The third generation of </w:t>
      </w:r>
      <w:r w:rsidRPr="00A8432C">
        <w:t xml:space="preserve">Business Intelligence </w:t>
      </w:r>
      <w:r w:rsidR="00E8427F" w:rsidRPr="00A8432C">
        <w:t>Systems</w:t>
      </w:r>
      <w:r w:rsidR="00E8427F">
        <w:t xml:space="preserve"> consist</w:t>
      </w:r>
      <w:r>
        <w:t xml:space="preserve"> of the so called Active Data Warehouses.</w:t>
      </w:r>
      <w:r w:rsidR="00E8427F" w:rsidRPr="00E8427F">
        <w:t xml:space="preserve"> Stephen </w:t>
      </w:r>
      <w:proofErr w:type="spellStart"/>
      <w:r w:rsidR="00E8427F" w:rsidRPr="00E8427F">
        <w:t>Brosbt</w:t>
      </w:r>
      <w:proofErr w:type="spellEnd"/>
      <w:r w:rsidR="00E8427F">
        <w:t xml:space="preserve"> research in 2001 (as cited by</w:t>
      </w:r>
      <w:r w:rsidR="0098442A">
        <w:t xml:space="preserve"> </w:t>
      </w:r>
      <w:r w:rsidR="0098442A">
        <w:fldChar w:fldCharType="begin"/>
      </w:r>
      <w:r w:rsidR="0098442A">
        <w:instrText>ADDIN RW.CITE{{doc:5c265bd8e4b0d0fe34fb2b26 NguyenManhTho 2006}}</w:instrText>
      </w:r>
      <w:r w:rsidR="0098442A">
        <w:fldChar w:fldCharType="separate"/>
      </w:r>
      <w:r w:rsidR="0098442A" w:rsidRPr="0098442A">
        <w:rPr>
          <w:rFonts w:ascii="Calibri" w:hAnsi="Calibri" w:cs="Calibri"/>
          <w:bCs/>
        </w:rPr>
        <w:t xml:space="preserve">(Nguyen </w:t>
      </w:r>
      <w:proofErr w:type="spellStart"/>
      <w:r w:rsidR="0098442A" w:rsidRPr="0098442A">
        <w:rPr>
          <w:rFonts w:ascii="Calibri" w:hAnsi="Calibri" w:cs="Calibri"/>
          <w:bCs/>
        </w:rPr>
        <w:t>Manh</w:t>
      </w:r>
      <w:proofErr w:type="spellEnd"/>
      <w:r w:rsidR="0098442A" w:rsidRPr="0098442A">
        <w:rPr>
          <w:rFonts w:ascii="Calibri" w:hAnsi="Calibri" w:cs="Calibri"/>
          <w:bCs/>
        </w:rPr>
        <w:t xml:space="preserve"> </w:t>
      </w:r>
      <w:proofErr w:type="spellStart"/>
      <w:r w:rsidR="0098442A" w:rsidRPr="0098442A">
        <w:rPr>
          <w:rFonts w:ascii="Calibri" w:hAnsi="Calibri" w:cs="Calibri"/>
          <w:bCs/>
        </w:rPr>
        <w:t>Tho</w:t>
      </w:r>
      <w:proofErr w:type="spellEnd"/>
      <w:r w:rsidR="0098442A" w:rsidRPr="0098442A">
        <w:rPr>
          <w:rFonts w:ascii="Calibri" w:hAnsi="Calibri" w:cs="Calibri"/>
          <w:bCs/>
        </w:rPr>
        <w:t xml:space="preserve"> &amp; </w:t>
      </w:r>
      <w:proofErr w:type="spellStart"/>
      <w:r w:rsidR="0098442A" w:rsidRPr="0098442A">
        <w:rPr>
          <w:rFonts w:ascii="Calibri" w:hAnsi="Calibri" w:cs="Calibri"/>
          <w:bCs/>
        </w:rPr>
        <w:t>Tjoa</w:t>
      </w:r>
      <w:proofErr w:type="spellEnd"/>
      <w:r w:rsidR="0098442A" w:rsidRPr="0098442A">
        <w:rPr>
          <w:rFonts w:ascii="Calibri" w:hAnsi="Calibri" w:cs="Calibri"/>
          <w:bCs/>
        </w:rPr>
        <w:t xml:space="preserve"> Min, 2006)</w:t>
      </w:r>
      <w:r w:rsidR="0098442A">
        <w:fldChar w:fldCharType="end"/>
      </w:r>
      <w:r w:rsidR="0098442A">
        <w:t>)</w:t>
      </w:r>
      <w:bookmarkStart w:id="0" w:name="_GoBack"/>
      <w:bookmarkEnd w:id="0"/>
    </w:p>
    <w:sectPr w:rsidR="00AC0FDB" w:rsidRPr="00AC0FDB" w:rsidSect="000E35E9">
      <w:pgSz w:w="11909" w:h="16834" w:code="9"/>
      <w:pgMar w:top="851" w:right="85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21D3B"/>
    <w:rsid w:val="00024848"/>
    <w:rsid w:val="00026450"/>
    <w:rsid w:val="0003305F"/>
    <w:rsid w:val="000371EF"/>
    <w:rsid w:val="00092A6C"/>
    <w:rsid w:val="000A628E"/>
    <w:rsid w:val="000B6AFA"/>
    <w:rsid w:val="000D258C"/>
    <w:rsid w:val="000D4F45"/>
    <w:rsid w:val="000E35E9"/>
    <w:rsid w:val="00124259"/>
    <w:rsid w:val="00146F12"/>
    <w:rsid w:val="00174C83"/>
    <w:rsid w:val="001C36F7"/>
    <w:rsid w:val="001C6E8C"/>
    <w:rsid w:val="001E63CB"/>
    <w:rsid w:val="002659BF"/>
    <w:rsid w:val="0027335C"/>
    <w:rsid w:val="00293A09"/>
    <w:rsid w:val="00296570"/>
    <w:rsid w:val="002A246B"/>
    <w:rsid w:val="002B4AA6"/>
    <w:rsid w:val="002B7234"/>
    <w:rsid w:val="002E05C1"/>
    <w:rsid w:val="002E19CC"/>
    <w:rsid w:val="0031198B"/>
    <w:rsid w:val="003A31B5"/>
    <w:rsid w:val="003B5F01"/>
    <w:rsid w:val="003F3056"/>
    <w:rsid w:val="003F3ACF"/>
    <w:rsid w:val="00412FBD"/>
    <w:rsid w:val="004871B2"/>
    <w:rsid w:val="004A0AD0"/>
    <w:rsid w:val="004A33FF"/>
    <w:rsid w:val="004A7FF5"/>
    <w:rsid w:val="004F06C9"/>
    <w:rsid w:val="004F32A0"/>
    <w:rsid w:val="00513974"/>
    <w:rsid w:val="005310DF"/>
    <w:rsid w:val="005B6988"/>
    <w:rsid w:val="005C4BEB"/>
    <w:rsid w:val="005D34C1"/>
    <w:rsid w:val="005E317F"/>
    <w:rsid w:val="00623067"/>
    <w:rsid w:val="006639BD"/>
    <w:rsid w:val="00682B00"/>
    <w:rsid w:val="00700754"/>
    <w:rsid w:val="00717A51"/>
    <w:rsid w:val="00720B52"/>
    <w:rsid w:val="00723629"/>
    <w:rsid w:val="00767D76"/>
    <w:rsid w:val="007747BE"/>
    <w:rsid w:val="00776A75"/>
    <w:rsid w:val="00795BCB"/>
    <w:rsid w:val="007B1126"/>
    <w:rsid w:val="007E0777"/>
    <w:rsid w:val="007E743E"/>
    <w:rsid w:val="007E7A70"/>
    <w:rsid w:val="00805D0D"/>
    <w:rsid w:val="00822E54"/>
    <w:rsid w:val="00826B54"/>
    <w:rsid w:val="008334F9"/>
    <w:rsid w:val="00840A95"/>
    <w:rsid w:val="00880B8C"/>
    <w:rsid w:val="008B3F1E"/>
    <w:rsid w:val="008C7620"/>
    <w:rsid w:val="008E568F"/>
    <w:rsid w:val="00932F86"/>
    <w:rsid w:val="00937227"/>
    <w:rsid w:val="00942C73"/>
    <w:rsid w:val="0098442A"/>
    <w:rsid w:val="00995E43"/>
    <w:rsid w:val="009C0C7F"/>
    <w:rsid w:val="009C3B4E"/>
    <w:rsid w:val="009D6036"/>
    <w:rsid w:val="00A31540"/>
    <w:rsid w:val="00A53821"/>
    <w:rsid w:val="00A60FB8"/>
    <w:rsid w:val="00A8432C"/>
    <w:rsid w:val="00AC0FDB"/>
    <w:rsid w:val="00AF72F6"/>
    <w:rsid w:val="00B22974"/>
    <w:rsid w:val="00B926DD"/>
    <w:rsid w:val="00BA503A"/>
    <w:rsid w:val="00BB5EC3"/>
    <w:rsid w:val="00BC6096"/>
    <w:rsid w:val="00BD4DB9"/>
    <w:rsid w:val="00BF0D61"/>
    <w:rsid w:val="00C03C07"/>
    <w:rsid w:val="00C15090"/>
    <w:rsid w:val="00C42D84"/>
    <w:rsid w:val="00D01695"/>
    <w:rsid w:val="00D10CEF"/>
    <w:rsid w:val="00D419B8"/>
    <w:rsid w:val="00D4521C"/>
    <w:rsid w:val="00D765E3"/>
    <w:rsid w:val="00D91C16"/>
    <w:rsid w:val="00DC3036"/>
    <w:rsid w:val="00DC5559"/>
    <w:rsid w:val="00DD4C63"/>
    <w:rsid w:val="00E273C9"/>
    <w:rsid w:val="00E8427F"/>
    <w:rsid w:val="00E8450B"/>
    <w:rsid w:val="00E94DBF"/>
    <w:rsid w:val="00E976AF"/>
    <w:rsid w:val="00EB3267"/>
    <w:rsid w:val="00EC7D66"/>
    <w:rsid w:val="00F21AD8"/>
    <w:rsid w:val="00F6036F"/>
    <w:rsid w:val="00F906F2"/>
    <w:rsid w:val="00F90D61"/>
    <w:rsid w:val="00FA4740"/>
    <w:rsid w:val="00FD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F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302136">
      <w:bodyDiv w:val="1"/>
      <w:marLeft w:val="0"/>
      <w:marRight w:val="0"/>
      <w:marTop w:val="0"/>
      <w:marBottom w:val="0"/>
      <w:divBdr>
        <w:top w:val="none" w:sz="0" w:space="0" w:color="auto"/>
        <w:left w:val="none" w:sz="0" w:space="0" w:color="auto"/>
        <w:bottom w:val="none" w:sz="0" w:space="0" w:color="auto"/>
        <w:right w:val="none" w:sz="0" w:space="0" w:color="auto"/>
      </w:divBdr>
      <w:divsChild>
        <w:div w:id="838691588">
          <w:marLeft w:val="0"/>
          <w:marRight w:val="0"/>
          <w:marTop w:val="0"/>
          <w:marBottom w:val="0"/>
          <w:divBdr>
            <w:top w:val="none" w:sz="0" w:space="0" w:color="auto"/>
            <w:left w:val="none" w:sz="0" w:space="0" w:color="auto"/>
            <w:bottom w:val="none" w:sz="0" w:space="0" w:color="auto"/>
            <w:right w:val="none" w:sz="0" w:space="0" w:color="auto"/>
          </w:divBdr>
        </w:div>
        <w:div w:id="606036229">
          <w:marLeft w:val="0"/>
          <w:marRight w:val="0"/>
          <w:marTop w:val="0"/>
          <w:marBottom w:val="0"/>
          <w:divBdr>
            <w:top w:val="none" w:sz="0" w:space="0" w:color="auto"/>
            <w:left w:val="none" w:sz="0" w:space="0" w:color="auto"/>
            <w:bottom w:val="none" w:sz="0" w:space="0" w:color="auto"/>
            <w:right w:val="none" w:sz="0" w:space="0" w:color="auto"/>
          </w:divBdr>
        </w:div>
      </w:divsChild>
    </w:div>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5</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67</cp:revision>
  <dcterms:created xsi:type="dcterms:W3CDTF">2018-11-03T11:38:00Z</dcterms:created>
  <dcterms:modified xsi:type="dcterms:W3CDTF">2018-12-28T17:27:00Z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Documents///The Business Intelligence Concept</vt:lpwstr>
  </property>
</Properties>
</file>