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0A" w:rsidRDefault="00C0670A" w:rsidP="00092A6C">
      <w:pPr>
        <w:pStyle w:val="Heading2"/>
      </w:pPr>
    </w:p>
    <w:sdt>
      <w:sdtPr>
        <w:rPr>
          <w:rFonts w:asciiTheme="minorHAnsi" w:eastAsiaTheme="minorHAnsi" w:hAnsiTheme="minorHAnsi" w:cstheme="minorBidi"/>
          <w:color w:val="auto"/>
          <w:sz w:val="22"/>
          <w:szCs w:val="22"/>
        </w:rPr>
        <w:id w:val="-644193894"/>
        <w:docPartObj>
          <w:docPartGallery w:val="Table of Contents"/>
          <w:docPartUnique/>
        </w:docPartObj>
      </w:sdtPr>
      <w:sdtEndPr>
        <w:rPr>
          <w:b/>
          <w:bCs/>
          <w:noProof/>
        </w:rPr>
      </w:sdtEndPr>
      <w:sdtContent>
        <w:p w:rsidR="00C0670A" w:rsidRDefault="00C0670A">
          <w:pPr>
            <w:pStyle w:val="TOCHeading"/>
          </w:pPr>
          <w:r>
            <w:t>Contents</w:t>
          </w:r>
        </w:p>
        <w:p w:rsidR="00C0670A" w:rsidRDefault="00C0670A">
          <w:pPr>
            <w:pStyle w:val="TOC2"/>
            <w:tabs>
              <w:tab w:val="right" w:leader="dot" w:pos="8780"/>
            </w:tabs>
            <w:rPr>
              <w:noProof/>
            </w:rPr>
          </w:pPr>
          <w:r>
            <w:rPr>
              <w:b/>
              <w:bCs/>
              <w:noProof/>
            </w:rPr>
            <w:fldChar w:fldCharType="begin"/>
          </w:r>
          <w:r>
            <w:rPr>
              <w:b/>
              <w:bCs/>
              <w:noProof/>
            </w:rPr>
            <w:instrText xml:space="preserve"> TOC \o "1-3" \h \z \u </w:instrText>
          </w:r>
          <w:r>
            <w:rPr>
              <w:b/>
              <w:bCs/>
              <w:noProof/>
            </w:rPr>
            <w:fldChar w:fldCharType="separate"/>
          </w:r>
          <w:hyperlink w:anchor="_Toc534297152" w:history="1">
            <w:r w:rsidRPr="00440092">
              <w:rPr>
                <w:rStyle w:val="Hyperlink"/>
                <w:noProof/>
              </w:rPr>
              <w:t>The Business Intelligence Concept</w:t>
            </w:r>
            <w:r>
              <w:rPr>
                <w:noProof/>
                <w:webHidden/>
              </w:rPr>
              <w:tab/>
            </w:r>
            <w:r>
              <w:rPr>
                <w:noProof/>
                <w:webHidden/>
              </w:rPr>
              <w:fldChar w:fldCharType="begin"/>
            </w:r>
            <w:r>
              <w:rPr>
                <w:noProof/>
                <w:webHidden/>
              </w:rPr>
              <w:instrText xml:space="preserve"> PAGEREF _Toc534297152 \h </w:instrText>
            </w:r>
            <w:r>
              <w:rPr>
                <w:noProof/>
                <w:webHidden/>
              </w:rPr>
            </w:r>
            <w:r>
              <w:rPr>
                <w:noProof/>
                <w:webHidden/>
              </w:rPr>
              <w:fldChar w:fldCharType="separate"/>
            </w:r>
            <w:r>
              <w:rPr>
                <w:noProof/>
                <w:webHidden/>
              </w:rPr>
              <w:t>2</w:t>
            </w:r>
            <w:r>
              <w:rPr>
                <w:noProof/>
                <w:webHidden/>
              </w:rPr>
              <w:fldChar w:fldCharType="end"/>
            </w:r>
          </w:hyperlink>
        </w:p>
        <w:p w:rsidR="00C0670A" w:rsidRDefault="00DC45A6">
          <w:pPr>
            <w:pStyle w:val="TOC2"/>
            <w:tabs>
              <w:tab w:val="right" w:leader="dot" w:pos="8780"/>
            </w:tabs>
            <w:rPr>
              <w:noProof/>
            </w:rPr>
          </w:pPr>
          <w:hyperlink w:anchor="_Toc534297153" w:history="1">
            <w:r w:rsidR="00C0670A" w:rsidRPr="00440092">
              <w:rPr>
                <w:rStyle w:val="Hyperlink"/>
                <w:noProof/>
              </w:rPr>
              <w:t>Business Intelligence Systems</w:t>
            </w:r>
            <w:r w:rsidR="00C0670A">
              <w:rPr>
                <w:noProof/>
                <w:webHidden/>
              </w:rPr>
              <w:tab/>
            </w:r>
            <w:r w:rsidR="00C0670A">
              <w:rPr>
                <w:noProof/>
                <w:webHidden/>
              </w:rPr>
              <w:fldChar w:fldCharType="begin"/>
            </w:r>
            <w:r w:rsidR="00C0670A">
              <w:rPr>
                <w:noProof/>
                <w:webHidden/>
              </w:rPr>
              <w:instrText xml:space="preserve"> PAGEREF _Toc534297153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DC45A6">
          <w:pPr>
            <w:pStyle w:val="TOC2"/>
            <w:tabs>
              <w:tab w:val="right" w:leader="dot" w:pos="8780"/>
            </w:tabs>
            <w:rPr>
              <w:noProof/>
            </w:rPr>
          </w:pPr>
          <w:hyperlink w:anchor="_Toc534297154" w:history="1">
            <w:r w:rsidR="00C0670A" w:rsidRPr="00440092">
              <w:rPr>
                <w:rStyle w:val="Hyperlink"/>
                <w:noProof/>
              </w:rPr>
              <w:t>The Data Warehouse concept</w:t>
            </w:r>
            <w:r w:rsidR="00C0670A">
              <w:rPr>
                <w:noProof/>
                <w:webHidden/>
              </w:rPr>
              <w:tab/>
            </w:r>
            <w:r w:rsidR="00C0670A">
              <w:rPr>
                <w:noProof/>
                <w:webHidden/>
              </w:rPr>
              <w:fldChar w:fldCharType="begin"/>
            </w:r>
            <w:r w:rsidR="00C0670A">
              <w:rPr>
                <w:noProof/>
                <w:webHidden/>
              </w:rPr>
              <w:instrText xml:space="preserve"> PAGEREF _Toc534297154 \h </w:instrText>
            </w:r>
            <w:r w:rsidR="00C0670A">
              <w:rPr>
                <w:noProof/>
                <w:webHidden/>
              </w:rPr>
            </w:r>
            <w:r w:rsidR="00C0670A">
              <w:rPr>
                <w:noProof/>
                <w:webHidden/>
              </w:rPr>
              <w:fldChar w:fldCharType="separate"/>
            </w:r>
            <w:r w:rsidR="00C0670A">
              <w:rPr>
                <w:noProof/>
                <w:webHidden/>
              </w:rPr>
              <w:t>2</w:t>
            </w:r>
            <w:r w:rsidR="00C0670A">
              <w:rPr>
                <w:noProof/>
                <w:webHidden/>
              </w:rPr>
              <w:fldChar w:fldCharType="end"/>
            </w:r>
          </w:hyperlink>
        </w:p>
        <w:p w:rsidR="00C0670A" w:rsidRDefault="00DC45A6">
          <w:pPr>
            <w:pStyle w:val="TOC2"/>
            <w:tabs>
              <w:tab w:val="right" w:leader="dot" w:pos="8780"/>
            </w:tabs>
            <w:rPr>
              <w:noProof/>
            </w:rPr>
          </w:pPr>
          <w:hyperlink w:anchor="_Toc534297155" w:history="1">
            <w:r w:rsidR="00C0670A" w:rsidRPr="00440092">
              <w:rPr>
                <w:rStyle w:val="Hyperlink"/>
                <w:noProof/>
              </w:rPr>
              <w:t>Extract, Transform, Load (ETL)</w:t>
            </w:r>
            <w:r w:rsidR="00C0670A">
              <w:rPr>
                <w:noProof/>
                <w:webHidden/>
              </w:rPr>
              <w:tab/>
            </w:r>
            <w:r w:rsidR="00C0670A">
              <w:rPr>
                <w:noProof/>
                <w:webHidden/>
              </w:rPr>
              <w:fldChar w:fldCharType="begin"/>
            </w:r>
            <w:r w:rsidR="00C0670A">
              <w:rPr>
                <w:noProof/>
                <w:webHidden/>
              </w:rPr>
              <w:instrText xml:space="preserve"> PAGEREF _Toc534297155 \h </w:instrText>
            </w:r>
            <w:r w:rsidR="00C0670A">
              <w:rPr>
                <w:noProof/>
                <w:webHidden/>
              </w:rPr>
            </w:r>
            <w:r w:rsidR="00C0670A">
              <w:rPr>
                <w:noProof/>
                <w:webHidden/>
              </w:rPr>
              <w:fldChar w:fldCharType="separate"/>
            </w:r>
            <w:r w:rsidR="00C0670A">
              <w:rPr>
                <w:noProof/>
                <w:webHidden/>
              </w:rPr>
              <w:t>3</w:t>
            </w:r>
            <w:r w:rsidR="00C0670A">
              <w:rPr>
                <w:noProof/>
                <w:webHidden/>
              </w:rPr>
              <w:fldChar w:fldCharType="end"/>
            </w:r>
          </w:hyperlink>
        </w:p>
        <w:p w:rsidR="00C0670A" w:rsidRDefault="00DC45A6">
          <w:pPr>
            <w:pStyle w:val="TOC2"/>
            <w:tabs>
              <w:tab w:val="right" w:leader="dot" w:pos="8780"/>
            </w:tabs>
            <w:rPr>
              <w:noProof/>
            </w:rPr>
          </w:pPr>
          <w:hyperlink w:anchor="_Toc534297156" w:history="1">
            <w:r w:rsidR="00C0670A" w:rsidRPr="00440092">
              <w:rPr>
                <w:rStyle w:val="Hyperlink"/>
                <w:noProof/>
              </w:rPr>
              <w:t>Evolution of ETL Architecture</w:t>
            </w:r>
            <w:r w:rsidR="00C0670A">
              <w:rPr>
                <w:noProof/>
                <w:webHidden/>
              </w:rPr>
              <w:tab/>
            </w:r>
            <w:r w:rsidR="00C0670A">
              <w:rPr>
                <w:noProof/>
                <w:webHidden/>
              </w:rPr>
              <w:fldChar w:fldCharType="begin"/>
            </w:r>
            <w:r w:rsidR="00C0670A">
              <w:rPr>
                <w:noProof/>
                <w:webHidden/>
              </w:rPr>
              <w:instrText xml:space="preserve"> PAGEREF _Toc534297156 \h </w:instrText>
            </w:r>
            <w:r w:rsidR="00C0670A">
              <w:rPr>
                <w:noProof/>
                <w:webHidden/>
              </w:rPr>
            </w:r>
            <w:r w:rsidR="00C0670A">
              <w:rPr>
                <w:noProof/>
                <w:webHidden/>
              </w:rPr>
              <w:fldChar w:fldCharType="separate"/>
            </w:r>
            <w:r w:rsidR="00C0670A">
              <w:rPr>
                <w:noProof/>
                <w:webHidden/>
              </w:rPr>
              <w:t>4</w:t>
            </w:r>
            <w:r w:rsidR="00C0670A">
              <w:rPr>
                <w:noProof/>
                <w:webHidden/>
              </w:rPr>
              <w:fldChar w:fldCharType="end"/>
            </w:r>
          </w:hyperlink>
        </w:p>
        <w:p w:rsidR="00C0670A" w:rsidRDefault="00DC45A6">
          <w:pPr>
            <w:pStyle w:val="TOC1"/>
            <w:tabs>
              <w:tab w:val="right" w:leader="dot" w:pos="8780"/>
            </w:tabs>
            <w:rPr>
              <w:noProof/>
            </w:rPr>
          </w:pPr>
          <w:hyperlink w:anchor="_Toc534297157" w:history="1">
            <w:r w:rsidR="00C0670A" w:rsidRPr="00440092">
              <w:rPr>
                <w:rStyle w:val="Hyperlink"/>
                <w:noProof/>
              </w:rPr>
              <w:t>Towards real-time Business Intelligence</w:t>
            </w:r>
            <w:r w:rsidR="00C0670A">
              <w:rPr>
                <w:noProof/>
                <w:webHidden/>
              </w:rPr>
              <w:tab/>
            </w:r>
            <w:r w:rsidR="00C0670A">
              <w:rPr>
                <w:noProof/>
                <w:webHidden/>
              </w:rPr>
              <w:fldChar w:fldCharType="begin"/>
            </w:r>
            <w:r w:rsidR="00C0670A">
              <w:rPr>
                <w:noProof/>
                <w:webHidden/>
              </w:rPr>
              <w:instrText xml:space="preserve"> PAGEREF _Toc534297157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DC45A6">
          <w:pPr>
            <w:pStyle w:val="TOC2"/>
            <w:tabs>
              <w:tab w:val="right" w:leader="dot" w:pos="8780"/>
            </w:tabs>
            <w:rPr>
              <w:noProof/>
            </w:rPr>
          </w:pPr>
          <w:hyperlink w:anchor="_Toc534297158" w:history="1">
            <w:r w:rsidR="00C0670A" w:rsidRPr="00440092">
              <w:rPr>
                <w:rStyle w:val="Hyperlink"/>
                <w:noProof/>
              </w:rPr>
              <w:t>First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_Toc534297158 \h </w:instrText>
            </w:r>
            <w:r w:rsidR="00C0670A">
              <w:rPr>
                <w:noProof/>
                <w:webHidden/>
              </w:rPr>
            </w:r>
            <w:r w:rsidR="00C0670A">
              <w:rPr>
                <w:noProof/>
                <w:webHidden/>
              </w:rPr>
              <w:fldChar w:fldCharType="separate"/>
            </w:r>
            <w:r w:rsidR="00C0670A">
              <w:rPr>
                <w:noProof/>
                <w:webHidden/>
              </w:rPr>
              <w:t>5</w:t>
            </w:r>
            <w:r w:rsidR="00C0670A">
              <w:rPr>
                <w:noProof/>
                <w:webHidden/>
              </w:rPr>
              <w:fldChar w:fldCharType="end"/>
            </w:r>
          </w:hyperlink>
        </w:p>
        <w:p w:rsidR="00C0670A" w:rsidRDefault="00DC45A6">
          <w:pPr>
            <w:pStyle w:val="TOC2"/>
            <w:tabs>
              <w:tab w:val="right" w:leader="dot" w:pos="8780"/>
            </w:tabs>
            <w:rPr>
              <w:noProof/>
            </w:rPr>
          </w:pPr>
          <w:hyperlink w:anchor="_Toc534297159" w:history="1">
            <w:r w:rsidR="00C0670A" w:rsidRPr="00440092">
              <w:rPr>
                <w:rStyle w:val="Hyperlink"/>
                <w:noProof/>
              </w:rPr>
              <w:t>Second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_Toc534297159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DC45A6">
          <w:pPr>
            <w:pStyle w:val="TOC2"/>
            <w:tabs>
              <w:tab w:val="right" w:leader="dot" w:pos="8780"/>
            </w:tabs>
            <w:rPr>
              <w:noProof/>
            </w:rPr>
          </w:pPr>
          <w:hyperlink w:anchor="_Toc534297160" w:history="1">
            <w:r w:rsidR="00C0670A" w:rsidRPr="00440092">
              <w:rPr>
                <w:rStyle w:val="Hyperlink"/>
                <w:noProof/>
              </w:rPr>
              <w:t>Third generation of Business Intelligence Systems</w:t>
            </w:r>
            <w:r w:rsidR="00C0670A">
              <w:rPr>
                <w:noProof/>
                <w:webHidden/>
              </w:rPr>
              <w:tab/>
            </w:r>
            <w:r w:rsidR="00C0670A">
              <w:rPr>
                <w:noProof/>
                <w:webHidden/>
              </w:rPr>
              <w:fldChar w:fldCharType="begin"/>
            </w:r>
            <w:r w:rsidR="00C0670A">
              <w:rPr>
                <w:noProof/>
                <w:webHidden/>
              </w:rPr>
              <w:instrText xml:space="preserve"> PAGEREF _Toc534297160 \h </w:instrText>
            </w:r>
            <w:r w:rsidR="00C0670A">
              <w:rPr>
                <w:noProof/>
                <w:webHidden/>
              </w:rPr>
            </w:r>
            <w:r w:rsidR="00C0670A">
              <w:rPr>
                <w:noProof/>
                <w:webHidden/>
              </w:rPr>
              <w:fldChar w:fldCharType="separate"/>
            </w:r>
            <w:r w:rsidR="00C0670A">
              <w:rPr>
                <w:noProof/>
                <w:webHidden/>
              </w:rPr>
              <w:t>6</w:t>
            </w:r>
            <w:r w:rsidR="00C0670A">
              <w:rPr>
                <w:noProof/>
                <w:webHidden/>
              </w:rPr>
              <w:fldChar w:fldCharType="end"/>
            </w:r>
          </w:hyperlink>
        </w:p>
        <w:p w:rsidR="00C0670A" w:rsidRDefault="00DC45A6">
          <w:pPr>
            <w:pStyle w:val="TOC1"/>
            <w:tabs>
              <w:tab w:val="right" w:leader="dot" w:pos="8780"/>
            </w:tabs>
            <w:rPr>
              <w:noProof/>
            </w:rPr>
          </w:pPr>
          <w:hyperlink w:anchor="_Toc534297161" w:history="1">
            <w:r w:rsidR="00C0670A" w:rsidRPr="00440092">
              <w:rPr>
                <w:rStyle w:val="Hyperlink"/>
                <w:noProof/>
              </w:rPr>
              <w:t>Towards Real-time ETL</w:t>
            </w:r>
            <w:r w:rsidR="00C0670A">
              <w:rPr>
                <w:noProof/>
                <w:webHidden/>
              </w:rPr>
              <w:tab/>
            </w:r>
            <w:r w:rsidR="00C0670A">
              <w:rPr>
                <w:noProof/>
                <w:webHidden/>
              </w:rPr>
              <w:fldChar w:fldCharType="begin"/>
            </w:r>
            <w:r w:rsidR="00C0670A">
              <w:rPr>
                <w:noProof/>
                <w:webHidden/>
              </w:rPr>
              <w:instrText xml:space="preserve"> PAGEREF _Toc534297161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DC45A6">
          <w:pPr>
            <w:pStyle w:val="TOC1"/>
            <w:tabs>
              <w:tab w:val="right" w:leader="dot" w:pos="8780"/>
            </w:tabs>
            <w:rPr>
              <w:noProof/>
            </w:rPr>
          </w:pPr>
          <w:hyperlink w:anchor="_Toc534297162" w:history="1">
            <w:r w:rsidR="00C0670A" w:rsidRPr="00440092">
              <w:rPr>
                <w:rStyle w:val="Hyperlink"/>
                <w:noProof/>
              </w:rPr>
              <w:t>ETL techniques - A comprehensive review</w:t>
            </w:r>
            <w:r w:rsidR="00C0670A">
              <w:rPr>
                <w:noProof/>
                <w:webHidden/>
              </w:rPr>
              <w:tab/>
            </w:r>
            <w:r w:rsidR="00C0670A">
              <w:rPr>
                <w:noProof/>
                <w:webHidden/>
              </w:rPr>
              <w:fldChar w:fldCharType="begin"/>
            </w:r>
            <w:r w:rsidR="00C0670A">
              <w:rPr>
                <w:noProof/>
                <w:webHidden/>
              </w:rPr>
              <w:instrText xml:space="preserve"> PAGEREF _Toc534297162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DC45A6">
          <w:pPr>
            <w:pStyle w:val="TOC2"/>
            <w:tabs>
              <w:tab w:val="right" w:leader="dot" w:pos="8780"/>
            </w:tabs>
            <w:rPr>
              <w:noProof/>
            </w:rPr>
          </w:pPr>
          <w:hyperlink w:anchor="_Toc534297163" w:history="1">
            <w:r w:rsidR="00C0670A" w:rsidRPr="00440092">
              <w:rPr>
                <w:rStyle w:val="Hyperlink"/>
                <w:noProof/>
              </w:rPr>
              <w:t>Querying directly the source system for reporting</w:t>
            </w:r>
            <w:r w:rsidR="00C0670A">
              <w:rPr>
                <w:noProof/>
                <w:webHidden/>
              </w:rPr>
              <w:tab/>
            </w:r>
            <w:r w:rsidR="00C0670A">
              <w:rPr>
                <w:noProof/>
                <w:webHidden/>
              </w:rPr>
              <w:fldChar w:fldCharType="begin"/>
            </w:r>
            <w:r w:rsidR="00C0670A">
              <w:rPr>
                <w:noProof/>
                <w:webHidden/>
              </w:rPr>
              <w:instrText xml:space="preserve"> PAGEREF _Toc534297163 \h </w:instrText>
            </w:r>
            <w:r w:rsidR="00C0670A">
              <w:rPr>
                <w:noProof/>
                <w:webHidden/>
              </w:rPr>
            </w:r>
            <w:r w:rsidR="00C0670A">
              <w:rPr>
                <w:noProof/>
                <w:webHidden/>
              </w:rPr>
              <w:fldChar w:fldCharType="separate"/>
            </w:r>
            <w:r w:rsidR="00C0670A">
              <w:rPr>
                <w:noProof/>
                <w:webHidden/>
              </w:rPr>
              <w:t>7</w:t>
            </w:r>
            <w:r w:rsidR="00C0670A">
              <w:rPr>
                <w:noProof/>
                <w:webHidden/>
              </w:rPr>
              <w:fldChar w:fldCharType="end"/>
            </w:r>
          </w:hyperlink>
        </w:p>
        <w:p w:rsidR="00C0670A" w:rsidRDefault="00DC45A6">
          <w:pPr>
            <w:pStyle w:val="TOC2"/>
            <w:tabs>
              <w:tab w:val="right" w:leader="dot" w:pos="8780"/>
            </w:tabs>
            <w:rPr>
              <w:noProof/>
            </w:rPr>
          </w:pPr>
          <w:hyperlink w:anchor="_Toc534297164" w:history="1">
            <w:r w:rsidR="00C0670A" w:rsidRPr="00440092">
              <w:rPr>
                <w:rStyle w:val="Hyperlink"/>
                <w:noProof/>
              </w:rPr>
              <w:t>Full load of the data source</w:t>
            </w:r>
            <w:r w:rsidR="00C0670A">
              <w:rPr>
                <w:noProof/>
                <w:webHidden/>
              </w:rPr>
              <w:tab/>
            </w:r>
            <w:r w:rsidR="00C0670A">
              <w:rPr>
                <w:noProof/>
                <w:webHidden/>
              </w:rPr>
              <w:fldChar w:fldCharType="begin"/>
            </w:r>
            <w:r w:rsidR="00C0670A">
              <w:rPr>
                <w:noProof/>
                <w:webHidden/>
              </w:rPr>
              <w:instrText xml:space="preserve"> PAGEREF _Toc534297164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DC45A6">
          <w:pPr>
            <w:pStyle w:val="TOC2"/>
            <w:tabs>
              <w:tab w:val="right" w:leader="dot" w:pos="8780"/>
            </w:tabs>
            <w:rPr>
              <w:noProof/>
            </w:rPr>
          </w:pPr>
          <w:hyperlink w:anchor="_Toc534297165" w:history="1">
            <w:r w:rsidR="00C0670A" w:rsidRPr="00440092">
              <w:rPr>
                <w:rStyle w:val="Hyperlink"/>
                <w:noProof/>
              </w:rPr>
              <w:t>Process of Elimination</w:t>
            </w:r>
            <w:r w:rsidR="00C0670A">
              <w:rPr>
                <w:noProof/>
                <w:webHidden/>
              </w:rPr>
              <w:tab/>
            </w:r>
            <w:r w:rsidR="00C0670A">
              <w:rPr>
                <w:noProof/>
                <w:webHidden/>
              </w:rPr>
              <w:fldChar w:fldCharType="begin"/>
            </w:r>
            <w:r w:rsidR="00C0670A">
              <w:rPr>
                <w:noProof/>
                <w:webHidden/>
              </w:rPr>
              <w:instrText xml:space="preserve"> PAGEREF _Toc534297165 \h </w:instrText>
            </w:r>
            <w:r w:rsidR="00C0670A">
              <w:rPr>
                <w:noProof/>
                <w:webHidden/>
              </w:rPr>
            </w:r>
            <w:r w:rsidR="00C0670A">
              <w:rPr>
                <w:noProof/>
                <w:webHidden/>
              </w:rPr>
              <w:fldChar w:fldCharType="separate"/>
            </w:r>
            <w:r w:rsidR="00C0670A">
              <w:rPr>
                <w:noProof/>
                <w:webHidden/>
              </w:rPr>
              <w:t>8</w:t>
            </w:r>
            <w:r w:rsidR="00C0670A">
              <w:rPr>
                <w:noProof/>
                <w:webHidden/>
              </w:rPr>
              <w:fldChar w:fldCharType="end"/>
            </w:r>
          </w:hyperlink>
        </w:p>
        <w:p w:rsidR="00C0670A" w:rsidRDefault="00DC45A6">
          <w:pPr>
            <w:pStyle w:val="TOC2"/>
            <w:tabs>
              <w:tab w:val="right" w:leader="dot" w:pos="8780"/>
            </w:tabs>
            <w:rPr>
              <w:noProof/>
            </w:rPr>
          </w:pPr>
          <w:hyperlink w:anchor="_Toc534297166" w:history="1">
            <w:r w:rsidR="00C0670A" w:rsidRPr="00440092">
              <w:rPr>
                <w:rStyle w:val="Hyperlink"/>
                <w:noProof/>
              </w:rPr>
              <w:t>Change Data Capture</w:t>
            </w:r>
            <w:r w:rsidR="00C0670A">
              <w:rPr>
                <w:noProof/>
                <w:webHidden/>
              </w:rPr>
              <w:tab/>
            </w:r>
            <w:r w:rsidR="00C0670A">
              <w:rPr>
                <w:noProof/>
                <w:webHidden/>
              </w:rPr>
              <w:fldChar w:fldCharType="begin"/>
            </w:r>
            <w:r w:rsidR="00C0670A">
              <w:rPr>
                <w:noProof/>
                <w:webHidden/>
              </w:rPr>
              <w:instrText xml:space="preserve"> PAGEREF _Toc534297166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DC45A6">
          <w:pPr>
            <w:pStyle w:val="TOC3"/>
            <w:tabs>
              <w:tab w:val="right" w:leader="dot" w:pos="8780"/>
            </w:tabs>
            <w:rPr>
              <w:noProof/>
            </w:rPr>
          </w:pPr>
          <w:hyperlink w:anchor="_Toc534297167" w:history="1">
            <w:r w:rsidR="00C0670A" w:rsidRPr="00440092">
              <w:rPr>
                <w:rStyle w:val="Hyperlink"/>
                <w:noProof/>
              </w:rPr>
              <w:t>Timestamps</w:t>
            </w:r>
            <w:r w:rsidR="00C0670A">
              <w:rPr>
                <w:noProof/>
                <w:webHidden/>
              </w:rPr>
              <w:tab/>
            </w:r>
            <w:r w:rsidR="00C0670A">
              <w:rPr>
                <w:noProof/>
                <w:webHidden/>
              </w:rPr>
              <w:fldChar w:fldCharType="begin"/>
            </w:r>
            <w:r w:rsidR="00C0670A">
              <w:rPr>
                <w:noProof/>
                <w:webHidden/>
              </w:rPr>
              <w:instrText xml:space="preserve"> PAGEREF _Toc534297167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DC45A6">
          <w:pPr>
            <w:pStyle w:val="TOC3"/>
            <w:tabs>
              <w:tab w:val="right" w:leader="dot" w:pos="8780"/>
            </w:tabs>
            <w:rPr>
              <w:noProof/>
            </w:rPr>
          </w:pPr>
          <w:hyperlink w:anchor="_Toc534297168" w:history="1">
            <w:r w:rsidR="00C0670A" w:rsidRPr="00440092">
              <w:rPr>
                <w:rStyle w:val="Hyperlink"/>
                <w:noProof/>
              </w:rPr>
              <w:t>Triggers</w:t>
            </w:r>
            <w:r w:rsidR="00C0670A">
              <w:rPr>
                <w:noProof/>
                <w:webHidden/>
              </w:rPr>
              <w:tab/>
            </w:r>
            <w:r w:rsidR="00C0670A">
              <w:rPr>
                <w:noProof/>
                <w:webHidden/>
              </w:rPr>
              <w:fldChar w:fldCharType="begin"/>
            </w:r>
            <w:r w:rsidR="00C0670A">
              <w:rPr>
                <w:noProof/>
                <w:webHidden/>
              </w:rPr>
              <w:instrText xml:space="preserve"> PAGEREF _Toc534297168 \h </w:instrText>
            </w:r>
            <w:r w:rsidR="00C0670A">
              <w:rPr>
                <w:noProof/>
                <w:webHidden/>
              </w:rPr>
            </w:r>
            <w:r w:rsidR="00C0670A">
              <w:rPr>
                <w:noProof/>
                <w:webHidden/>
              </w:rPr>
              <w:fldChar w:fldCharType="separate"/>
            </w:r>
            <w:r w:rsidR="00C0670A">
              <w:rPr>
                <w:noProof/>
                <w:webHidden/>
              </w:rPr>
              <w:t>9</w:t>
            </w:r>
            <w:r w:rsidR="00C0670A">
              <w:rPr>
                <w:noProof/>
                <w:webHidden/>
              </w:rPr>
              <w:fldChar w:fldCharType="end"/>
            </w:r>
          </w:hyperlink>
        </w:p>
        <w:p w:rsidR="00C0670A" w:rsidRDefault="00C0670A">
          <w:r>
            <w:rPr>
              <w:b/>
              <w:bCs/>
              <w:noProof/>
            </w:rPr>
            <w:fldChar w:fldCharType="end"/>
          </w:r>
        </w:p>
      </w:sdtContent>
    </w:sdt>
    <w:p w:rsidR="00C0670A" w:rsidRDefault="00C0670A" w:rsidP="00C0670A">
      <w:pPr>
        <w:rPr>
          <w:rFonts w:asciiTheme="majorHAnsi" w:eastAsiaTheme="majorEastAsia" w:hAnsiTheme="majorHAnsi" w:cstheme="majorBidi"/>
          <w:color w:val="2E74B5" w:themeColor="accent1" w:themeShade="BF"/>
          <w:sz w:val="26"/>
          <w:szCs w:val="26"/>
        </w:rPr>
      </w:pPr>
      <w:r>
        <w:br w:type="page"/>
      </w:r>
    </w:p>
    <w:p w:rsidR="00720B52" w:rsidRDefault="002B4AA6" w:rsidP="00092A6C">
      <w:pPr>
        <w:pStyle w:val="Heading2"/>
      </w:pPr>
      <w:bookmarkStart w:id="0" w:name="_Toc534297152"/>
      <w:r w:rsidRPr="00124259">
        <w:lastRenderedPageBreak/>
        <w:t>The Business Intelligence Concept</w:t>
      </w:r>
      <w:bookmarkEnd w:id="0"/>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ED75BF" w:rsidRPr="00ED75B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ED75BF" w:rsidRPr="00ED75B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bookmarkStart w:id="1" w:name="_Toc534297153"/>
      <w:r>
        <w:t>Business Intelligence Systems</w:t>
      </w:r>
      <w:bookmarkEnd w:id="1"/>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009C1CA4" w:rsidRPr="009C1CA4">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9C1CA4" w:rsidRPr="009C1CA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bookmarkStart w:id="2" w:name="_Toc534297154"/>
      <w:r>
        <w:t>The Data Warehouse concept</w:t>
      </w:r>
      <w:bookmarkEnd w:id="2"/>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ED75BF" w:rsidRPr="00ED75BF">
        <w:rPr>
          <w:rFonts w:ascii="Calibri" w:hAnsi="Calibri" w:cs="Calibri"/>
          <w:bCs/>
        </w:rPr>
        <w:t>(Kimball and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bookmarkStart w:id="3" w:name="_Toc534297155"/>
      <w:r>
        <w:t>Extract, Transform, Load (ETL)</w:t>
      </w:r>
      <w:bookmarkEnd w:id="3"/>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bookmarkStart w:id="4" w:name="_Toc534297156"/>
      <w:r>
        <w:t xml:space="preserve">Evolution of ETL </w:t>
      </w:r>
      <w:r w:rsidR="009C0C7F">
        <w:t>Architecture</w:t>
      </w:r>
      <w:bookmarkEnd w:id="4"/>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bookmarkStart w:id="5" w:name="_Toc534297157"/>
      <w:r w:rsidRPr="00FD5797">
        <w:t>Towards real-time Business Intelligence</w:t>
      </w:r>
      <w:bookmarkEnd w:id="5"/>
      <w:r w:rsidRPr="00FD5797">
        <w:t xml:space="preserve"> </w:t>
      </w:r>
    </w:p>
    <w:p w:rsidR="00FD5797" w:rsidRDefault="00FD5797" w:rsidP="00FD5797"/>
    <w:p w:rsidR="007E7A70" w:rsidRPr="00FD5797" w:rsidRDefault="007E7A70" w:rsidP="007E7A70">
      <w:pPr>
        <w:pStyle w:val="Heading2"/>
      </w:pPr>
      <w:bookmarkStart w:id="6" w:name="_Toc534297158"/>
      <w:r>
        <w:t>First generation of Business Intelligence Systems</w:t>
      </w:r>
      <w:bookmarkEnd w:id="6"/>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ED75BF" w:rsidRPr="00ED75BF">
        <w:rPr>
          <w:rFonts w:ascii="Calibri" w:hAnsi="Calibri" w:cs="Calibri"/>
          <w:bCs/>
        </w:rPr>
        <w:t>(Kimball and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9C1CA4" w:rsidRPr="009C1CA4">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bookmarkStart w:id="7" w:name="_Toc534297159"/>
      <w:r>
        <w:t>Second</w:t>
      </w:r>
      <w:r w:rsidRPr="002E19CC">
        <w:t xml:space="preserve"> generation of Business Intelligence Systems</w:t>
      </w:r>
      <w:bookmarkEnd w:id="7"/>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ED75BF" w:rsidRPr="00ED75BF">
        <w:rPr>
          <w:rFonts w:ascii="Calibri" w:hAnsi="Calibri" w:cs="Calibri"/>
          <w:bCs/>
        </w:rPr>
        <w:t>(Kimball and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bookmarkStart w:id="8" w:name="_Toc534297160"/>
      <w:r>
        <w:t>Third</w:t>
      </w:r>
      <w:r w:rsidRPr="00AC0FDB">
        <w:t xml:space="preserve"> generation of Business Intelligence Systems</w:t>
      </w:r>
      <w:bookmarkEnd w:id="8"/>
    </w:p>
    <w:p w:rsidR="009B3A7F" w:rsidRDefault="00A8432C" w:rsidP="003A5E9A">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w:t>
      </w:r>
      <w:r w:rsidR="00407E2D">
        <w:t xml:space="preserve">or Real-Time </w:t>
      </w:r>
      <w:r>
        <w:t>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ED75BF" w:rsidRPr="00ED75BF">
        <w:rPr>
          <w:rFonts w:ascii="Calibri" w:hAnsi="Calibri" w:cs="Calibri"/>
          <w:bCs/>
        </w:rPr>
        <w:t>(Nguyen Manh Tho and Tjoa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C1CA4" w:rsidRPr="009C1CA4">
        <w:rPr>
          <w:rFonts w:ascii="Calibri" w:hAnsi="Calibri" w:cs="Calibri"/>
          <w:bCs/>
        </w:rPr>
        <w:t>(Ali Raza Abbas, 2018)</w:t>
      </w:r>
      <w:r w:rsidR="009B3A7F">
        <w:fldChar w:fldCharType="end"/>
      </w:r>
      <w:r w:rsidR="009B3A7F">
        <w:t>.  A detailed description of this system is out of the sc</w:t>
      </w:r>
      <w:r w:rsidR="0049144F">
        <w:t xml:space="preserve">ope of this project, </w:t>
      </w:r>
      <w:r w:rsidR="0049144F">
        <w:lastRenderedPageBreak/>
        <w:t xml:space="preserve">however this 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w:t>
      </w:r>
      <w:r w:rsidR="00407E2D">
        <w:t>Many business</w:t>
      </w:r>
      <w:r w:rsidR="008178CE">
        <w:t xml:space="preserve"> intelligence systems </w:t>
      </w:r>
      <w:r w:rsidR="00407E2D">
        <w:t xml:space="preserve">of the third generation </w:t>
      </w:r>
      <w:r w:rsidR="008178CE">
        <w:t xml:space="preserve">are using real-time or near real-time ETL processes to drive </w:t>
      </w:r>
      <w:r w:rsidR="00407E2D">
        <w:t>performance and decision making.</w:t>
      </w:r>
    </w:p>
    <w:p w:rsidR="00407E2D" w:rsidRDefault="005764A4" w:rsidP="00407E2D">
      <w:pPr>
        <w:pStyle w:val="Heading1"/>
      </w:pPr>
      <w:bookmarkStart w:id="9" w:name="_Toc534297161"/>
      <w:r>
        <w:t>Towards Real-time ETL</w:t>
      </w:r>
      <w:bookmarkEnd w:id="9"/>
    </w:p>
    <w:p w:rsidR="00407E2D" w:rsidRDefault="00407E2D" w:rsidP="001A7B8E">
      <w:pPr>
        <w:spacing w:after="0" w:line="360" w:lineRule="auto"/>
        <w:jc w:val="both"/>
      </w:pPr>
      <w:r>
        <w:t xml:space="preserve">The analysis of the Business Intelligence systems of the previous paragraphs revealed also how the ETL techniques have evolved since the early years of the Business Intelligence. The </w:t>
      </w:r>
      <w:r w:rsidR="005764A4">
        <w:t>ETL window, which is defined as the duration of an ETL</w:t>
      </w:r>
      <w:r w:rsidR="00E37C66">
        <w:t>,</w:t>
      </w:r>
      <w:r w:rsidR="005764A4">
        <w:t xml:space="preserve"> is shrinking year by year and many business Intelligence projects require real-time data in the data warehouse. There are several reasons for this trend. </w:t>
      </w:r>
      <w:r w:rsidR="00E37C66">
        <w:fldChar w:fldCharType="begin"/>
      </w:r>
      <w:r w:rsidR="00E37C66">
        <w:instrText>ADDIN RW.CITE{{doc:5c2c99dce4b019468e61b6f9 Vassiliadis,Panos 2009}}</w:instrText>
      </w:r>
      <w:r w:rsidR="00E37C66">
        <w:fldChar w:fldCharType="separate"/>
      </w:r>
      <w:r w:rsidR="00ED75BF" w:rsidRPr="00ED75BF">
        <w:rPr>
          <w:rFonts w:ascii="Calibri" w:hAnsi="Calibri" w:cs="Calibri"/>
          <w:bCs/>
        </w:rPr>
        <w:t>(Vassiliadis and Simitsis, 2009)</w:t>
      </w:r>
      <w:r w:rsidR="00E37C66">
        <w:fldChar w:fldCharType="end"/>
      </w:r>
      <w:r w:rsidR="00A07BF9">
        <w:t xml:space="preserve"> have identified the following ones:</w:t>
      </w:r>
    </w:p>
    <w:p w:rsidR="00A07BF9" w:rsidRDefault="00A07BF9" w:rsidP="001A7B8E">
      <w:pPr>
        <w:pStyle w:val="ListParagraph"/>
        <w:numPr>
          <w:ilvl w:val="0"/>
          <w:numId w:val="1"/>
        </w:numPr>
        <w:spacing w:after="0" w:line="360" w:lineRule="auto"/>
        <w:jc w:val="both"/>
      </w:pPr>
      <w:r>
        <w:t>Many data sources are websites that change very often. If the ETL is not fast enough, important information may be lost.</w:t>
      </w:r>
    </w:p>
    <w:p w:rsidR="00A07BF9" w:rsidRDefault="00A07BF9" w:rsidP="00135FC0">
      <w:pPr>
        <w:pStyle w:val="ListParagraph"/>
        <w:numPr>
          <w:ilvl w:val="0"/>
          <w:numId w:val="1"/>
        </w:numPr>
        <w:spacing w:after="0" w:line="360" w:lineRule="auto"/>
        <w:jc w:val="both"/>
      </w:pPr>
      <w:r>
        <w:t xml:space="preserve">Due to increased competition, there is a strong requirement for bigger sales, better monitoring of </w:t>
      </w:r>
      <w:r w:rsidR="009D73CE">
        <w:t>the needs of the customers</w:t>
      </w:r>
      <w:r>
        <w:t xml:space="preserve">, </w:t>
      </w:r>
      <w:r w:rsidR="001A7B8E">
        <w:t xml:space="preserve">and a more accurate </w:t>
      </w:r>
      <w:r>
        <w:t>monitoring of the stock market</w:t>
      </w:r>
      <w:r w:rsidR="001A7B8E">
        <w:t>.</w:t>
      </w:r>
    </w:p>
    <w:p w:rsidR="00A07BF9" w:rsidRDefault="001A7B8E" w:rsidP="00135FC0">
      <w:pPr>
        <w:pStyle w:val="ListParagraph"/>
        <w:numPr>
          <w:ilvl w:val="0"/>
          <w:numId w:val="1"/>
        </w:numPr>
        <w:spacing w:after="0" w:line="360" w:lineRule="auto"/>
        <w:jc w:val="both"/>
      </w:pPr>
      <w:r>
        <w:t>G</w:t>
      </w:r>
      <w:r w:rsidR="00A07BF9">
        <w:t xml:space="preserve">lobalization of the economy e.g., </w:t>
      </w:r>
      <w:r>
        <w:t>a company can have many branches in areas</w:t>
      </w:r>
      <w:r w:rsidR="00A07BF9">
        <w:t xml:space="preserve"> with different time-zones</w:t>
      </w:r>
      <w:r>
        <w:t>.</w:t>
      </w:r>
    </w:p>
    <w:p w:rsidR="00407E2D" w:rsidRDefault="001A7B8E" w:rsidP="006109C8">
      <w:pPr>
        <w:spacing w:line="360" w:lineRule="auto"/>
        <w:jc w:val="both"/>
      </w:pPr>
      <w:r>
        <w:t>According to the authors, nowadays the ETL techniques are extracting less data from the operational system but faster and more frequently.</w:t>
      </w:r>
      <w:r w:rsidR="002A70BD">
        <w:t xml:space="preserve"> </w:t>
      </w:r>
    </w:p>
    <w:p w:rsidR="00337DA7" w:rsidRDefault="005764A4" w:rsidP="00644361">
      <w:pPr>
        <w:pStyle w:val="Heading1"/>
      </w:pPr>
      <w:bookmarkStart w:id="10" w:name="_Toc534297162"/>
      <w:r w:rsidRPr="005764A4">
        <w:t>ETL techniques - A comprehensive review</w:t>
      </w:r>
      <w:bookmarkEnd w:id="10"/>
    </w:p>
    <w:p w:rsidR="00006DEC" w:rsidRDefault="00006DEC" w:rsidP="00006DEC"/>
    <w:p w:rsidR="00006DEC" w:rsidRDefault="00006DEC" w:rsidP="002071EC">
      <w:pPr>
        <w:pStyle w:val="Heading2"/>
        <w:spacing w:line="360" w:lineRule="auto"/>
      </w:pPr>
      <w:bookmarkStart w:id="11" w:name="_Toc534297163"/>
      <w:r>
        <w:t>Querying directly the source system for reporting</w:t>
      </w:r>
      <w:bookmarkEnd w:id="11"/>
    </w:p>
    <w:p w:rsidR="006109C8" w:rsidRDefault="00156EDC" w:rsidP="002071EC">
      <w:pPr>
        <w:spacing w:line="360" w:lineRule="auto"/>
        <w:jc w:val="both"/>
      </w:pPr>
      <w:r>
        <w:t xml:space="preserve">This is the simplest method of pulling data from the source systems. An SQL query embedded in a reporting tool or applied directly by an SQL client </w:t>
      </w:r>
      <w:r w:rsidR="000A281E">
        <w:t>can pull the data needed from the operational system. In addition, SQL has become very powerful and can support many transformation functions such as creating derived fields, pivoting tables, advanced aggregations and calculations between values of different rows. The pulled</w:t>
      </w:r>
      <w:r w:rsidR="00242B53">
        <w:t xml:space="preserve"> data can be stored in a flat file or simply can be shown in a report or a dashboard. This method has significant advantages but also </w:t>
      </w:r>
      <w:r w:rsidR="00B66908">
        <w:t>limitations. A report or dashboard that queries directly the data source is</w:t>
      </w:r>
      <w:r w:rsidR="008212C3">
        <w:t xml:space="preserve"> updated in</w:t>
      </w:r>
      <w:r w:rsidR="00B66908">
        <w:t xml:space="preserve"> real-time: Each time a user runs the report, the data are </w:t>
      </w:r>
      <w:r w:rsidR="008212C3">
        <w:t xml:space="preserve">fresh and </w:t>
      </w:r>
      <w:r w:rsidR="00B66908">
        <w:t xml:space="preserve">up to date.  In addition, </w:t>
      </w:r>
      <w:r w:rsidR="009970BD">
        <w:t xml:space="preserve">the implementation of this method is easy </w:t>
      </w:r>
      <w:r w:rsidR="009970BD">
        <w:lastRenderedPageBreak/>
        <w:t xml:space="preserve">and can be done by non-technical users who have at least basic SQL skills. </w:t>
      </w:r>
      <w:r w:rsidR="009C1CA4">
        <w:t xml:space="preserve">However, as </w:t>
      </w:r>
      <w:r w:rsidR="009C1CA4">
        <w:fldChar w:fldCharType="begin"/>
      </w:r>
      <w:r w:rsidR="009C1CA4">
        <w:instrText>ADDIN RW.CITE{{doc:5c2cc33de4b0a5977d2eb46a McKenna,John 2011}}</w:instrText>
      </w:r>
      <w:r w:rsidR="009C1CA4">
        <w:fldChar w:fldCharType="separate"/>
      </w:r>
      <w:r w:rsidR="005E6398" w:rsidRPr="005E6398">
        <w:rPr>
          <w:rFonts w:ascii="Calibri" w:hAnsi="Calibri" w:cs="Calibri"/>
          <w:bCs/>
        </w:rPr>
        <w:t>(McKenna, 2011)</w:t>
      </w:r>
      <w:r w:rsidR="009C1CA4">
        <w:fldChar w:fldCharType="end"/>
      </w:r>
      <w:r w:rsidR="00D304FD">
        <w:t xml:space="preserve"> </w:t>
      </w:r>
      <w:r w:rsidR="00D7173F">
        <w:t xml:space="preserve">explains in his </w:t>
      </w:r>
      <w:r w:rsidR="00A30149">
        <w:t>work</w:t>
      </w:r>
      <w:r w:rsidR="00D7173F">
        <w:t xml:space="preserve">, this method can be used only if the data source contains all data needed and there is no requirement for integration with other data sources. </w:t>
      </w:r>
      <w:r w:rsidR="00A30149">
        <w:t xml:space="preserve">In practice, it is possible to link servers in a single SQL query as most database </w:t>
      </w:r>
      <w:r w:rsidR="00613091">
        <w:t>vendors’ supports this functionality</w:t>
      </w:r>
      <w:r w:rsidR="005E6398">
        <w:t xml:space="preserve">, e.g., the </w:t>
      </w:r>
      <w:proofErr w:type="spellStart"/>
      <w:r w:rsidR="005E6398">
        <w:t>dblink</w:t>
      </w:r>
      <w:proofErr w:type="spellEnd"/>
      <w:r w:rsidR="005E6398">
        <w:t xml:space="preserve"> for PostgreSQL databases </w:t>
      </w:r>
      <w:r w:rsidR="005E6398">
        <w:fldChar w:fldCharType="begin"/>
      </w:r>
      <w:r w:rsidR="005E6398">
        <w:instrText>ADDIN RW.CITE{{doc:5c2cf8e7e4b01d83aa5c5a96 PostgreSQL [No Information]}}</w:instrText>
      </w:r>
      <w:r w:rsidR="005E6398">
        <w:fldChar w:fldCharType="separate"/>
      </w:r>
      <w:r w:rsidR="00321D6A" w:rsidRPr="00321D6A">
        <w:rPr>
          <w:rFonts w:ascii="Calibri" w:hAnsi="Calibri" w:cs="Calibri"/>
          <w:bCs/>
        </w:rPr>
        <w:t>(PostgreSQL, 2019)</w:t>
      </w:r>
      <w:r w:rsidR="005E6398">
        <w:fldChar w:fldCharType="end"/>
      </w:r>
      <w:r w:rsidR="008212C3">
        <w:t xml:space="preserve"> </w:t>
      </w:r>
      <w:r w:rsidR="00613091">
        <w:t>but this</w:t>
      </w:r>
      <w:r w:rsidR="005E6398">
        <w:t xml:space="preserve"> can have a significant impact on the performance of the query .</w:t>
      </w:r>
      <w:r w:rsidR="00613091">
        <w:t>In addition, linking servers in the same query can lead to complex queries that are not easy to understand.</w:t>
      </w:r>
      <w:r w:rsidR="005E6398">
        <w:t xml:space="preserve"> A second drawback of </w:t>
      </w:r>
      <w:r w:rsidR="008212C3">
        <w:t>querying directly the data source</w:t>
      </w:r>
      <w:r w:rsidR="005E6398">
        <w:t xml:space="preserve"> is that these queries can affect significantly the performance of the OLTP databases. Therefore only </w:t>
      </w:r>
      <w:r w:rsidR="00171C73">
        <w:t xml:space="preserve">short </w:t>
      </w:r>
      <w:r w:rsidR="005E6398">
        <w:t xml:space="preserve">queries with a few joins and </w:t>
      </w:r>
      <w:r w:rsidR="00171C73">
        <w:t>simple</w:t>
      </w:r>
      <w:r w:rsidR="005E6398">
        <w:t xml:space="preserve"> transformations </w:t>
      </w:r>
      <w:r w:rsidR="00171C73">
        <w:t xml:space="preserve">should be used when this method is applied. </w:t>
      </w:r>
    </w:p>
    <w:p w:rsidR="00E15874" w:rsidRDefault="00E15874" w:rsidP="00E15874">
      <w:pPr>
        <w:pStyle w:val="Heading2"/>
      </w:pPr>
      <w:r>
        <w:t>M</w:t>
      </w:r>
      <w:r w:rsidRPr="00E15874">
        <w:t>aterialized views</w:t>
      </w:r>
    </w:p>
    <w:p w:rsidR="00E15874" w:rsidRDefault="00E15874" w:rsidP="00E15874"/>
    <w:p w:rsidR="00E15874" w:rsidRDefault="00F9048C" w:rsidP="00E15874">
      <w:r>
        <w:t>Differential Snapshots? (</w:t>
      </w:r>
      <w:proofErr w:type="gramStart"/>
      <w:r>
        <w:t>paper</w:t>
      </w:r>
      <w:proofErr w:type="gramEnd"/>
      <w:r>
        <w:t xml:space="preserve"> 25)</w:t>
      </w:r>
    </w:p>
    <w:p w:rsidR="00F9048C" w:rsidRPr="00E15874" w:rsidRDefault="00F9048C" w:rsidP="00E15874"/>
    <w:p w:rsidR="004734C0" w:rsidRDefault="00E43B41" w:rsidP="00362538">
      <w:pPr>
        <w:pStyle w:val="Heading2"/>
      </w:pPr>
      <w:bookmarkStart w:id="12" w:name="_Toc534297164"/>
      <w:r>
        <w:t>Full load of the</w:t>
      </w:r>
      <w:r w:rsidR="00362538">
        <w:t xml:space="preserve"> data source</w:t>
      </w:r>
      <w:bookmarkEnd w:id="12"/>
    </w:p>
    <w:p w:rsidR="00362538" w:rsidRDefault="00362538" w:rsidP="006F2A5A">
      <w:pPr>
        <w:spacing w:line="360" w:lineRule="auto"/>
        <w:jc w:val="both"/>
      </w:pPr>
      <w:r>
        <w:t>In this method, known also as Truncate – Insert, the tables in the target databases are truncated and all records of the</w:t>
      </w:r>
      <w:r w:rsidR="005B0681">
        <w:t xml:space="preserve"> source tables are re-inserted </w:t>
      </w:r>
      <w:r w:rsidR="001C05B6">
        <w:t xml:space="preserve">in </w:t>
      </w:r>
      <w:r w:rsidR="001C05B6" w:rsidRPr="005B0681">
        <w:t>each</w:t>
      </w:r>
      <w:r w:rsidR="005B0681" w:rsidRPr="005B0681">
        <w:t xml:space="preserve"> ETL iteration</w:t>
      </w:r>
      <w:r w:rsidR="001C05B6">
        <w:t xml:space="preserve">. </w:t>
      </w:r>
      <w:r w:rsidR="00542068">
        <w:t xml:space="preserve">The biggest advantage of this method is that is very </w:t>
      </w:r>
      <w:r w:rsidR="006F2A5A">
        <w:t xml:space="preserve">easy </w:t>
      </w:r>
      <w:r w:rsidR="00542068">
        <w:t>to implement. In addition,</w:t>
      </w:r>
      <w:r w:rsidR="006F2A5A">
        <w:t xml:space="preserve"> re-inserting the whole data source ensures that the target tables are up to date and the </w:t>
      </w:r>
      <w:r w:rsidR="00C76DBF">
        <w:t>most recent</w:t>
      </w:r>
      <w:r w:rsidR="006F2A5A">
        <w:t xml:space="preserve"> changes have been successfully captured.</w:t>
      </w:r>
      <w:r w:rsidR="00542068">
        <w:t xml:space="preserve"> </w:t>
      </w:r>
      <w:r w:rsidR="006F2A5A">
        <w:t>H</w:t>
      </w:r>
      <w:r w:rsidR="00542068">
        <w:t xml:space="preserve">owever, this method is </w:t>
      </w:r>
      <w:r w:rsidR="006F2A5A">
        <w:t xml:space="preserve">obviously </w:t>
      </w:r>
      <w:r w:rsidR="00542068">
        <w:t xml:space="preserve">not suitable for tables with </w:t>
      </w:r>
      <w:r w:rsidR="00C76DBF">
        <w:t xml:space="preserve">very </w:t>
      </w:r>
      <w:r w:rsidR="003F5627">
        <w:t xml:space="preserve">large amounts of data </w:t>
      </w:r>
      <w:r w:rsidR="006F2A5A">
        <w:fldChar w:fldCharType="begin"/>
      </w:r>
      <w:r w:rsidR="006F2A5A">
        <w:instrText>ADDIN RW.CITE{{doc:5c2c99dce4b019468e61b6f9 Vassiliadis,Panos 2009}}</w:instrText>
      </w:r>
      <w:r w:rsidR="006F2A5A">
        <w:fldChar w:fldCharType="separate"/>
      </w:r>
      <w:r w:rsidR="00ED75BF" w:rsidRPr="00ED75BF">
        <w:rPr>
          <w:rFonts w:ascii="Calibri" w:hAnsi="Calibri" w:cs="Calibri"/>
          <w:bCs/>
        </w:rPr>
        <w:t>(Vassiliadis and Simitsis, 2009)</w:t>
      </w:r>
      <w:r w:rsidR="006F2A5A">
        <w:fldChar w:fldCharType="end"/>
      </w:r>
      <w:r w:rsidR="006F2A5A">
        <w:t xml:space="preserve">. Moreover, specific data models such as dimensional modelling in a data warehouse do not allow deletion of data, as the dimension tables preserve historical information that cannot be </w:t>
      </w:r>
      <w:r w:rsidR="00B04A73">
        <w:t xml:space="preserve">retrieved from the data sources </w:t>
      </w:r>
      <w:r w:rsidR="00B04A73">
        <w:fldChar w:fldCharType="begin"/>
      </w:r>
      <w:r w:rsidR="00B04A73">
        <w:instrText>ADDIN RW.CITE{{doc:5bd73402e4b09dfad48ab113 Kimball,Ralph 2013}}</w:instrText>
      </w:r>
      <w:r w:rsidR="00B04A73">
        <w:fldChar w:fldCharType="separate"/>
      </w:r>
      <w:r w:rsidR="00ED75BF" w:rsidRPr="00ED75BF">
        <w:rPr>
          <w:rFonts w:ascii="Calibri" w:hAnsi="Calibri" w:cs="Calibri"/>
          <w:bCs/>
        </w:rPr>
        <w:t>(Kimball and Ross, 2013)</w:t>
      </w:r>
      <w:r w:rsidR="00B04A73">
        <w:fldChar w:fldCharType="end"/>
      </w:r>
      <w:r w:rsidR="003F5627">
        <w:t>.</w:t>
      </w:r>
      <w:r w:rsidR="006F2A5A">
        <w:t xml:space="preserve"> </w:t>
      </w:r>
      <w:r w:rsidR="00C76DBF">
        <w:t xml:space="preserve">The Truncate-Insert method could be useful in cases where </w:t>
      </w:r>
      <w:r w:rsidR="00084597">
        <w:t xml:space="preserve">the changed data captures techniques fail to work correctly and a full load of the </w:t>
      </w:r>
      <w:r w:rsidR="003F5627">
        <w:t>source</w:t>
      </w:r>
      <w:r w:rsidR="00084597">
        <w:t xml:space="preserve"> tables is necessary to be applied. </w:t>
      </w:r>
      <w:r w:rsidR="003F5627">
        <w:t>In addition, when the amounts of data is relatively small</w:t>
      </w:r>
      <w:r w:rsidR="001D3AEB">
        <w:t xml:space="preserve">, </w:t>
      </w:r>
      <w:r w:rsidR="003F5627">
        <w:t xml:space="preserve">deletion of data </w:t>
      </w:r>
      <w:r w:rsidR="001D3AEB">
        <w:t xml:space="preserve">in the target tables </w:t>
      </w:r>
      <w:r w:rsidR="003F5627">
        <w:t>is allowed</w:t>
      </w:r>
      <w:r w:rsidR="001D3AEB">
        <w:t xml:space="preserve"> and change data capture techniques cannot be applied for any reason, this ETL method can be  an effective solution.</w:t>
      </w:r>
    </w:p>
    <w:p w:rsidR="00ED75BF" w:rsidRDefault="00ED75BF" w:rsidP="00ED75BF">
      <w:pPr>
        <w:pStyle w:val="Heading2"/>
      </w:pPr>
      <w:bookmarkStart w:id="13" w:name="_Toc534297165"/>
      <w:r>
        <w:t>Process of Elimination</w:t>
      </w:r>
      <w:bookmarkEnd w:id="13"/>
      <w:r>
        <w:t xml:space="preserve"> </w:t>
      </w:r>
    </w:p>
    <w:p w:rsidR="00EA344D" w:rsidRDefault="00ED75BF" w:rsidP="00662079">
      <w:pPr>
        <w:spacing w:after="0" w:line="360" w:lineRule="auto"/>
        <w:jc w:val="both"/>
      </w:pPr>
      <w:r>
        <w:t xml:space="preserve">The process of elimination, as described by </w:t>
      </w:r>
      <w:r>
        <w:fldChar w:fldCharType="begin"/>
      </w:r>
      <w:r>
        <w:instrText>ADDIN RW.CITE{{doc:5be6d88fe4b04998503d90ec KimballRalph,CasertaJoe 2004}}</w:instrText>
      </w:r>
      <w:r>
        <w:fldChar w:fldCharType="separate"/>
      </w:r>
      <w:r w:rsidR="00321D6A" w:rsidRPr="00321D6A">
        <w:rPr>
          <w:rFonts w:ascii="Calibri" w:hAnsi="Calibri" w:cs="Calibri"/>
          <w:bCs/>
        </w:rPr>
        <w:t>(Kimball Ralph, 2004)</w:t>
      </w:r>
      <w:r>
        <w:fldChar w:fldCharType="end"/>
      </w:r>
      <w:r w:rsidR="00FE1888">
        <w:t xml:space="preserve"> compares the source tables with the target tables row by row to identify changes. </w:t>
      </w:r>
      <w:r w:rsidR="00EA344D">
        <w:t>The source tables should be first bulk loaded in a staging area. After the comparison is over, only the deltas are imported into the data warehouse.</w:t>
      </w:r>
    </w:p>
    <w:p w:rsidR="00E37C66" w:rsidRDefault="00760340" w:rsidP="00662079">
      <w:pPr>
        <w:spacing w:after="0" w:line="360" w:lineRule="auto"/>
        <w:jc w:val="both"/>
      </w:pPr>
      <w:r>
        <w:t xml:space="preserve">A way to perform the comparison is to use a hashing algorithm. Many ETL tools support this functionality. </w:t>
      </w:r>
      <w:r w:rsidR="00662079">
        <w:t>The hashing algorithm generates a checksum</w:t>
      </w:r>
      <w:r>
        <w:t xml:space="preserve"> </w:t>
      </w:r>
      <w:r w:rsidR="00662079">
        <w:t>value based on the values of the input fields. This checksum</w:t>
      </w:r>
      <w:r>
        <w:t xml:space="preserve"> can be stored as an additional column in both source and target datasets. </w:t>
      </w:r>
      <w:r w:rsidR="00662079">
        <w:t xml:space="preserve">The </w:t>
      </w:r>
      <w:r w:rsidR="00662079">
        <w:lastRenderedPageBreak/>
        <w:t xml:space="preserve">ETL process can compare then the checksum values and identify which rows have changed since the last iteration. </w:t>
      </w:r>
      <w:r w:rsidR="00FE1888">
        <w:t xml:space="preserve">Although this is a very effective method </w:t>
      </w:r>
      <w:r w:rsidR="00EA344D">
        <w:t xml:space="preserve">that can identify also deleted rows, its time consuming and not recommended. </w:t>
      </w:r>
    </w:p>
    <w:p w:rsidR="000D05E0" w:rsidRDefault="000D05E0" w:rsidP="00662079">
      <w:pPr>
        <w:spacing w:after="0" w:line="360" w:lineRule="auto"/>
        <w:jc w:val="both"/>
      </w:pPr>
    </w:p>
    <w:p w:rsidR="000D05E0" w:rsidRDefault="000D05E0" w:rsidP="00D91094">
      <w:pPr>
        <w:pStyle w:val="Heading2"/>
        <w:spacing w:line="360" w:lineRule="auto"/>
      </w:pPr>
      <w:bookmarkStart w:id="14" w:name="_Toc534297166"/>
      <w:r>
        <w:t>Change Data Capture</w:t>
      </w:r>
      <w:bookmarkEnd w:id="14"/>
      <w:r>
        <w:t xml:space="preserve"> </w:t>
      </w:r>
    </w:p>
    <w:p w:rsidR="00A07BF9" w:rsidRDefault="002D7E94" w:rsidP="00D91094">
      <w:pPr>
        <w:spacing w:line="360" w:lineRule="auto"/>
        <w:jc w:val="both"/>
      </w:pPr>
      <w:r>
        <w:t>C</w:t>
      </w:r>
      <w:r w:rsidR="002673A7">
        <w:t xml:space="preserve">hange data capture (CDC) </w:t>
      </w:r>
      <w:r>
        <w:t xml:space="preserve">techniques are able to track changes made to data sources so that the ETL software can then process only the changed rows and import them to the data warehouse. </w:t>
      </w:r>
      <w:r w:rsidR="00D91094">
        <w:t>There are three change data capture approaches: timestamps, trigger-based CDC and log-based CDC.</w:t>
      </w:r>
    </w:p>
    <w:p w:rsidR="00D91094" w:rsidRDefault="00D91094" w:rsidP="00D91094">
      <w:pPr>
        <w:pStyle w:val="Heading3"/>
      </w:pPr>
      <w:bookmarkStart w:id="15" w:name="_Toc534297167"/>
      <w:r>
        <w:t>Timestamps</w:t>
      </w:r>
      <w:bookmarkEnd w:id="15"/>
    </w:p>
    <w:p w:rsidR="00F46720" w:rsidRDefault="006A352D" w:rsidP="00C21B95">
      <w:pPr>
        <w:spacing w:after="0" w:line="360" w:lineRule="auto"/>
        <w:jc w:val="both"/>
      </w:pPr>
      <w:r>
        <w:t>Timestamps or audit fields are used in the data source tables to store the time of the last modification of each row. It’s common that these fields are called “</w:t>
      </w:r>
      <w:r w:rsidR="00C21B95">
        <w:t>Updated</w:t>
      </w:r>
      <w:r>
        <w:t>” or “</w:t>
      </w:r>
      <w:proofErr w:type="spellStart"/>
      <w:r w:rsidR="00C21B95">
        <w:t>Last_modified</w:t>
      </w:r>
      <w:proofErr w:type="spellEnd"/>
      <w:r>
        <w:t>”. These fields can be used by the ETL process so that only the changed rows are further processed. The ETL process queries first the target table and fetches the most recent value of the audit field</w:t>
      </w:r>
      <w:r w:rsidR="004B7B40">
        <w:t xml:space="preserve"> which is a timestamp. Then this value is used as a reference to query the source table and to fetch only the rows that have a timestamp greater than the reference one. </w:t>
      </w:r>
      <w:r w:rsidR="00652A91">
        <w:t xml:space="preserve">This technique is efficient but there are </w:t>
      </w:r>
      <w:r w:rsidR="00F46720">
        <w:t>some factors that sho</w:t>
      </w:r>
      <w:r w:rsidR="00C21B95">
        <w:t>uld be taken into consideration:</w:t>
      </w:r>
    </w:p>
    <w:p w:rsidR="00A07BF9" w:rsidRDefault="00F46720" w:rsidP="00F46720">
      <w:pPr>
        <w:pStyle w:val="ListParagraph"/>
        <w:numPr>
          <w:ilvl w:val="0"/>
          <w:numId w:val="2"/>
        </w:numPr>
        <w:spacing w:line="360" w:lineRule="auto"/>
        <w:jc w:val="both"/>
      </w:pPr>
      <w:r>
        <w:t xml:space="preserve">The audit fields should not contain null or incorrect </w:t>
      </w:r>
      <w:r w:rsidR="00321D6A">
        <w:t xml:space="preserve">values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F46720" w:rsidRDefault="00F46720" w:rsidP="00F46720">
      <w:pPr>
        <w:pStyle w:val="ListParagraph"/>
        <w:numPr>
          <w:ilvl w:val="0"/>
          <w:numId w:val="2"/>
        </w:numPr>
        <w:spacing w:line="360" w:lineRule="auto"/>
        <w:jc w:val="both"/>
      </w:pPr>
      <w:r>
        <w:t>These fields should have an index to improve querying performance</w:t>
      </w:r>
      <w:r w:rsidR="00321D6A">
        <w:t xml:space="preserve"> </w:t>
      </w:r>
      <w:r w:rsidR="00321D6A">
        <w:fldChar w:fldCharType="begin"/>
      </w:r>
      <w:r w:rsidR="00321D6A">
        <w:instrText>ADDIN RW.CITE{{doc:5be6d88fe4b04998503d90ec KimballRalph,CasertaJoe 2004}}</w:instrText>
      </w:r>
      <w:r w:rsidR="00321D6A">
        <w:fldChar w:fldCharType="separate"/>
      </w:r>
      <w:r w:rsidR="00321D6A" w:rsidRPr="00321D6A">
        <w:rPr>
          <w:rFonts w:ascii="Calibri" w:hAnsi="Calibri" w:cs="Calibri"/>
          <w:bCs/>
        </w:rPr>
        <w:t>(Kimball Ralph, 2004)</w:t>
      </w:r>
      <w:r w:rsidR="00321D6A">
        <w:fldChar w:fldCharType="end"/>
      </w:r>
      <w:r w:rsidR="00236CD3">
        <w:t>.</w:t>
      </w:r>
    </w:p>
    <w:p w:rsidR="00321D6A" w:rsidRDefault="00321D6A" w:rsidP="00F46720">
      <w:pPr>
        <w:pStyle w:val="ListParagraph"/>
        <w:numPr>
          <w:ilvl w:val="0"/>
          <w:numId w:val="2"/>
        </w:numPr>
        <w:spacing w:line="360" w:lineRule="auto"/>
        <w:jc w:val="both"/>
      </w:pPr>
      <w:r>
        <w:t>This approach can track only the last change prior to extraction, therefore it should be used only for data sources t</w:t>
      </w:r>
      <w:r w:rsidR="00236CD3">
        <w:t xml:space="preserve">hat have little change activity </w:t>
      </w:r>
      <w:r w:rsidR="00236CD3">
        <w:fldChar w:fldCharType="begin"/>
      </w:r>
      <w:r w:rsidR="00236CD3">
        <w:instrText>ADDIN RW.CITE{{doc:5c2e239de4b06c399f048280 RamPrabhu 2000}}</w:instrText>
      </w:r>
      <w:r w:rsidR="00236CD3">
        <w:fldChar w:fldCharType="separate"/>
      </w:r>
      <w:r w:rsidR="00236CD3" w:rsidRPr="00236CD3">
        <w:rPr>
          <w:rFonts w:ascii="Calibri" w:hAnsi="Calibri" w:cs="Calibri"/>
          <w:bCs/>
        </w:rPr>
        <w:t>(Ram Prabhu and Do Lyman, 2000)</w:t>
      </w:r>
      <w:r w:rsidR="00236CD3">
        <w:fldChar w:fldCharType="end"/>
      </w:r>
      <w:r w:rsidR="00236CD3">
        <w:t>.</w:t>
      </w:r>
    </w:p>
    <w:p w:rsidR="009949B9" w:rsidRDefault="009471E3" w:rsidP="009949B9">
      <w:pPr>
        <w:pStyle w:val="ListParagraph"/>
        <w:numPr>
          <w:ilvl w:val="0"/>
          <w:numId w:val="2"/>
        </w:numPr>
        <w:spacing w:after="0" w:line="360" w:lineRule="auto"/>
        <w:ind w:left="765" w:hanging="357"/>
        <w:jc w:val="both"/>
      </w:pPr>
      <w:r>
        <w:t>Track of deletions can be lost as the whole record including the timestamp is</w:t>
      </w:r>
      <w:r w:rsidR="006571D0">
        <w:t xml:space="preserve"> deleted from the source system </w:t>
      </w:r>
      <w:r w:rsidR="006571D0">
        <w:fldChar w:fldCharType="begin"/>
      </w:r>
      <w:r w:rsidR="006571D0">
        <w:instrText>ADDIN RW.CITE{{doc:5c2e1d50e4b01d83aa5c8e3d Guera,Joseph 2011}}</w:instrText>
      </w:r>
      <w:r w:rsidR="006571D0">
        <w:fldChar w:fldCharType="separate"/>
      </w:r>
      <w:r w:rsidR="006571D0" w:rsidRPr="006571D0">
        <w:rPr>
          <w:rFonts w:ascii="Calibri" w:hAnsi="Calibri" w:cs="Calibri"/>
          <w:bCs/>
        </w:rPr>
        <w:t>(Guera and Andrews A.David, 2011)</w:t>
      </w:r>
      <w:r w:rsidR="006571D0">
        <w:fldChar w:fldCharType="end"/>
      </w:r>
    </w:p>
    <w:p w:rsidR="00EB7B1C" w:rsidRDefault="009949B9" w:rsidP="00EB7B1C">
      <w:pPr>
        <w:spacing w:line="360" w:lineRule="auto"/>
        <w:jc w:val="both"/>
      </w:pPr>
      <w:r>
        <w:t>It is important to avoid timed extracts when timestam</w:t>
      </w:r>
      <w:r w:rsidR="00E70F8D">
        <w:t xml:space="preserve">ps are used for data </w:t>
      </w:r>
      <w:r w:rsidR="00EB7B1C">
        <w:t xml:space="preserve">extraction </w:t>
      </w:r>
      <w:r w:rsidR="00CD238D">
        <w:fldChar w:fldCharType="begin"/>
      </w:r>
      <w:r w:rsidR="00CD238D">
        <w:instrText>ADDIN RW.CITE{{doc:5be6d88fe4b04998503d90ec KimballRalph,CasertaJoe 2004}}</w:instrText>
      </w:r>
      <w:r w:rsidR="00CD238D">
        <w:fldChar w:fldCharType="separate"/>
      </w:r>
      <w:r w:rsidR="00CD238D" w:rsidRPr="00CD238D">
        <w:rPr>
          <w:rFonts w:ascii="Calibri" w:hAnsi="Calibri" w:cs="Calibri"/>
          <w:bCs/>
        </w:rPr>
        <w:t>(Kimball Ralph, 2004)</w:t>
      </w:r>
      <w:r w:rsidR="00CD238D">
        <w:fldChar w:fldCharType="end"/>
      </w:r>
      <w:r w:rsidR="00CD238D">
        <w:t>.</w:t>
      </w:r>
      <w:r w:rsidR="00E70F8D">
        <w:t xml:space="preserve"> </w:t>
      </w:r>
      <w:r>
        <w:t xml:space="preserve">A timed </w:t>
      </w:r>
      <w:r w:rsidR="00E70F8D">
        <w:t>extract</w:t>
      </w:r>
      <w:r>
        <w:t xml:space="preserve"> </w:t>
      </w:r>
      <w:r w:rsidR="00E70F8D">
        <w:t xml:space="preserve">usually includes all records that have been modified since the previous day (GETDATE-1). This method can lead to missing information if one iteration of the ETL fails and the ETL team is not notified about the failure immediately. Even in that case, the </w:t>
      </w:r>
      <w:r w:rsidR="0082379C">
        <w:t xml:space="preserve">re-initiation of the process (e.g. GETDATE-2) is highly likely to extract duplicated rows that have already been inserted to the data warehouse. </w:t>
      </w:r>
      <w:bookmarkStart w:id="16" w:name="_Toc534297168"/>
    </w:p>
    <w:p w:rsidR="00A07BF9" w:rsidRDefault="00C0670A" w:rsidP="00EB7B1C">
      <w:pPr>
        <w:pStyle w:val="Heading3"/>
      </w:pPr>
      <w:r w:rsidRPr="00C0670A">
        <w:t>T</w:t>
      </w:r>
      <w:r>
        <w:t>riggers</w:t>
      </w:r>
      <w:bookmarkEnd w:id="16"/>
    </w:p>
    <w:p w:rsidR="004D28B6" w:rsidRDefault="00B94958" w:rsidP="004A38FD">
      <w:pPr>
        <w:spacing w:line="360" w:lineRule="auto"/>
        <w:jc w:val="both"/>
      </w:pPr>
      <w:r>
        <w:t xml:space="preserve">A trigger is a type of stored procedure that is executed when an </w:t>
      </w:r>
      <w:r w:rsidR="00696D47">
        <w:t xml:space="preserve">INSERT, DELETE or UPDATE occurs </w:t>
      </w:r>
      <w:r>
        <w:t>(</w:t>
      </w:r>
      <w:r>
        <w:fldChar w:fldCharType="begin"/>
      </w:r>
      <w:r>
        <w:instrText>ADDIN RW.CITE{{doc:5c2e4e44e4b078343ef3b5a0 Microsoft 2017}}</w:instrText>
      </w:r>
      <w:r>
        <w:fldChar w:fldCharType="separate"/>
      </w:r>
      <w:r w:rsidR="005D7F13" w:rsidRPr="005D7F13">
        <w:rPr>
          <w:rFonts w:ascii="Calibri" w:hAnsi="Calibri" w:cs="Calibri"/>
          <w:bCs/>
        </w:rPr>
        <w:t>(Microsoft, 2017)</w:t>
      </w:r>
      <w:r>
        <w:fldChar w:fldCharType="end"/>
      </w:r>
      <w:r w:rsidR="00696D47">
        <w:t xml:space="preserve">. </w:t>
      </w:r>
      <w:r w:rsidR="004A38FD">
        <w:t xml:space="preserve">In the case of change data capture, a trigger fires when a new row is added or an existing row is updated and the primary key of the record is stored in a separate log table in the </w:t>
      </w:r>
      <w:r w:rsidR="004A38FD">
        <w:lastRenderedPageBreak/>
        <w:t>database. This log table can include additional information such as a flag that indicates the ty</w:t>
      </w:r>
      <w:r w:rsidR="002044B7">
        <w:t>pe of operation (INSERT</w:t>
      </w:r>
      <w:proofErr w:type="gramStart"/>
      <w:r w:rsidR="002044B7">
        <w:t>,UPDATE,DELETE</w:t>
      </w:r>
      <w:proofErr w:type="gramEnd"/>
      <w:r w:rsidR="002044B7">
        <w:t xml:space="preserve">) or a timestamp. An ETL process </w:t>
      </w:r>
      <w:r w:rsidR="005D7F13">
        <w:t>can then extract</w:t>
      </w:r>
      <w:r w:rsidR="002044B7">
        <w:t xml:space="preserve"> the records of the log table </w:t>
      </w:r>
      <w:r w:rsidR="005D7F13">
        <w:t xml:space="preserve">on a periodic basis </w:t>
      </w:r>
      <w:r w:rsidR="002044B7">
        <w:t xml:space="preserve">and join them with the </w:t>
      </w:r>
      <w:r w:rsidR="00993CB8">
        <w:t>original data</w:t>
      </w:r>
      <w:r w:rsidR="002044B7">
        <w:t xml:space="preserve"> source to obt</w:t>
      </w:r>
      <w:r w:rsidR="005D7F13">
        <w:t xml:space="preserve">ain the rest of the fields </w:t>
      </w:r>
      <w:r w:rsidR="005D7F13">
        <w:fldChar w:fldCharType="begin"/>
      </w:r>
      <w:r w:rsidR="005D7F13">
        <w:instrText>ADDIN RW.CITE{{doc:5be6d88fe4b04998503d90ec KimballRalph,CasertaJoe 2004}}</w:instrText>
      </w:r>
      <w:r w:rsidR="005D7F13">
        <w:fldChar w:fldCharType="separate"/>
      </w:r>
      <w:r w:rsidR="005D7F13" w:rsidRPr="005D7F13">
        <w:rPr>
          <w:rFonts w:ascii="Calibri" w:hAnsi="Calibri" w:cs="Calibri"/>
          <w:bCs/>
        </w:rPr>
        <w:t>(Kimball Ralph, 2004)</w:t>
      </w:r>
      <w:r w:rsidR="005D7F13">
        <w:fldChar w:fldCharType="end"/>
      </w:r>
      <w:r w:rsidR="005D7F13">
        <w:t xml:space="preserve">. </w:t>
      </w:r>
      <w:r w:rsidR="002044B7">
        <w:t xml:space="preserve">These records </w:t>
      </w:r>
      <w:r w:rsidR="00993CB8">
        <w:t>are redirected then to the transformation component of the ETL before they are</w:t>
      </w:r>
      <w:r w:rsidR="005D7F13">
        <w:t xml:space="preserve"> inserted to the data warehouse. </w:t>
      </w:r>
      <w:r w:rsidR="00B05EA6">
        <w:t xml:space="preserve">One </w:t>
      </w:r>
      <w:r w:rsidR="005D7F13">
        <w:t xml:space="preserve">advantage of triggers, as stated by </w:t>
      </w:r>
      <w:r w:rsidR="00B05EA6">
        <w:fldChar w:fldCharType="begin"/>
      </w:r>
      <w:r w:rsidR="00B05EA6">
        <w:instrText>ADDIN RW.CITE{{doc:5c2e41bce4b01913f31b485e Jain,Tanvi 2002}}</w:instrText>
      </w:r>
      <w:r w:rsidR="00B05EA6">
        <w:fldChar w:fldCharType="separate"/>
      </w:r>
      <w:r w:rsidR="00B05EA6" w:rsidRPr="00B05EA6">
        <w:rPr>
          <w:rFonts w:ascii="Calibri" w:hAnsi="Calibri" w:cs="Calibri"/>
          <w:bCs/>
        </w:rPr>
        <w:t>(Jain, S and Saluja, 2002)</w:t>
      </w:r>
      <w:r w:rsidR="00B05EA6">
        <w:fldChar w:fldCharType="end"/>
      </w:r>
      <w:r w:rsidR="00B05EA6">
        <w:t xml:space="preserve"> is that they offer synchronous data capture, meaning that the changed data are captured immediately. Another advantage of triggers, according to </w:t>
      </w:r>
      <w:r w:rsidR="00B05EA6">
        <w:fldChar w:fldCharType="begin"/>
      </w:r>
      <w:r w:rsidR="00B05EA6">
        <w:instrText>ADDIN RW.CITE{{doc:5c2e239de4b06c399f048280 RamPrabhu 2000}}</w:instrText>
      </w:r>
      <w:r w:rsidR="00B05EA6">
        <w:fldChar w:fldCharType="separate"/>
      </w:r>
      <w:r w:rsidR="00B05EA6" w:rsidRPr="00B05EA6">
        <w:rPr>
          <w:rFonts w:ascii="Calibri" w:hAnsi="Calibri" w:cs="Calibri"/>
          <w:bCs/>
        </w:rPr>
        <w:t>(Ram Prabhu and Do Lyman, 2000)</w:t>
      </w:r>
      <w:r w:rsidR="00B05EA6">
        <w:fldChar w:fldCharType="end"/>
      </w:r>
      <w:r w:rsidR="00B05EA6">
        <w:t xml:space="preserve"> is that they capture all changes and not only the last one prior to extraction.</w:t>
      </w:r>
    </w:p>
    <w:p w:rsidR="00BC2530" w:rsidRDefault="004A4665" w:rsidP="004A38FD">
      <w:pPr>
        <w:spacing w:line="360" w:lineRule="auto"/>
        <w:jc w:val="both"/>
      </w:pPr>
      <w:r>
        <w:t xml:space="preserve"> </w:t>
      </w:r>
      <w:r w:rsidR="004D28B6">
        <w:t xml:space="preserve">  </w:t>
      </w:r>
      <w:r>
        <w:t xml:space="preserve">However triggers come with a significant drawback as their execution has an impact in the performance of the OLTP database. </w:t>
      </w:r>
      <w:r w:rsidR="00F421EE">
        <w:t xml:space="preserve">In the work of </w:t>
      </w:r>
      <w:r w:rsidR="00F421EE">
        <w:fldChar w:fldCharType="begin"/>
      </w:r>
      <w:r w:rsidR="00F421EE">
        <w:instrText>ADDIN RW.CITE{{doc:5c2e4902e4b0860977f071b4 ValêncioRobertoCarlos 2013}}</w:instrText>
      </w:r>
      <w:r w:rsidR="00F421EE">
        <w:fldChar w:fldCharType="separate"/>
      </w:r>
      <w:r w:rsidR="00F421EE" w:rsidRPr="00F421EE">
        <w:rPr>
          <w:rFonts w:ascii="Calibri" w:hAnsi="Calibri" w:cs="Calibri"/>
          <w:bCs/>
        </w:rPr>
        <w:t>(Valêncio Roberto Carlos, Marioto Henrique Matheus and Zafalon Donega Francisco Geraldo, 2013)</w:t>
      </w:r>
      <w:r w:rsidR="00F421EE">
        <w:fldChar w:fldCharType="end"/>
      </w:r>
      <w:r w:rsidR="005B64E8">
        <w:t>, it is stated that an acceptable percentage increase of the processing time</w:t>
      </w:r>
      <w:r w:rsidR="00A21ACF">
        <w:t xml:space="preserve"> of DML statements</w:t>
      </w:r>
      <w:r w:rsidR="005B64E8">
        <w:t xml:space="preserve"> is 5-13%. </w:t>
      </w:r>
      <w:r w:rsidR="00A21ACF">
        <w:t xml:space="preserve">The authors run some benchmarks to rate their own proposal that is based on triggers and the result was a 13% percentage increase in comparison with a database without triggers. This overload time is significant but still acceptable, as the impact in the performance of the OLTP system is not severe. This was expected as these triggers, when executed, are performing INSERTS and not UPDATES and therefore they do not place an unacceptable overhead burden </w:t>
      </w:r>
      <w:r w:rsidR="00A21ACF">
        <w:fldChar w:fldCharType="begin"/>
      </w:r>
      <w:r w:rsidR="00A21ACF">
        <w:instrText>ADDIN RW.CITE{{doc:5be6d88fe4b04998503d90ec KimballRalph,CasertaJoe 2004}}</w:instrText>
      </w:r>
      <w:r w:rsidR="00A21ACF">
        <w:fldChar w:fldCharType="separate"/>
      </w:r>
      <w:r w:rsidR="00A21ACF" w:rsidRPr="00A21ACF">
        <w:rPr>
          <w:rFonts w:ascii="Calibri" w:hAnsi="Calibri" w:cs="Calibri"/>
          <w:bCs/>
        </w:rPr>
        <w:t>(Kimball Ralph, 2004)</w:t>
      </w:r>
      <w:r w:rsidR="00A21ACF">
        <w:fldChar w:fldCharType="end"/>
      </w:r>
      <w:r w:rsidR="00312F92">
        <w:t>. Therefore the trigger-based CDC could be an effective solution</w:t>
      </w:r>
      <w:r w:rsidR="008814FF">
        <w:t xml:space="preserve"> for deltas extraction. According to </w:t>
      </w:r>
      <w:r w:rsidR="008814FF">
        <w:fldChar w:fldCharType="begin"/>
      </w:r>
      <w:r w:rsidR="008814FF">
        <w:instrText>ADDIN RW.CITE{{doc:5c2e3dd0e4b01d83aa5c94e8 KotopoulisAlex 2014}}</w:instrText>
      </w:r>
      <w:r w:rsidR="008814FF">
        <w:fldChar w:fldCharType="separate"/>
      </w:r>
      <w:r w:rsidR="00275C17" w:rsidRPr="00275C17">
        <w:rPr>
          <w:rFonts w:ascii="Calibri" w:hAnsi="Calibri" w:cs="Calibri"/>
          <w:bCs/>
        </w:rPr>
        <w:t>(Kotopoulis Alex, 2014)</w:t>
      </w:r>
      <w:r w:rsidR="008814FF">
        <w:fldChar w:fldCharType="end"/>
      </w:r>
      <w:r w:rsidR="008814FF">
        <w:t xml:space="preserve">, </w:t>
      </w:r>
      <w:proofErr w:type="gramStart"/>
      <w:r w:rsidR="008814FF">
        <w:t>Oracle(</w:t>
      </w:r>
      <w:proofErr w:type="gramEnd"/>
      <w:r w:rsidR="008814FF">
        <w:t xml:space="preserve">citation needed) supports triggers as a CDC method as long as  </w:t>
      </w:r>
      <w:r w:rsidR="00312F92">
        <w:t xml:space="preserve">the database loads are low to medium. </w:t>
      </w:r>
      <w:r w:rsidR="00BC2530">
        <w:t xml:space="preserve">Another disadvantage of the triggers is that they can easily be deleted/disabled </w:t>
      </w:r>
      <w:r w:rsidR="00275C17">
        <w:fldChar w:fldCharType="begin"/>
      </w:r>
      <w:r w:rsidR="00275C17">
        <w:instrText>ADDIN RW.CITE{{doc:5c2e1d50e4b01d83aa5c8e3d Guera,Joseph 2011}}</w:instrText>
      </w:r>
      <w:r w:rsidR="00275C17">
        <w:fldChar w:fldCharType="separate"/>
      </w:r>
      <w:r w:rsidR="00275C17" w:rsidRPr="00275C17">
        <w:rPr>
          <w:rFonts w:ascii="Calibri" w:hAnsi="Calibri" w:cs="Calibri"/>
          <w:bCs/>
        </w:rPr>
        <w:t>(Guera and Andrews A.David, 2011)</w:t>
      </w:r>
      <w:r w:rsidR="00275C17">
        <w:fldChar w:fldCharType="end"/>
      </w:r>
      <w:r w:rsidR="00275C17">
        <w:t>. This is true as the triggers are maintained in the operational databases and the administrator may not be aware of the ETL process.</w:t>
      </w:r>
      <w:r w:rsidR="004D28B6">
        <w:t xml:space="preserve"> Furthermore, this method can be considered as an invasive solution as the OLTP system should be modified to enable triggers and additional tables should be created. In some OLTP systems there are policies that do not allow these modifications. </w:t>
      </w:r>
    </w:p>
    <w:p w:rsidR="00A07BF9" w:rsidRDefault="008F311B" w:rsidP="008F311B">
      <w:pPr>
        <w:pStyle w:val="Heading3"/>
      </w:pPr>
      <w:r>
        <w:t>Log scraping</w:t>
      </w:r>
    </w:p>
    <w:p w:rsidR="00B9481F" w:rsidRDefault="008F311B" w:rsidP="003210EA">
      <w:pPr>
        <w:spacing w:line="360" w:lineRule="auto"/>
        <w:jc w:val="both"/>
      </w:pPr>
      <w:r>
        <w:t xml:space="preserve">Log scraping, known also as Log sniffing or Log parsing is another ETL method that uses the database log files to extract the changed data. </w:t>
      </w:r>
      <w:r w:rsidR="00891927">
        <w:t xml:space="preserve">The transaction or redo log files of a relational database contain all the </w:t>
      </w:r>
      <w:r w:rsidR="00F13FE2">
        <w:t>transactions</w:t>
      </w:r>
      <w:r w:rsidR="00891927">
        <w:t xml:space="preserve"> that have been applied to the database since a specific point of time. </w:t>
      </w:r>
      <w:r w:rsidR="00F13FE2">
        <w:t xml:space="preserve">These log files are very important element of the database and are used to restore the data in case of disaster. </w:t>
      </w:r>
      <w:r w:rsidR="00891927">
        <w:t xml:space="preserve">Specific tools called Log scrapers can extract </w:t>
      </w:r>
      <w:r w:rsidR="00F13FE2">
        <w:t xml:space="preserve">the log records and recreate the SQL statements </w:t>
      </w:r>
      <w:r w:rsidR="003210EA">
        <w:t>so that these can be applied then to the target database. The advantage of log-based Change Data Capture is that it does not affect the performance of the database</w:t>
      </w:r>
      <w:r w:rsidR="001B1EF3">
        <w:t xml:space="preserve">, as the log files exist </w:t>
      </w:r>
      <w:r w:rsidR="001B1EF3">
        <w:lastRenderedPageBreak/>
        <w:t xml:space="preserve">anyway </w:t>
      </w:r>
      <w:r w:rsidR="001B1EF3">
        <w:fldChar w:fldCharType="begin"/>
      </w:r>
      <w:r w:rsidR="001B1EF3">
        <w:instrText>ADDIN RW.CITE{{doc:5c2f88aee4b03acca51b4386 Shi,JinGang 2008; doc:5c2e239de4b06c399f048280 RamPrabhu 2000}}</w:instrText>
      </w:r>
      <w:r w:rsidR="001B1EF3">
        <w:fldChar w:fldCharType="separate"/>
      </w:r>
      <w:r w:rsidR="001B1EF3" w:rsidRPr="001B1EF3">
        <w:rPr>
          <w:rFonts w:ascii="Calibri" w:hAnsi="Calibri" w:cs="Calibri"/>
          <w:bCs/>
        </w:rPr>
        <w:t>(Shi et al., 2008; Ram Prabhu and Do Lyman, 2000)</w:t>
      </w:r>
      <w:r w:rsidR="001B1EF3">
        <w:fldChar w:fldCharType="end"/>
      </w:r>
      <w:r w:rsidR="00F53EE8">
        <w:t xml:space="preserve">. </w:t>
      </w:r>
      <w:r w:rsidR="000526F6">
        <w:t xml:space="preserve">In addition, the change data capture component is non-invasive, as </w:t>
      </w:r>
      <w:r w:rsidR="001F5A9C">
        <w:t>it does not modify the source system. An example of a non-invasive log-based CDC system is the solution of Oracle Golden Gate, where the CDC component process the log file and stores the data changes externally and not within the source system</w:t>
      </w:r>
      <w:r w:rsidR="008A1F4B">
        <w:t xml:space="preserve"> </w:t>
      </w:r>
      <w:r w:rsidR="008A1F4B">
        <w:fldChar w:fldCharType="begin"/>
      </w:r>
      <w:r w:rsidR="008A1F4B">
        <w:instrText>ADDIN RW.CITE{{doc:5c264678e4b0ed46fe037009 GoldenGate 2009}}</w:instrText>
      </w:r>
      <w:r w:rsidR="008A1F4B">
        <w:fldChar w:fldCharType="separate"/>
      </w:r>
      <w:r w:rsidR="008A1F4B" w:rsidRPr="008A1F4B">
        <w:rPr>
          <w:rFonts w:ascii="Calibri" w:hAnsi="Calibri" w:cs="Calibri"/>
          <w:bCs/>
        </w:rPr>
        <w:t>(GoldenGate, 2009)</w:t>
      </w:r>
      <w:r w:rsidR="008A1F4B">
        <w:fldChar w:fldCharType="end"/>
      </w:r>
      <w:r w:rsidR="008A1F4B">
        <w:t xml:space="preserve">. </w:t>
      </w:r>
      <w:r w:rsidR="0086550A">
        <w:t xml:space="preserve">There are also other commercial products that support log-based CDC, presented as </w:t>
      </w:r>
      <w:r w:rsidR="0086550A" w:rsidRPr="0086550A">
        <w:t>pre-built real-time data warehouse</w:t>
      </w:r>
      <w:r w:rsidR="0086550A">
        <w:t>s</w:t>
      </w:r>
      <w:r w:rsidR="00AD134C">
        <w:t xml:space="preserve"> as the </w:t>
      </w:r>
      <w:proofErr w:type="spellStart"/>
      <w:r w:rsidR="00AD134C">
        <w:t>RapidDecision</w:t>
      </w:r>
      <w:proofErr w:type="spellEnd"/>
      <w:r w:rsidR="00AD134C">
        <w:t xml:space="preserve"> system</w:t>
      </w:r>
      <w:r w:rsidR="0086550A">
        <w:t xml:space="preserve"> </w:t>
      </w:r>
      <w:r w:rsidR="0086550A">
        <w:fldChar w:fldCharType="begin"/>
      </w:r>
      <w:r w:rsidR="0086550A">
        <w:instrText>ADDIN RW.CITE{{doc:5c2e1d50e4b01d83aa5c8e3d Guera,Joseph 2011}}</w:instrText>
      </w:r>
      <w:r w:rsidR="0086550A">
        <w:fldChar w:fldCharType="separate"/>
      </w:r>
      <w:r w:rsidR="0086550A" w:rsidRPr="0086550A">
        <w:rPr>
          <w:rFonts w:ascii="Calibri" w:hAnsi="Calibri" w:cs="Calibri"/>
          <w:bCs/>
        </w:rPr>
        <w:t>(Guera and Andrews A.David, 2011)</w:t>
      </w:r>
      <w:r w:rsidR="0086550A">
        <w:fldChar w:fldCharType="end"/>
      </w:r>
      <w:r w:rsidR="0086550A">
        <w:t>.</w:t>
      </w:r>
      <w:r w:rsidR="00AD134C">
        <w:t xml:space="preserve"> The examples of Golden Gate and </w:t>
      </w:r>
      <w:proofErr w:type="spellStart"/>
      <w:r w:rsidR="00AD134C">
        <w:t>RapidDecision</w:t>
      </w:r>
      <w:proofErr w:type="spellEnd"/>
      <w:r w:rsidR="00AD134C">
        <w:t xml:space="preserve"> show how the log scraping has been evolved since the last decade. According to (McKenna, 2011), log scraping is used mainly for r</w:t>
      </w:r>
      <w:r w:rsidR="00AD134C" w:rsidRPr="00AD134C">
        <w:t>eal-t</w:t>
      </w:r>
      <w:r w:rsidR="00AD134C">
        <w:t>ime data replication.</w:t>
      </w:r>
      <w:r w:rsidR="00AD134C" w:rsidRPr="00AD134C">
        <w:t xml:space="preserve"> There are many commercial to</w:t>
      </w:r>
      <w:r w:rsidR="00AD134C">
        <w:t xml:space="preserve">ols that offer data replication, the author claims that </w:t>
      </w:r>
      <w:r w:rsidR="00AD134C" w:rsidRPr="00AD134C">
        <w:t>most of these tools cannot transform the data. Data replication software can be used as a disaster recovery or to populate the Operational Data Store that is an exact copy of the source tables.</w:t>
      </w:r>
      <w:r w:rsidR="00AD134C">
        <w:t xml:space="preserve"> In addition, </w:t>
      </w:r>
      <w:r w:rsidR="00B9481F">
        <w:fldChar w:fldCharType="begin"/>
      </w:r>
      <w:r w:rsidR="00B9481F">
        <w:instrText>ADDIN RW.CITE{{doc:5be6d88fe4b04998503d90ec KimballRalph,CasertaJoe 2004}}</w:instrText>
      </w:r>
      <w:r w:rsidR="00B9481F">
        <w:fldChar w:fldCharType="separate"/>
      </w:r>
      <w:r w:rsidR="00214CF4" w:rsidRPr="00214CF4">
        <w:rPr>
          <w:rFonts w:ascii="Calibri" w:hAnsi="Calibri" w:cs="Calibri"/>
          <w:bCs/>
        </w:rPr>
        <w:t>(Kimball Ralph, 2004)</w:t>
      </w:r>
      <w:r w:rsidR="00B9481F">
        <w:fldChar w:fldCharType="end"/>
      </w:r>
      <w:r w:rsidR="00AD134C">
        <w:t xml:space="preserve"> claimed</w:t>
      </w:r>
      <w:r w:rsidR="00B9481F">
        <w:t xml:space="preserve"> that this method is not reliable as the transaction log of the database can be truncated by a database administrator and as a result, all data changes will be lost. The author suggest that log-based CDC should be used only if other ETL techniques are not available. </w:t>
      </w:r>
      <w:r w:rsidR="004162A1">
        <w:t xml:space="preserve">However, according to Microsoft documentation of the CDC component of the SQL Server, </w:t>
      </w:r>
      <w:r w:rsidR="004162A1" w:rsidRPr="004162A1">
        <w:rPr>
          <w:i/>
        </w:rPr>
        <w:t>“the log truncation point will not advance until all the changes that are marked for capture have been gathered by the capture process”</w:t>
      </w:r>
      <w:r w:rsidR="00214CF4">
        <w:t xml:space="preserve"> </w:t>
      </w:r>
      <w:r w:rsidR="00214CF4">
        <w:fldChar w:fldCharType="begin"/>
      </w:r>
      <w:r w:rsidR="00214CF4">
        <w:instrText>ADDIN RW.CITE{{doc:5c387763e4b006a030aa8d40 Microsoft 2018}}</w:instrText>
      </w:r>
      <w:r w:rsidR="00214CF4">
        <w:fldChar w:fldCharType="separate"/>
      </w:r>
      <w:r w:rsidR="00214CF4" w:rsidRPr="00214CF4">
        <w:rPr>
          <w:rFonts w:ascii="Calibri" w:hAnsi="Calibri" w:cs="Calibri"/>
          <w:bCs/>
        </w:rPr>
        <w:t>(Microsoft, 2018)</w:t>
      </w:r>
      <w:r w:rsidR="00214CF4">
        <w:fldChar w:fldCharType="end"/>
      </w:r>
      <w:r w:rsidR="00214CF4">
        <w:t>. This indicates that no data will be lost if the log is truncated.</w:t>
      </w:r>
      <w:r w:rsidR="00E42EE4">
        <w:t xml:space="preserve"> </w:t>
      </w:r>
    </w:p>
    <w:p w:rsidR="00335FAC" w:rsidRDefault="00791202" w:rsidP="00791202">
      <w:pPr>
        <w:pStyle w:val="Heading3"/>
      </w:pPr>
      <w:r>
        <w:t>Enterprise Application Integration (EAI)</w:t>
      </w:r>
    </w:p>
    <w:p w:rsidR="00B9481F" w:rsidRDefault="00B21C43" w:rsidP="00361093">
      <w:pPr>
        <w:spacing w:line="360" w:lineRule="auto"/>
        <w:jc w:val="both"/>
      </w:pPr>
      <w:r>
        <w:t xml:space="preserve">The </w:t>
      </w:r>
      <w:r w:rsidRPr="00B21C43">
        <w:t>Enterprise Application Integration (EAI)</w:t>
      </w:r>
      <w:r>
        <w:t xml:space="preserve"> is a set of technologies and products that aim to solve the “</w:t>
      </w:r>
      <w:r w:rsidRPr="00B21C43">
        <w:rPr>
          <w:i/>
        </w:rPr>
        <w:t>problem of building enterprise scale information systems, with streamlined, automated internal business processes and web enabled business functions, all across multiple legacy applications</w:t>
      </w:r>
      <w:proofErr w:type="gramStart"/>
      <w:r>
        <w:t>”</w:t>
      </w:r>
      <w:proofErr w:type="gramEnd"/>
      <w:r>
        <w:fldChar w:fldCharType="begin"/>
      </w:r>
      <w:r>
        <w:instrText>ADDIN RW.CITE{{doc:5c38ccace4b0295f9957c406 GortonIan, July 2004}}</w:instrText>
      </w:r>
      <w:r>
        <w:fldChar w:fldCharType="separate"/>
      </w:r>
      <w:r w:rsidRPr="00B21C43">
        <w:rPr>
          <w:rFonts w:ascii="Calibri" w:hAnsi="Calibri" w:cs="Calibri"/>
          <w:bCs/>
        </w:rPr>
        <w:t>(Gorton Ian, and Liu Anna, July 2004)</w:t>
      </w:r>
      <w:r>
        <w:fldChar w:fldCharType="end"/>
      </w:r>
      <w:r w:rsidR="00A81025">
        <w:t xml:space="preserve">. There are many EIA technologies and architectures the description of which is out of the scope of this project. In summary, this technologies are used for application integration and not for database integration as the techniques described in the previous chapters. </w:t>
      </w:r>
      <w:r w:rsidR="00617E4F">
        <w:t xml:space="preserve">However, EAI can be used as a very reliable technique for moving data from data sources to the data warehouse. </w:t>
      </w:r>
      <w:r w:rsidR="00A81025">
        <w:fldChar w:fldCharType="begin"/>
      </w:r>
      <w:r w:rsidR="00A81025">
        <w:instrText>ADDIN RW.CITE{{doc:5be6d88fe4b04998503d90ec KimballRalph,CasertaJoe 2004}}</w:instrText>
      </w:r>
      <w:r w:rsidR="00A81025">
        <w:fldChar w:fldCharType="separate"/>
      </w:r>
      <w:r w:rsidR="00A81025" w:rsidRPr="00A81025">
        <w:rPr>
          <w:rFonts w:ascii="Calibri" w:hAnsi="Calibri" w:cs="Calibri"/>
          <w:bCs/>
        </w:rPr>
        <w:t>(Kimball Ralph, 2004)</w:t>
      </w:r>
      <w:r w:rsidR="00A81025">
        <w:fldChar w:fldCharType="end"/>
      </w:r>
      <w:r w:rsidR="009D25CE">
        <w:t xml:space="preserve"> de</w:t>
      </w:r>
      <w:r w:rsidR="009924F5">
        <w:t>fines 3 main components of an EIA system: The adapter, the broker and the ap</w:t>
      </w:r>
      <w:r w:rsidR="0077443C">
        <w:t xml:space="preserve">plication-independent messages that are exchanged in XML format. </w:t>
      </w:r>
      <w:r w:rsidR="009924F5">
        <w:t xml:space="preserve">For every operational system, such as an ERP, there is an adapter that has the role of creating and executing the messages, whenever there is a data change (e.g., a new customer). The role of the broker is to route the messages between the adapters based on publish-subscribe architecture. </w:t>
      </w:r>
      <w:r w:rsidR="0077443C">
        <w:t xml:space="preserve">The broker will forward the customer message only to the adapters that have subscribed to receive customer specific messages. A data mart adapter can receive the message and import the new data to the data warehouse. </w:t>
      </w:r>
      <w:r w:rsidR="00AD56A4">
        <w:t xml:space="preserve">According to </w:t>
      </w:r>
      <w:r w:rsidR="00AD56A4">
        <w:fldChar w:fldCharType="begin"/>
      </w:r>
      <w:r w:rsidR="00AD56A4">
        <w:instrText>ADDIN RW.CITE{{doc:5be6d88fe4b04998503d90ec KimballRalph,CasertaJoe 2004}}</w:instrText>
      </w:r>
      <w:r w:rsidR="00AD56A4">
        <w:fldChar w:fldCharType="separate"/>
      </w:r>
      <w:r w:rsidR="00AD56A4" w:rsidRPr="00AD56A4">
        <w:rPr>
          <w:rFonts w:ascii="Calibri" w:hAnsi="Calibri" w:cs="Calibri"/>
          <w:bCs/>
        </w:rPr>
        <w:t>(Kimball Ralph, 2004)</w:t>
      </w:r>
      <w:r w:rsidR="00AD56A4">
        <w:fldChar w:fldCharType="end"/>
      </w:r>
      <w:r w:rsidR="00AD56A4">
        <w:t xml:space="preserve"> EAI </w:t>
      </w:r>
      <w:r w:rsidR="00AD56A4">
        <w:lastRenderedPageBreak/>
        <w:t xml:space="preserve">technology can offer real-time data integration, can capture all dimensional changes (and not only the latest change that occurred prior to extraction) and can be used also for more sophisticated approaches where the cleansed data are </w:t>
      </w:r>
      <w:r w:rsidR="00495432">
        <w:t xml:space="preserve">imported back to the operational systems. </w:t>
      </w:r>
      <w:r w:rsidR="00361093">
        <w:fldChar w:fldCharType="begin"/>
      </w:r>
      <w:r w:rsidR="00361093">
        <w:instrText>ADDIN RW.CITE{{doc:5c264678e4b0ed46fe037009 GoldenGate 2009}}</w:instrText>
      </w:r>
      <w:r w:rsidR="00361093">
        <w:fldChar w:fldCharType="separate"/>
      </w:r>
      <w:r w:rsidR="00361093" w:rsidRPr="00361093">
        <w:rPr>
          <w:rFonts w:ascii="Calibri" w:hAnsi="Calibri" w:cs="Calibri"/>
          <w:bCs/>
        </w:rPr>
        <w:t>(GoldenGate, 2009)</w:t>
      </w:r>
      <w:r w:rsidR="00361093">
        <w:fldChar w:fldCharType="end"/>
      </w:r>
      <w:r w:rsidR="00361093">
        <w:t xml:space="preserve"> considers EAI as a very reliable approach that provides guaranteed data delivery and basic transformations. An important drawback however is that EAI has been initially designed to invoke applications and move instructions – a function that does not require large amounts of data. Therefore there can be some constraints regarding the volume of data that EAI can handle when this technology is used as an ETL method for data warehouses.   </w:t>
      </w:r>
      <w:r w:rsidR="00CC36C7">
        <w:t xml:space="preserve">In </w:t>
      </w:r>
      <w:r w:rsidR="00862014">
        <w:fldChar w:fldCharType="begin"/>
      </w:r>
      <w:r w:rsidR="00862014">
        <w:instrText>ADDIN RW.CITE{{doc:5c2c99dce4b019468e61b6f9 Vassiliadis,Panos 2009}}</w:instrText>
      </w:r>
      <w:r w:rsidR="00862014">
        <w:fldChar w:fldCharType="separate"/>
      </w:r>
      <w:r w:rsidR="00862014" w:rsidRPr="00862014">
        <w:rPr>
          <w:rFonts w:ascii="Calibri" w:hAnsi="Calibri" w:cs="Calibri"/>
          <w:bCs/>
        </w:rPr>
        <w:t>(Vassiliadis and Simitsis, 2009)</w:t>
      </w:r>
      <w:r w:rsidR="00862014">
        <w:fldChar w:fldCharType="end"/>
      </w:r>
      <w:r w:rsidR="00CC36C7">
        <w:t xml:space="preserve"> work, EAI is described as a method that use push technology (appendices) to achieve real-time integration, however is a very complicated and expensive solution that a medium size company could not afford. </w:t>
      </w:r>
    </w:p>
    <w:p w:rsidR="00A07BF9" w:rsidRDefault="00521A49" w:rsidP="00521A49">
      <w:pPr>
        <w:pStyle w:val="Heading3"/>
      </w:pPr>
      <w:r>
        <w:t>Data Streaming Platforms</w:t>
      </w:r>
    </w:p>
    <w:p w:rsidR="00521A49" w:rsidRDefault="005264FF" w:rsidP="00E14846">
      <w:pPr>
        <w:spacing w:line="360" w:lineRule="auto"/>
        <w:jc w:val="both"/>
      </w:pPr>
      <w:r>
        <w:t>Stream processing is a te</w:t>
      </w:r>
      <w:r w:rsidR="0092309F">
        <w:t xml:space="preserve">rm that is related to Big Data technology. According to </w:t>
      </w:r>
      <w:r w:rsidR="0092309F">
        <w:fldChar w:fldCharType="begin"/>
      </w:r>
      <w:r w:rsidR="0092309F">
        <w:instrText>ADDIN RW.CITE{{doc:5c430e0fe4b0686b56f92390 PereraSrinath 2018}}</w:instrText>
      </w:r>
      <w:r w:rsidR="0092309F">
        <w:fldChar w:fldCharType="separate"/>
      </w:r>
      <w:r w:rsidR="0092309F" w:rsidRPr="0092309F">
        <w:rPr>
          <w:rFonts w:ascii="Calibri" w:hAnsi="Calibri" w:cs="Calibri"/>
          <w:bCs/>
        </w:rPr>
        <w:t>(Perera Srinath, 2018)</w:t>
      </w:r>
      <w:r w:rsidR="0092309F">
        <w:fldChar w:fldCharType="end"/>
      </w:r>
      <w:r w:rsidR="0092309F">
        <w:t xml:space="preserve">, stream processing is used to query continuous data streams such as streams from a temperature sensor or a transaction log. Stream processing is called also event processing or real-time analytics. </w:t>
      </w:r>
      <w:r w:rsidR="005D11F9">
        <w:t xml:space="preserve">Continuous data streams cannot be handled very well by batch processing, as this requires the data first to be collected, then to be processed and then to go for the next batch. </w:t>
      </w:r>
      <w:r w:rsidR="004C0E21">
        <w:t>On the other hand, s</w:t>
      </w:r>
      <w:r w:rsidR="005D11F9">
        <w:t>tream processing can process the data naturally, as they come</w:t>
      </w:r>
      <w:r w:rsidR="00E14846">
        <w:t xml:space="preserve">. Querying of data and transformations can be applied by a new technology called Streaming SQL  - instead of tables, the user creates streams and queries data that are not stored it a table, but as they come through the streaming platform. </w:t>
      </w:r>
      <w:r w:rsidR="000F4480">
        <w:t>A data streaming application (or a Busi</w:t>
      </w:r>
      <w:r w:rsidR="00D06AB4">
        <w:t>ness Intelligence Application that</w:t>
      </w:r>
      <w:r w:rsidR="000F4480">
        <w:t xml:space="preserve"> react</w:t>
      </w:r>
      <w:r w:rsidR="00D06AB4">
        <w:t>s on streaming data) can be built on one of t</w:t>
      </w:r>
      <w:r w:rsidR="007B4535">
        <w:t xml:space="preserve">he many data stream processing </w:t>
      </w:r>
      <w:r w:rsidR="00626825">
        <w:t>frameworks</w:t>
      </w:r>
      <w:r w:rsidR="00D06AB4">
        <w:t xml:space="preserve">, such as Apache </w:t>
      </w:r>
      <w:proofErr w:type="spellStart"/>
      <w:r w:rsidR="00D06AB4">
        <w:t>Flink</w:t>
      </w:r>
      <w:proofErr w:type="spellEnd"/>
      <w:r w:rsidR="00D06AB4">
        <w:t xml:space="preserve"> (), Spark ()or </w:t>
      </w:r>
      <w:proofErr w:type="spellStart"/>
      <w:r w:rsidR="00D06AB4">
        <w:t>Samza</w:t>
      </w:r>
      <w:proofErr w:type="spellEnd"/>
      <w:r w:rsidR="0049294F">
        <w:t xml:space="preserve"> ().</w:t>
      </w:r>
      <w:r w:rsidR="007B4535">
        <w:t>T</w:t>
      </w:r>
      <w:r w:rsidR="00D06AB4">
        <w:t xml:space="preserve">he ETL part of such an application </w:t>
      </w:r>
      <w:r w:rsidR="007B4535">
        <w:t>can be</w:t>
      </w:r>
      <w:r w:rsidR="00D06AB4">
        <w:t xml:space="preserve"> done by using a message broker such as Apache Kafka, </w:t>
      </w:r>
      <w:proofErr w:type="spellStart"/>
      <w:r w:rsidR="00D06AB4">
        <w:t>RabbitMQ</w:t>
      </w:r>
      <w:proofErr w:type="spellEnd"/>
      <w:r w:rsidR="00D06AB4">
        <w:t xml:space="preserve"> or Azure Service Bus.  </w:t>
      </w:r>
      <w:r w:rsidR="0049294F">
        <w:t>It is important here to note that modern message brokers have very powerful capabilities such as storage and transformation of streams.</w:t>
      </w:r>
      <w:r w:rsidR="00626825">
        <w:t xml:space="preserve"> In its official website, Apache Kafka is not described as message broker but as a distributed </w:t>
      </w:r>
      <w:r w:rsidR="00626825" w:rsidRPr="00626825">
        <w:t>streaming platform</w:t>
      </w:r>
      <w:r w:rsidR="00626825">
        <w:t xml:space="preserve"> </w:t>
      </w:r>
      <w:r w:rsidR="007D1EC7">
        <w:fldChar w:fldCharType="begin"/>
      </w:r>
      <w:r w:rsidR="007D1EC7">
        <w:instrText>ADDIN RW.CITE{{doc:5c432ba4e4b029cf92790edb ApacheSoftwareFoundation 2017}}</w:instrText>
      </w:r>
      <w:r w:rsidR="007D1EC7">
        <w:fldChar w:fldCharType="separate"/>
      </w:r>
      <w:r w:rsidR="007D1EC7" w:rsidRPr="007D1EC7">
        <w:rPr>
          <w:rFonts w:ascii="Calibri" w:hAnsi="Calibri" w:cs="Calibri"/>
          <w:bCs/>
        </w:rPr>
        <w:t>(Apache Software Foundation, 2017)</w:t>
      </w:r>
      <w:r w:rsidR="007D1EC7">
        <w:fldChar w:fldCharType="end"/>
      </w:r>
      <w:r w:rsidR="007D1EC7">
        <w:t xml:space="preserve">. </w:t>
      </w:r>
      <w:r w:rsidR="004C0E21">
        <w:t>A key difference with a traditional ETL tool is that a streaming platform can handle easily both data from databases and data from application</w:t>
      </w:r>
      <w:r w:rsidR="00780839">
        <w:t>s</w:t>
      </w:r>
      <w:r w:rsidR="004C0E21">
        <w:t xml:space="preserve">. A traditional ETL framework would need EAI architecture to achieve this, which is expensive and complex to implement. In addition, a streaming platform can provide the so called </w:t>
      </w:r>
      <w:r w:rsidR="004C0E21" w:rsidRPr="004C0E21">
        <w:t xml:space="preserve">ETL with </w:t>
      </w:r>
      <w:proofErr w:type="spellStart"/>
      <w:r w:rsidR="004C0E21" w:rsidRPr="004C0E21">
        <w:t>Microservices</w:t>
      </w:r>
      <w:proofErr w:type="spellEnd"/>
      <w:r w:rsidR="004C0E21">
        <w:t>, as the developers of each application can</w:t>
      </w:r>
      <w:r w:rsidR="00AF3452">
        <w:t xml:space="preserve"> easily implement</w:t>
      </w:r>
      <w:r w:rsidR="004C0E21">
        <w:t xml:space="preserve"> their own ETL solution and connect their applica</w:t>
      </w:r>
      <w:r w:rsidR="00AF3452">
        <w:t>tion to the streaming platform without the need to make a request to central ETL team.</w:t>
      </w:r>
      <w:r w:rsidR="009A0AE9">
        <w:fldChar w:fldCharType="begin"/>
      </w:r>
      <w:r w:rsidR="009A0AE9">
        <w:instrText>ADDIN RW.CITE{{doc:5c430ee8e4b0854ae613b05e ShapiraGwen 2017}}</w:instrText>
      </w:r>
      <w:r w:rsidR="009A0AE9">
        <w:fldChar w:fldCharType="separate"/>
      </w:r>
      <w:r w:rsidR="009A0AE9" w:rsidRPr="009A0AE9">
        <w:rPr>
          <w:rFonts w:ascii="Calibri" w:hAnsi="Calibri" w:cs="Calibri"/>
          <w:bCs/>
        </w:rPr>
        <w:t>(Shapira Gwen, 2017)</w:t>
      </w:r>
      <w:r w:rsidR="009A0AE9">
        <w:fldChar w:fldCharType="end"/>
      </w:r>
      <w:r w:rsidR="009A0AE9">
        <w:t xml:space="preserve">. On the other hand, these streaming platforms don’t provide any new ETL techniques to extract data from the data sources. As an example, Apache </w:t>
      </w:r>
      <w:r w:rsidR="009A0AE9">
        <w:lastRenderedPageBreak/>
        <w:t>Kafka supports a connector for the SQL Server that uses Microsoft’s Change data tracking as a change data capture technique. A traditional ETL tool would use exactly the same technology to pull the data from the SQL Server.</w:t>
      </w:r>
      <w:r w:rsidR="00404BB7">
        <w:t xml:space="preserve"> Both Kafka and traditional ETL tool would do a micro batch processing to extract changed data. To summarize, a data streaming platform is mainly a data integration solution, not an ETL method. However, if an organization has many applications and databases and decides to use a streaming platform to replace its point to point connections, these streaming platforms can replace a traditional ETL as they provide connectors for data extraction and have strong transformation capabilities. </w:t>
      </w:r>
    </w:p>
    <w:p w:rsidR="00780839" w:rsidRDefault="00780839" w:rsidP="00780839">
      <w:pPr>
        <w:pStyle w:val="Heading1"/>
      </w:pPr>
      <w:r>
        <w:t>Traditional ETL vs Streaming Platforms</w:t>
      </w:r>
    </w:p>
    <w:p w:rsidR="00CA731A" w:rsidRDefault="00780839" w:rsidP="00CA731A">
      <w:pPr>
        <w:spacing w:line="360" w:lineRule="auto"/>
        <w:jc w:val="both"/>
      </w:pPr>
      <w:r>
        <w:t>The review of the ETL methods showed that in terms of data warehousing there are two main approaches. The first approach use</w:t>
      </w:r>
      <w:r w:rsidR="00404B4A">
        <w:t>s a traditional</w:t>
      </w:r>
      <w:r>
        <w:t xml:space="preserve"> ETL system </w:t>
      </w:r>
      <w:r w:rsidR="00404B4A">
        <w:t>to extract, transform and load the data into a data warehouse. The term “traditional” implies that the ETL system belongs to the ETL architecture that was described in the section “ETL Architecture”. A streaming platform could be considered as modern ETL solution as it uses a different technology that can handle more efficient streams of events</w:t>
      </w:r>
      <w:r w:rsidR="0020731B">
        <w:t>. The goal of this report is to c</w:t>
      </w:r>
      <w:r w:rsidR="004F22EF">
        <w:t>ompare these two approaches and draw conclusion</w:t>
      </w:r>
      <w:r w:rsidR="00CC4939">
        <w:t>s on a set of various criteria that are described in the next section</w:t>
      </w:r>
      <w:r w:rsidR="008620B0">
        <w:t>s</w:t>
      </w:r>
      <w:r w:rsidR="00CC4939">
        <w:t>.</w:t>
      </w:r>
      <w:r w:rsidR="008620B0">
        <w:t xml:space="preserve"> This evaluation should not be considered as a direct comparison between two similar </w:t>
      </w:r>
      <w:r w:rsidR="002561E1">
        <w:t>products that have been designed for the same purpose.</w:t>
      </w:r>
      <w:r w:rsidR="00961D23">
        <w:t xml:space="preserve"> Such an assessment could be done</w:t>
      </w:r>
      <w:r w:rsidR="00CA731A">
        <w:t xml:space="preserve"> among</w:t>
      </w:r>
      <w:r w:rsidR="00961D23">
        <w:t xml:space="preserve"> traditional code-based </w:t>
      </w:r>
      <w:r w:rsidR="005F710B">
        <w:t xml:space="preserve">ETL tools or between two modern streaming platforms. </w:t>
      </w:r>
      <w:r w:rsidR="00961D23">
        <w:t>As</w:t>
      </w:r>
      <w:r w:rsidR="008620B0">
        <w:t xml:space="preserve"> already described, streaming platform technology does have ETL capabilities but </w:t>
      </w:r>
      <w:r w:rsidR="00757725">
        <w:t xml:space="preserve">it </w:t>
      </w:r>
      <w:r w:rsidR="008620B0">
        <w:t>is considered as a</w:t>
      </w:r>
      <w:r w:rsidR="0031182D">
        <w:t xml:space="preserve"> streaming oriented data</w:t>
      </w:r>
      <w:r w:rsidR="008620B0">
        <w:t>/application inte</w:t>
      </w:r>
      <w:r w:rsidR="00757725">
        <w:t>gration solution for all IT systems and not specifically for data warehousing projects. On the other hand, the term ETL traditionally refers to</w:t>
      </w:r>
      <w:r w:rsidR="009177C8">
        <w:t xml:space="preserve"> data warehou</w:t>
      </w:r>
      <w:r w:rsidR="002561E1">
        <w:t>sing and relational databases.</w:t>
      </w:r>
      <w:r w:rsidR="005F710B">
        <w:t xml:space="preserve"> </w:t>
      </w:r>
      <w:r w:rsidR="00CA731A">
        <w:t>Therefore, it is important to define first the question that this evaluation should answer.</w:t>
      </w:r>
    </w:p>
    <w:p w:rsidR="00CA731A" w:rsidRDefault="00CA731A" w:rsidP="00CA731A">
      <w:pPr>
        <w:pStyle w:val="Heading2"/>
      </w:pPr>
      <w:r>
        <w:t>Big Data</w:t>
      </w:r>
    </w:p>
    <w:p w:rsidR="00C27978" w:rsidRDefault="00880DE0" w:rsidP="00FF7B74">
      <w:pPr>
        <w:spacing w:line="360" w:lineRule="auto"/>
        <w:jc w:val="both"/>
      </w:pPr>
      <w:r>
        <w:t xml:space="preserve">Big Data refers to very large data sets that may have a complex structure and cannot be stored, analyzed and further processed with conventional hardware and tools. Big data can be characterized by three main components: Velocity, Variety and Volume </w:t>
      </w:r>
      <w:r>
        <w:fldChar w:fldCharType="begin"/>
      </w:r>
      <w:r>
        <w:instrText>ADDIN RW.CITE{{doc:5c5d6525e4b0679534892b40 SAGIROGLU,Seref 2013}}</w:instrText>
      </w:r>
      <w:r>
        <w:fldChar w:fldCharType="separate"/>
      </w:r>
      <w:r w:rsidRPr="00880DE0">
        <w:rPr>
          <w:rFonts w:ascii="Calibri" w:hAnsi="Calibri" w:cs="Calibri"/>
          <w:bCs/>
        </w:rPr>
        <w:t>(SAGIROGLU and SINANC, 2013)</w:t>
      </w:r>
      <w:r>
        <w:fldChar w:fldCharType="end"/>
      </w:r>
      <w:r w:rsidR="0038331C">
        <w:t xml:space="preserve">. </w:t>
      </w:r>
      <w:r w:rsidR="009B424F">
        <w:t xml:space="preserve">The velocity refers to the speed of the data –how fast the data are coming in. This can vary from batch data to streams of data. The volume is the size of the data </w:t>
      </w:r>
      <w:r w:rsidR="006F66F8">
        <w:t>and can be up to huge amounts (</w:t>
      </w:r>
      <w:proofErr w:type="spellStart"/>
      <w:r w:rsidR="006F66F8">
        <w:t>e.g</w:t>
      </w:r>
      <w:proofErr w:type="spellEnd"/>
      <w:r w:rsidR="006F66F8">
        <w:t>, zettabytes). Variety refers to the variety of the different data sources – data can be structured or unstructured (</w:t>
      </w:r>
      <w:proofErr w:type="spellStart"/>
      <w:r w:rsidR="006F66F8">
        <w:t>e.g</w:t>
      </w:r>
      <w:proofErr w:type="spellEnd"/>
      <w:r w:rsidR="006F66F8">
        <w:t xml:space="preserve">, emails). </w:t>
      </w:r>
      <w:r w:rsidR="00FF7B74">
        <w:t xml:space="preserve"> Understanding first the three Vs’ of the data within an organization is a critical factor to determine the technology and the structure that is </w:t>
      </w:r>
      <w:r w:rsidR="00F92A60">
        <w:t>going to</w:t>
      </w:r>
      <w:r w:rsidR="00FF7B74">
        <w:t xml:space="preserve"> be used to store and process the data. </w:t>
      </w:r>
      <w:r w:rsidR="00F92A60">
        <w:t xml:space="preserve">Very large amounts of unstructured data cannot be handled </w:t>
      </w:r>
      <w:r w:rsidR="00F92A60">
        <w:lastRenderedPageBreak/>
        <w:t>very well by a relational database system. NoSQL databases would be a better approach as they provide better scalability</w:t>
      </w:r>
      <w:r w:rsidR="00890D70">
        <w:t xml:space="preserve"> and flexibility </w:t>
      </w:r>
      <w:r w:rsidR="00890D70">
        <w:fldChar w:fldCharType="begin"/>
      </w:r>
      <w:r w:rsidR="00890D70">
        <w:instrText>ADDIN RW.CITE{{doc:5c5d89f6e4b0a2f29bc9905d Madison,Michael 2015}}</w:instrText>
      </w:r>
      <w:r w:rsidR="00890D70">
        <w:fldChar w:fldCharType="separate"/>
      </w:r>
      <w:r w:rsidR="00890D70" w:rsidRPr="00890D70">
        <w:rPr>
          <w:rFonts w:ascii="Calibri" w:hAnsi="Calibri" w:cs="Calibri"/>
          <w:bCs/>
        </w:rPr>
        <w:t>(Madison et al., 2015)</w:t>
      </w:r>
      <w:r w:rsidR="00890D70">
        <w:fldChar w:fldCharType="end"/>
      </w:r>
      <w:r w:rsidR="00890D70">
        <w:t xml:space="preserve">. </w:t>
      </w:r>
      <w:r w:rsidR="00E67B1E">
        <w:t xml:space="preserve">In addition, </w:t>
      </w:r>
      <w:r w:rsidR="007A12CB">
        <w:t xml:space="preserve">a streaming platform such as Apache Kafka </w:t>
      </w:r>
      <w:r w:rsidR="007A12CB">
        <w:fldChar w:fldCharType="begin"/>
      </w:r>
      <w:r w:rsidR="007A12CB">
        <w:instrText>ADDIN RW.CITE{{doc:5c432ba4e4b029cf92790edb ApacheSoftwareFoundation 2017}}</w:instrText>
      </w:r>
      <w:r w:rsidR="007A12CB">
        <w:fldChar w:fldCharType="separate"/>
      </w:r>
      <w:r w:rsidR="007A12CB" w:rsidRPr="007A12CB">
        <w:rPr>
          <w:rFonts w:ascii="Calibri" w:hAnsi="Calibri" w:cs="Calibri"/>
          <w:bCs/>
        </w:rPr>
        <w:t>(Apache Software Foundation, 2017)</w:t>
      </w:r>
      <w:r w:rsidR="007A12CB">
        <w:fldChar w:fldCharType="end"/>
      </w:r>
      <w:r w:rsidR="007A12CB">
        <w:t xml:space="preserve"> can even replace a NoSQL database, as it has the capability of providing long-term data storage apart from ETL and</w:t>
      </w:r>
      <w:r w:rsidR="00802348">
        <w:t xml:space="preserve"> data processing fu</w:t>
      </w:r>
      <w:r w:rsidR="00022BA4">
        <w:t>nctionality</w:t>
      </w:r>
      <w:r w:rsidR="006B4121">
        <w:t xml:space="preserve"> </w:t>
      </w:r>
      <w:r w:rsidR="006B4121">
        <w:fldChar w:fldCharType="begin"/>
      </w:r>
      <w:r w:rsidR="006B4121">
        <w:instrText>ADDIN RW.CITE{{doc:5c5d934fe4b0cc951a34a7df Kreps,Jay 2017}}</w:instrText>
      </w:r>
      <w:r w:rsidR="006B4121">
        <w:fldChar w:fldCharType="separate"/>
      </w:r>
      <w:r w:rsidR="006B4121" w:rsidRPr="006B4121">
        <w:rPr>
          <w:rFonts w:ascii="Calibri" w:hAnsi="Calibri" w:cs="Calibri"/>
          <w:bCs/>
        </w:rPr>
        <w:t>(Kreps, 2017)</w:t>
      </w:r>
      <w:r w:rsidR="006B4121">
        <w:fldChar w:fldCharType="end"/>
      </w:r>
      <w:r w:rsidR="006B4121">
        <w:t xml:space="preserve">. However, Apache Kafka and similar streaming platforms cannot be used for data querying. Therefore, a common practice is to extract the data to other systems, such as the Hadoop ecosystem </w:t>
      </w:r>
      <w:r w:rsidR="006B4121">
        <w:fldChar w:fldCharType="begin"/>
      </w:r>
      <w:r w:rsidR="006B4121">
        <w:instrText>ADDIN RW.CITE{{doc:5c5d89f6e4b0a2f29bc9905d Madison,Michael 2015}}</w:instrText>
      </w:r>
      <w:r w:rsidR="006B4121">
        <w:fldChar w:fldCharType="separate"/>
      </w:r>
      <w:r w:rsidR="006B4121" w:rsidRPr="006B4121">
        <w:rPr>
          <w:rFonts w:ascii="Calibri" w:hAnsi="Calibri" w:cs="Calibri"/>
          <w:bCs/>
        </w:rPr>
        <w:t>(Madison et al., 2015)</w:t>
      </w:r>
      <w:r w:rsidR="006B4121">
        <w:fldChar w:fldCharType="end"/>
      </w:r>
      <w:r w:rsidR="006B4121">
        <w:t>.  Hadoop framework includes</w:t>
      </w:r>
      <w:r w:rsidR="003F0479">
        <w:t xml:space="preserve"> ETL</w:t>
      </w:r>
      <w:r w:rsidR="006B4121">
        <w:t xml:space="preserve"> technologies </w:t>
      </w:r>
      <w:r w:rsidR="003F0479">
        <w:t xml:space="preserve">that can process the data further such as Apache Flume </w:t>
      </w:r>
      <w:r w:rsidR="007668A3">
        <w:fldChar w:fldCharType="begin"/>
      </w:r>
      <w:r w:rsidR="007668A3">
        <w:instrText>ADDIN RW.CITE{{doc:5c5d991fe4b0c907d8623dac Apache 2019}}</w:instrText>
      </w:r>
      <w:r w:rsidR="007668A3">
        <w:fldChar w:fldCharType="separate"/>
      </w:r>
      <w:r w:rsidR="007668A3" w:rsidRPr="007668A3">
        <w:rPr>
          <w:rFonts w:ascii="Calibri" w:hAnsi="Calibri" w:cs="Calibri"/>
          <w:bCs/>
        </w:rPr>
        <w:t>(Apache, 2019)</w:t>
      </w:r>
      <w:r w:rsidR="007668A3">
        <w:fldChar w:fldCharType="end"/>
      </w:r>
    </w:p>
    <w:p w:rsidR="003F0479" w:rsidRDefault="003F0479" w:rsidP="00FF7B74">
      <w:pPr>
        <w:spacing w:line="360" w:lineRule="auto"/>
        <w:jc w:val="both"/>
      </w:pPr>
      <w:r>
        <w:t xml:space="preserve">This analysis shows that </w:t>
      </w:r>
      <w:r w:rsidR="00CD24D0">
        <w:t xml:space="preserve">in the world of big data that are characterized by very high Volume, Velocity and Variety a set of new technologies that include NoSQL databases, streaming platforms and data processing ecosystems can extract, transform, load and store that data much more efficiently than a traditional architecture than includes a code-based ETL tool and a relational database system. </w:t>
      </w:r>
      <w:r w:rsidR="00E7682C">
        <w:fldChar w:fldCharType="begin"/>
      </w:r>
      <w:r w:rsidR="00E7682C">
        <w:instrText>ADDIN RW.CITE{{doc:5c5d999ee4b0cc951a34a987 Ramu,Y 2016}}</w:instrText>
      </w:r>
      <w:r w:rsidR="00E7682C">
        <w:fldChar w:fldCharType="separate"/>
      </w:r>
      <w:r w:rsidR="00E7682C" w:rsidRPr="00E7682C">
        <w:rPr>
          <w:rFonts w:ascii="Calibri" w:hAnsi="Calibri" w:cs="Calibri"/>
          <w:bCs/>
        </w:rPr>
        <w:t>(</w:t>
      </w:r>
      <w:proofErr w:type="spellStart"/>
      <w:r w:rsidR="00E7682C" w:rsidRPr="00E7682C">
        <w:rPr>
          <w:rFonts w:ascii="Calibri" w:hAnsi="Calibri" w:cs="Calibri"/>
          <w:bCs/>
        </w:rPr>
        <w:t>Ramu</w:t>
      </w:r>
      <w:proofErr w:type="spellEnd"/>
      <w:r w:rsidR="00E7682C">
        <w:rPr>
          <w:rFonts w:ascii="Calibri" w:hAnsi="Calibri" w:cs="Calibri"/>
          <w:bCs/>
        </w:rPr>
        <w:t xml:space="preserve"> et al</w:t>
      </w:r>
      <w:r w:rsidR="00E7682C" w:rsidRPr="00E7682C">
        <w:rPr>
          <w:rFonts w:ascii="Calibri" w:hAnsi="Calibri" w:cs="Calibri"/>
          <w:bCs/>
        </w:rPr>
        <w:t>, 2016)</w:t>
      </w:r>
      <w:r w:rsidR="00E7682C">
        <w:fldChar w:fldCharType="end"/>
      </w:r>
      <w:r w:rsidR="00E7682C">
        <w:t xml:space="preserve"> considers a traditional ETL system as unable to handle unstructured data. This is mainly because in a traditional </w:t>
      </w:r>
      <w:r w:rsidR="006C6542">
        <w:t xml:space="preserve">ETL system, the schemas and the data structure of the source should be defined before running the ETL. In the unstructured data world though, the data </w:t>
      </w:r>
      <w:r w:rsidR="005861D4">
        <w:t>schemas change</w:t>
      </w:r>
      <w:r w:rsidR="006C6542">
        <w:t xml:space="preserve"> dynamically and cannot be defined in advance. </w:t>
      </w:r>
      <w:r w:rsidR="005861D4">
        <w:t>As a conclusion, a traditional ETL system cannot handle very well unstructured and very large volumes of data. As the purpose of this report it to evaluate a traditional ETL tool, this should be part of a Business Intelligence System that uses structured data with a low Velocity and Volume. However, the amount of data as well as the speed the data t</w:t>
      </w:r>
      <w:r w:rsidR="00B60519">
        <w:t>hat</w:t>
      </w:r>
      <w:r w:rsidR="005861D4">
        <w:t xml:space="preserve"> are coming in to the system should justify the selection of a streaming platform as an ETL tool</w:t>
      </w:r>
      <w:r w:rsidR="00B60519">
        <w:t xml:space="preserve"> candidate</w:t>
      </w:r>
      <w:r w:rsidR="005861D4">
        <w:t xml:space="preserve">. </w:t>
      </w:r>
      <w:r w:rsidR="00B60519">
        <w:t>The amount of data should be large enough and should reflect the current situation many organizations are facing, where the querying performance and data quality are very low due to ETL legacy methods that are still used (</w:t>
      </w:r>
      <w:proofErr w:type="spellStart"/>
      <w:r w:rsidR="00B60519">
        <w:t>e.g</w:t>
      </w:r>
      <w:proofErr w:type="spellEnd"/>
      <w:r w:rsidR="00B60519">
        <w:t>, querying directly the source, as mentioned in the first section)</w:t>
      </w:r>
      <w:r w:rsidR="00DC45A6">
        <w:t xml:space="preserve">. In addition, the velocity of the data of the test system should be near-real time as there are many sectors where timely data are crucial for efficient decision making. </w:t>
      </w:r>
    </w:p>
    <w:p w:rsidR="00DC45A6" w:rsidRDefault="00DC45A6" w:rsidP="00FF7B74">
      <w:pPr>
        <w:spacing w:line="360" w:lineRule="auto"/>
        <w:jc w:val="both"/>
      </w:pPr>
      <w:proofErr w:type="spellStart"/>
      <w:r>
        <w:t>Ven</w:t>
      </w:r>
      <w:proofErr w:type="spellEnd"/>
      <w:r>
        <w:t xml:space="preserve"> diagram</w:t>
      </w:r>
      <w:bookmarkStart w:id="17" w:name="_GoBack"/>
      <w:bookmarkEnd w:id="17"/>
    </w:p>
    <w:p w:rsidR="00C27978" w:rsidRDefault="00C27978" w:rsidP="00CA731A"/>
    <w:p w:rsidR="00C27978" w:rsidRDefault="00C27978" w:rsidP="002158DE">
      <w:pPr>
        <w:pStyle w:val="Heading2"/>
        <w:rPr>
          <w:rFonts w:asciiTheme="minorHAnsi" w:eastAsiaTheme="minorHAnsi" w:hAnsiTheme="minorHAnsi" w:cstheme="minorBidi"/>
          <w:color w:val="auto"/>
          <w:sz w:val="22"/>
          <w:szCs w:val="22"/>
        </w:rPr>
      </w:pPr>
    </w:p>
    <w:p w:rsidR="00C27978" w:rsidRDefault="00C27978" w:rsidP="002158DE">
      <w:pPr>
        <w:pStyle w:val="Heading2"/>
        <w:rPr>
          <w:rFonts w:asciiTheme="minorHAnsi" w:eastAsiaTheme="minorHAnsi" w:hAnsiTheme="minorHAnsi" w:cstheme="minorBidi"/>
          <w:color w:val="auto"/>
          <w:sz w:val="22"/>
          <w:szCs w:val="22"/>
        </w:rPr>
      </w:pPr>
    </w:p>
    <w:p w:rsidR="00C27978" w:rsidRDefault="00C27978" w:rsidP="002158DE">
      <w:pPr>
        <w:pStyle w:val="Heading2"/>
        <w:rPr>
          <w:rFonts w:asciiTheme="minorHAnsi" w:eastAsiaTheme="minorHAnsi" w:hAnsiTheme="minorHAnsi" w:cstheme="minorBidi"/>
          <w:color w:val="auto"/>
          <w:sz w:val="22"/>
          <w:szCs w:val="22"/>
        </w:rPr>
      </w:pPr>
    </w:p>
    <w:p w:rsidR="002158DE" w:rsidRDefault="002158DE" w:rsidP="002158DE">
      <w:pPr>
        <w:pStyle w:val="Heading2"/>
      </w:pPr>
      <w:r>
        <w:t>Selection of the ETL tool</w:t>
      </w:r>
    </w:p>
    <w:p w:rsidR="002158DE" w:rsidRPr="002158DE" w:rsidRDefault="002158DE" w:rsidP="002158DE">
      <w:r>
        <w:t xml:space="preserve">The first step to evaluate a traditional vs a modern ETL approach is to select one ETL tool from each category. </w:t>
      </w:r>
    </w:p>
    <w:p w:rsidR="002158DE" w:rsidRPr="002158DE" w:rsidRDefault="002158DE" w:rsidP="002158DE"/>
    <w:p w:rsidR="002158DE" w:rsidRPr="002158DE" w:rsidRDefault="002158DE" w:rsidP="002158DE"/>
    <w:p w:rsidR="002158DE" w:rsidRDefault="002158DE" w:rsidP="002158DE">
      <w:pPr>
        <w:spacing w:line="360" w:lineRule="auto"/>
        <w:jc w:val="both"/>
      </w:pPr>
    </w:p>
    <w:p w:rsidR="002158DE" w:rsidRDefault="002158DE" w:rsidP="002158DE">
      <w:pPr>
        <w:spacing w:line="360" w:lineRule="auto"/>
        <w:jc w:val="both"/>
      </w:pPr>
    </w:p>
    <w:p w:rsidR="002158DE" w:rsidRPr="004F22EF" w:rsidRDefault="002158DE" w:rsidP="00404B4A">
      <w:pPr>
        <w:jc w:val="both"/>
      </w:pPr>
    </w:p>
    <w:p w:rsidR="00780839" w:rsidRPr="00780839" w:rsidRDefault="00780839" w:rsidP="00780839"/>
    <w:p w:rsidR="00A07BF9" w:rsidRDefault="00A07BF9" w:rsidP="00407E2D"/>
    <w:p w:rsidR="00A07BF9" w:rsidRDefault="00A07BF9" w:rsidP="00407E2D"/>
    <w:p w:rsidR="00A07BF9" w:rsidRDefault="00A07BF9" w:rsidP="00407E2D"/>
    <w:p w:rsidR="00A07BF9" w:rsidRDefault="00A07BF9" w:rsidP="00407E2D"/>
    <w:p w:rsidR="00A07BF9" w:rsidRDefault="00A07BF9"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312F92" w:rsidRDefault="00312F92" w:rsidP="002071EC"/>
    <w:p w:rsidR="00E7682C" w:rsidRPr="00E7682C" w:rsidRDefault="00A07BF9" w:rsidP="00E7682C">
      <w:pPr>
        <w:pStyle w:val="NormalWeb"/>
        <w:rPr>
          <w:rFonts w:ascii="Calibri" w:hAnsi="Calibri" w:cs="Calibri"/>
          <w:sz w:val="22"/>
        </w:rPr>
      </w:pPr>
      <w:r>
        <w:fldChar w:fldCharType="begin"/>
      </w:r>
      <w:r w:rsidR="00E7682C">
        <w:instrText>ADDIN RW.BIB</w:instrText>
      </w:r>
      <w:r>
        <w:fldChar w:fldCharType="separate"/>
      </w:r>
      <w:r w:rsidR="00E7682C" w:rsidRPr="00E7682C">
        <w:rPr>
          <w:rFonts w:ascii="Calibri" w:hAnsi="Calibri" w:cs="Calibri"/>
          <w:sz w:val="22"/>
        </w:rPr>
        <w:t xml:space="preserve">ALI RAZA ABBAS (2018) Real-Time Big Data Warehousing and Analysis Framework. In: </w:t>
      </w:r>
      <w:r w:rsidR="00E7682C" w:rsidRPr="00E7682C">
        <w:rPr>
          <w:rFonts w:ascii="Calibri" w:hAnsi="Calibri" w:cs="Calibri"/>
          <w:i/>
          <w:iCs/>
          <w:sz w:val="22"/>
        </w:rPr>
        <w:t>IEEE 3rd International Conference on Big Data Analysis (ICBDA), 2018</w:t>
      </w:r>
      <w:r w:rsidR="00E7682C" w:rsidRPr="00E7682C">
        <w:rPr>
          <w:rFonts w:ascii="Calibri" w:hAnsi="Calibri" w:cs="Calibri"/>
          <w:sz w:val="22"/>
        </w:rPr>
        <w:t>: IEEE.</w:t>
      </w:r>
    </w:p>
    <w:p w:rsidR="00E7682C" w:rsidRPr="00E7682C" w:rsidRDefault="00E7682C" w:rsidP="00E7682C">
      <w:pPr>
        <w:pStyle w:val="NormalWeb"/>
        <w:rPr>
          <w:rFonts w:ascii="Calibri" w:hAnsi="Calibri" w:cs="Calibri"/>
          <w:sz w:val="22"/>
        </w:rPr>
      </w:pPr>
      <w:r w:rsidRPr="00E7682C">
        <w:rPr>
          <w:rFonts w:ascii="Calibri" w:hAnsi="Calibri" w:cs="Calibri"/>
          <w:sz w:val="22"/>
        </w:rPr>
        <w:t>APACHE (2019)</w:t>
      </w:r>
      <w:r w:rsidRPr="00E7682C">
        <w:rPr>
          <w:rFonts w:ascii="Calibri" w:hAnsi="Calibri" w:cs="Calibri"/>
          <w:i/>
          <w:iCs/>
          <w:sz w:val="22"/>
        </w:rPr>
        <w:t xml:space="preserve"> Apache Flume</w:t>
      </w:r>
      <w:r w:rsidRPr="00E7682C">
        <w:rPr>
          <w:rFonts w:ascii="Calibri" w:hAnsi="Calibri" w:cs="Calibri"/>
          <w:i/>
          <w:iCs/>
          <w:sz w:val="22"/>
        </w:rPr>
        <w:br/>
      </w:r>
      <w:r w:rsidRPr="00E7682C">
        <w:rPr>
          <w:rFonts w:ascii="Calibri" w:hAnsi="Calibri" w:cs="Calibri"/>
          <w:sz w:val="22"/>
        </w:rPr>
        <w:t xml:space="preserve">. [Online] Available from: </w:t>
      </w:r>
      <w:hyperlink r:id="rId6" w:tgtFrame="_blank" w:history="1">
        <w:r w:rsidRPr="00E7682C">
          <w:rPr>
            <w:rStyle w:val="Hyperlink"/>
            <w:rFonts w:ascii="Calibri" w:hAnsi="Calibri" w:cs="Calibri"/>
            <w:sz w:val="22"/>
          </w:rPr>
          <w:t>https://flume.apache.org/</w:t>
        </w:r>
      </w:hyperlink>
      <w:r w:rsidRPr="00E7682C">
        <w:rPr>
          <w:rFonts w:ascii="Calibri" w:hAnsi="Calibri" w:cs="Calibri"/>
          <w:sz w:val="22"/>
        </w:rPr>
        <w:t xml:space="preserve"> [Accessed Feb 2019].</w:t>
      </w:r>
    </w:p>
    <w:p w:rsidR="00E7682C" w:rsidRPr="00E7682C" w:rsidRDefault="00E7682C" w:rsidP="00E7682C">
      <w:pPr>
        <w:pStyle w:val="NormalWeb"/>
        <w:rPr>
          <w:rFonts w:ascii="Calibri" w:hAnsi="Calibri" w:cs="Calibri"/>
          <w:sz w:val="22"/>
        </w:rPr>
      </w:pPr>
      <w:r w:rsidRPr="00E7682C">
        <w:rPr>
          <w:rFonts w:ascii="Calibri" w:hAnsi="Calibri" w:cs="Calibri"/>
          <w:sz w:val="22"/>
        </w:rPr>
        <w:t>APACHE SOFTWARE FOUNDATION (2017)</w:t>
      </w:r>
      <w:r w:rsidRPr="00E7682C">
        <w:rPr>
          <w:rFonts w:ascii="Calibri" w:hAnsi="Calibri" w:cs="Calibri"/>
          <w:i/>
          <w:iCs/>
          <w:sz w:val="22"/>
        </w:rPr>
        <w:t xml:space="preserve"> Apache Kafka</w:t>
      </w:r>
      <w:r w:rsidRPr="00E7682C">
        <w:rPr>
          <w:rFonts w:ascii="Calibri" w:hAnsi="Calibri" w:cs="Calibri"/>
          <w:i/>
          <w:iCs/>
          <w:sz w:val="22"/>
        </w:rPr>
        <w:br/>
      </w:r>
      <w:r w:rsidRPr="00E7682C">
        <w:rPr>
          <w:rFonts w:ascii="Calibri" w:hAnsi="Calibri" w:cs="Calibri"/>
          <w:sz w:val="22"/>
        </w:rPr>
        <w:t>. [Online] [Accessed Jan 2019].</w:t>
      </w:r>
    </w:p>
    <w:p w:rsidR="00E7682C" w:rsidRPr="00E7682C" w:rsidRDefault="00E7682C" w:rsidP="00E7682C">
      <w:pPr>
        <w:pStyle w:val="NormalWeb"/>
        <w:rPr>
          <w:rFonts w:ascii="Calibri" w:hAnsi="Calibri" w:cs="Calibri"/>
          <w:sz w:val="22"/>
        </w:rPr>
      </w:pPr>
      <w:r w:rsidRPr="00E7682C">
        <w:rPr>
          <w:rFonts w:ascii="Calibri" w:hAnsi="Calibri" w:cs="Calibri"/>
          <w:sz w:val="22"/>
        </w:rPr>
        <w:t>CONNOLLY, T. and BEGG, C. (2015)</w:t>
      </w:r>
      <w:r w:rsidRPr="00E7682C">
        <w:rPr>
          <w:rFonts w:ascii="Calibri" w:hAnsi="Calibri" w:cs="Calibri"/>
          <w:i/>
          <w:iCs/>
          <w:sz w:val="22"/>
        </w:rPr>
        <w:t xml:space="preserve"> Database Systems: A Practical Approach to Design, Implementation and Management</w:t>
      </w:r>
      <w:r w:rsidRPr="00E7682C">
        <w:rPr>
          <w:rFonts w:ascii="Calibri" w:hAnsi="Calibri" w:cs="Calibri"/>
          <w:sz w:val="22"/>
        </w:rPr>
        <w:t xml:space="preserve">. Sixth </w:t>
      </w:r>
      <w:proofErr w:type="spellStart"/>
      <w:proofErr w:type="gramStart"/>
      <w:r w:rsidRPr="00E7682C">
        <w:rPr>
          <w:rFonts w:ascii="Calibri" w:hAnsi="Calibri" w:cs="Calibri"/>
          <w:sz w:val="22"/>
        </w:rPr>
        <w:t>ed</w:t>
      </w:r>
      <w:proofErr w:type="spellEnd"/>
      <w:proofErr w:type="gramEnd"/>
      <w:r w:rsidRPr="00E7682C">
        <w:rPr>
          <w:rFonts w:ascii="Calibri" w:hAnsi="Calibri" w:cs="Calibri"/>
          <w:sz w:val="22"/>
        </w:rPr>
        <w:t>: Pearson Education Limited.</w:t>
      </w:r>
    </w:p>
    <w:p w:rsidR="00E7682C" w:rsidRPr="00E7682C" w:rsidRDefault="00E7682C" w:rsidP="00E7682C">
      <w:pPr>
        <w:pStyle w:val="NormalWeb"/>
        <w:rPr>
          <w:rFonts w:ascii="Calibri" w:hAnsi="Calibri" w:cs="Calibri"/>
          <w:sz w:val="22"/>
        </w:rPr>
      </w:pPr>
      <w:r w:rsidRPr="00E7682C">
        <w:rPr>
          <w:rFonts w:ascii="Calibri" w:hAnsi="Calibri" w:cs="Calibri"/>
          <w:sz w:val="22"/>
        </w:rPr>
        <w:lastRenderedPageBreak/>
        <w:t>FIDLER, C. (2016)</w:t>
      </w:r>
      <w:r w:rsidRPr="00E7682C">
        <w:rPr>
          <w:rFonts w:ascii="Calibri" w:hAnsi="Calibri" w:cs="Calibri"/>
          <w:i/>
          <w:iCs/>
          <w:sz w:val="22"/>
        </w:rPr>
        <w:t xml:space="preserve"> Lectures from IMAT5166-2017-1 Fundamentals of Business Intelligence Systems</w:t>
      </w:r>
      <w:r w:rsidRPr="00E7682C">
        <w:rPr>
          <w:rFonts w:ascii="Calibri" w:hAnsi="Calibri" w:cs="Calibri"/>
          <w:sz w:val="22"/>
        </w:rPr>
        <w:t xml:space="preserve">: De </w:t>
      </w:r>
      <w:proofErr w:type="spellStart"/>
      <w:r w:rsidRPr="00E7682C">
        <w:rPr>
          <w:rFonts w:ascii="Calibri" w:hAnsi="Calibri" w:cs="Calibri"/>
          <w:sz w:val="22"/>
        </w:rPr>
        <w:t>Montford</w:t>
      </w:r>
      <w:proofErr w:type="spellEnd"/>
      <w:r w:rsidRPr="00E7682C">
        <w:rPr>
          <w:rFonts w:ascii="Calibri" w:hAnsi="Calibri" w:cs="Calibri"/>
          <w:sz w:val="22"/>
        </w:rPr>
        <w:t xml:space="preserve"> University, </w:t>
      </w:r>
      <w:proofErr w:type="spellStart"/>
      <w:r w:rsidRPr="00E7682C">
        <w:rPr>
          <w:rFonts w:ascii="Calibri" w:hAnsi="Calibri" w:cs="Calibri"/>
          <w:sz w:val="22"/>
        </w:rPr>
        <w:t>Leicester</w:t>
      </w:r>
      <w:proofErr w:type="gramStart"/>
      <w:r w:rsidRPr="00E7682C">
        <w:rPr>
          <w:rFonts w:ascii="Calibri" w:hAnsi="Calibri" w:cs="Calibri"/>
          <w:sz w:val="22"/>
        </w:rPr>
        <w:t>,UK</w:t>
      </w:r>
      <w:proofErr w:type="spellEnd"/>
      <w:proofErr w:type="gramEnd"/>
      <w:r w:rsidRPr="00E7682C">
        <w:rPr>
          <w:rFonts w:ascii="Calibri" w:hAnsi="Calibri" w:cs="Calibri"/>
          <w:sz w:val="22"/>
        </w:rPr>
        <w:t>. [Accessed 2016].</w:t>
      </w:r>
    </w:p>
    <w:p w:rsidR="00E7682C" w:rsidRPr="00E7682C" w:rsidRDefault="00E7682C" w:rsidP="00E7682C">
      <w:pPr>
        <w:pStyle w:val="NormalWeb"/>
        <w:rPr>
          <w:rFonts w:ascii="Calibri" w:hAnsi="Calibri" w:cs="Calibri"/>
          <w:sz w:val="22"/>
        </w:rPr>
      </w:pPr>
      <w:r w:rsidRPr="00E7682C">
        <w:rPr>
          <w:rFonts w:ascii="Calibri" w:hAnsi="Calibri" w:cs="Calibri"/>
          <w:sz w:val="22"/>
        </w:rPr>
        <w:t>GOLDENGATE (2009)</w:t>
      </w:r>
      <w:r w:rsidRPr="00E7682C">
        <w:rPr>
          <w:rFonts w:ascii="Calibri" w:hAnsi="Calibri" w:cs="Calibri"/>
          <w:i/>
          <w:iCs/>
          <w:sz w:val="22"/>
        </w:rPr>
        <w:t xml:space="preserve"> Going Real-Time for Data Warehousing and Operational BI</w:t>
      </w:r>
      <w:r w:rsidRPr="00E7682C">
        <w:rPr>
          <w:rFonts w:ascii="Calibri" w:hAnsi="Calibri" w:cs="Calibri"/>
          <w:sz w:val="22"/>
        </w:rPr>
        <w:t xml:space="preserve">: </w:t>
      </w:r>
      <w:proofErr w:type="spellStart"/>
      <w:r w:rsidRPr="00E7682C">
        <w:rPr>
          <w:rFonts w:ascii="Calibri" w:hAnsi="Calibri" w:cs="Calibri"/>
          <w:sz w:val="22"/>
        </w:rPr>
        <w:t>GoldenGate</w:t>
      </w:r>
      <w:proofErr w:type="spellEnd"/>
      <w:r w:rsidRPr="00E7682C">
        <w:rPr>
          <w:rFonts w:ascii="Calibri" w:hAnsi="Calibri" w:cs="Calibri"/>
          <w:sz w:val="22"/>
        </w:rPr>
        <w:t xml:space="preserve"> Software, Inc.</w:t>
      </w:r>
    </w:p>
    <w:p w:rsidR="00E7682C" w:rsidRPr="00E7682C" w:rsidRDefault="00E7682C" w:rsidP="00E7682C">
      <w:pPr>
        <w:pStyle w:val="NormalWeb"/>
        <w:rPr>
          <w:rFonts w:ascii="Calibri" w:hAnsi="Calibri" w:cs="Calibri"/>
          <w:sz w:val="22"/>
        </w:rPr>
      </w:pPr>
      <w:r w:rsidRPr="00E7682C">
        <w:rPr>
          <w:rFonts w:ascii="Calibri" w:hAnsi="Calibri" w:cs="Calibri"/>
          <w:sz w:val="22"/>
        </w:rPr>
        <w:t>GORTON IAN, and LIU ANNA (July 2004) Architectures and Technologies for Enterprise Application Integration. In</w:t>
      </w:r>
      <w:proofErr w:type="gramStart"/>
      <w:r w:rsidRPr="00E7682C">
        <w:rPr>
          <w:rFonts w:ascii="Calibri" w:hAnsi="Calibri" w:cs="Calibri"/>
          <w:sz w:val="22"/>
        </w:rPr>
        <w:t xml:space="preserve">: </w:t>
      </w:r>
      <w:r w:rsidRPr="00E7682C">
        <w:rPr>
          <w:rFonts w:ascii="Calibri" w:hAnsi="Calibri" w:cs="Calibri"/>
          <w:i/>
          <w:iCs/>
          <w:sz w:val="22"/>
        </w:rPr>
        <w:t>,</w:t>
      </w:r>
      <w:proofErr w:type="gramEnd"/>
      <w:r w:rsidRPr="00E7682C">
        <w:rPr>
          <w:rFonts w:ascii="Calibri" w:hAnsi="Calibri" w:cs="Calibri"/>
          <w:i/>
          <w:iCs/>
          <w:sz w:val="22"/>
        </w:rPr>
        <w:t xml:space="preserve"> May 2004</w:t>
      </w:r>
      <w:r w:rsidRPr="00E7682C">
        <w:rPr>
          <w:rFonts w:ascii="Calibri" w:hAnsi="Calibri" w:cs="Calibri"/>
          <w:sz w:val="22"/>
        </w:rPr>
        <w:t>: IEEE.</w:t>
      </w:r>
    </w:p>
    <w:p w:rsidR="00E7682C" w:rsidRPr="00E7682C" w:rsidRDefault="00E7682C" w:rsidP="00E7682C">
      <w:pPr>
        <w:pStyle w:val="NormalWeb"/>
        <w:rPr>
          <w:rFonts w:ascii="Calibri" w:hAnsi="Calibri" w:cs="Calibri"/>
          <w:sz w:val="22"/>
        </w:rPr>
      </w:pPr>
      <w:r w:rsidRPr="00E7682C">
        <w:rPr>
          <w:rFonts w:ascii="Calibri" w:hAnsi="Calibri" w:cs="Calibri"/>
          <w:sz w:val="22"/>
        </w:rPr>
        <w:t>GUERA, J. and ANDREWS A.DAVID (2011)</w:t>
      </w:r>
      <w:r w:rsidRPr="00E7682C">
        <w:rPr>
          <w:rFonts w:ascii="Calibri" w:hAnsi="Calibri" w:cs="Calibri"/>
          <w:i/>
          <w:iCs/>
          <w:sz w:val="22"/>
        </w:rPr>
        <w:t xml:space="preserve"> Creating a Real Time Data Warehouse</w:t>
      </w:r>
      <w:r w:rsidRPr="00E7682C">
        <w:rPr>
          <w:rFonts w:ascii="Calibri" w:hAnsi="Calibri" w:cs="Calibri"/>
          <w:sz w:val="22"/>
        </w:rPr>
        <w:t>.</w:t>
      </w:r>
    </w:p>
    <w:p w:rsidR="00E7682C" w:rsidRPr="00E7682C" w:rsidRDefault="00E7682C" w:rsidP="00E7682C">
      <w:pPr>
        <w:pStyle w:val="NormalWeb"/>
        <w:rPr>
          <w:rFonts w:ascii="Calibri" w:hAnsi="Calibri" w:cs="Calibri"/>
          <w:sz w:val="22"/>
        </w:rPr>
      </w:pPr>
      <w:r w:rsidRPr="00E7682C">
        <w:rPr>
          <w:rFonts w:ascii="Calibri" w:hAnsi="Calibri" w:cs="Calibri"/>
          <w:sz w:val="22"/>
        </w:rPr>
        <w:t xml:space="preserve">JAIN, T., S, R. and SALUJA, S. (2002) Refreshing </w:t>
      </w:r>
      <w:proofErr w:type="spellStart"/>
      <w:r w:rsidRPr="00E7682C">
        <w:rPr>
          <w:rFonts w:ascii="Calibri" w:hAnsi="Calibri" w:cs="Calibri"/>
          <w:sz w:val="22"/>
        </w:rPr>
        <w:t>Datawarehouse</w:t>
      </w:r>
      <w:proofErr w:type="spellEnd"/>
      <w:r w:rsidRPr="00E7682C">
        <w:rPr>
          <w:rFonts w:ascii="Calibri" w:hAnsi="Calibri" w:cs="Calibri"/>
          <w:sz w:val="22"/>
        </w:rPr>
        <w:t xml:space="preserve"> in Near Real-Time</w:t>
      </w:r>
      <w:r w:rsidRPr="00E7682C">
        <w:rPr>
          <w:rFonts w:ascii="Calibri" w:hAnsi="Calibri" w:cs="Calibri"/>
          <w:i/>
          <w:iCs/>
          <w:sz w:val="22"/>
        </w:rPr>
        <w:t>. International Journal of Computer Applications,</w:t>
      </w:r>
      <w:r w:rsidRPr="00E7682C">
        <w:rPr>
          <w:rFonts w:ascii="Calibri" w:hAnsi="Calibri" w:cs="Calibri"/>
          <w:sz w:val="22"/>
        </w:rPr>
        <w:t xml:space="preserve"> 46 (18).</w:t>
      </w:r>
    </w:p>
    <w:p w:rsidR="00E7682C" w:rsidRPr="00E7682C" w:rsidRDefault="00E7682C" w:rsidP="00E7682C">
      <w:pPr>
        <w:pStyle w:val="NormalWeb"/>
        <w:rPr>
          <w:rFonts w:ascii="Calibri" w:hAnsi="Calibri" w:cs="Calibri"/>
          <w:sz w:val="22"/>
        </w:rPr>
      </w:pPr>
      <w:r w:rsidRPr="00E7682C">
        <w:rPr>
          <w:rFonts w:ascii="Calibri" w:hAnsi="Calibri" w:cs="Calibri"/>
          <w:sz w:val="22"/>
        </w:rPr>
        <w:t>KIMBALL RALPH, C.J. (2004)</w:t>
      </w:r>
      <w:r w:rsidRPr="00E7682C">
        <w:rPr>
          <w:rFonts w:ascii="Calibri" w:hAnsi="Calibri" w:cs="Calibri"/>
          <w:i/>
          <w:iCs/>
          <w:sz w:val="22"/>
        </w:rPr>
        <w:t xml:space="preserve"> The data warehouse ETL </w:t>
      </w:r>
      <w:proofErr w:type="gramStart"/>
      <w:r w:rsidRPr="00E7682C">
        <w:rPr>
          <w:rFonts w:ascii="Calibri" w:hAnsi="Calibri" w:cs="Calibri"/>
          <w:i/>
          <w:iCs/>
          <w:sz w:val="22"/>
        </w:rPr>
        <w:t>toolkit :</w:t>
      </w:r>
      <w:proofErr w:type="gramEnd"/>
      <w:r w:rsidRPr="00E7682C">
        <w:rPr>
          <w:rFonts w:ascii="Calibri" w:hAnsi="Calibri" w:cs="Calibri"/>
          <w:i/>
          <w:iCs/>
          <w:sz w:val="22"/>
        </w:rPr>
        <w:t xml:space="preserve"> practical techniques for extracting, cleaning, conforming, and</w:t>
      </w:r>
      <w:r w:rsidRPr="00E7682C">
        <w:rPr>
          <w:rFonts w:ascii="Calibri" w:hAnsi="Calibri" w:cs="Calibri"/>
          <w:i/>
          <w:iCs/>
          <w:sz w:val="22"/>
        </w:rPr>
        <w:br/>
        <w:t>delivering data</w:t>
      </w:r>
      <w:r w:rsidRPr="00E7682C">
        <w:rPr>
          <w:rFonts w:ascii="Calibri" w:hAnsi="Calibri" w:cs="Calibri"/>
          <w:sz w:val="22"/>
        </w:rPr>
        <w:t xml:space="preserve">. 10475 </w:t>
      </w:r>
      <w:proofErr w:type="spellStart"/>
      <w:r w:rsidRPr="00E7682C">
        <w:rPr>
          <w:rFonts w:ascii="Calibri" w:hAnsi="Calibri" w:cs="Calibri"/>
          <w:sz w:val="22"/>
        </w:rPr>
        <w:t>Crosspoint</w:t>
      </w:r>
      <w:proofErr w:type="spellEnd"/>
      <w:r w:rsidRPr="00E7682C">
        <w:rPr>
          <w:rFonts w:ascii="Calibri" w:hAnsi="Calibri" w:cs="Calibri"/>
          <w:sz w:val="22"/>
        </w:rPr>
        <w:t xml:space="preserve"> Boulevard Indianapolis, IN 46256: Wiley Publishing, Inc.</w:t>
      </w:r>
    </w:p>
    <w:p w:rsidR="00E7682C" w:rsidRPr="00E7682C" w:rsidRDefault="00E7682C" w:rsidP="00E7682C">
      <w:pPr>
        <w:pStyle w:val="NormalWeb"/>
        <w:rPr>
          <w:rFonts w:ascii="Calibri" w:hAnsi="Calibri" w:cs="Calibri"/>
          <w:sz w:val="22"/>
        </w:rPr>
      </w:pPr>
      <w:r w:rsidRPr="00E7682C">
        <w:rPr>
          <w:rFonts w:ascii="Calibri" w:hAnsi="Calibri" w:cs="Calibri"/>
          <w:sz w:val="22"/>
        </w:rPr>
        <w:t>KIMBALL, R. and ROSS, M. (2013)</w:t>
      </w:r>
      <w:r w:rsidRPr="00E7682C">
        <w:rPr>
          <w:rFonts w:ascii="Calibri" w:hAnsi="Calibri" w:cs="Calibri"/>
          <w:i/>
          <w:iCs/>
          <w:sz w:val="22"/>
        </w:rPr>
        <w:t xml:space="preserve"> </w:t>
      </w:r>
      <w:proofErr w:type="gramStart"/>
      <w:r w:rsidRPr="00E7682C">
        <w:rPr>
          <w:rFonts w:ascii="Calibri" w:hAnsi="Calibri" w:cs="Calibri"/>
          <w:i/>
          <w:iCs/>
          <w:sz w:val="22"/>
        </w:rPr>
        <w:t>The</w:t>
      </w:r>
      <w:proofErr w:type="gramEnd"/>
      <w:r w:rsidRPr="00E7682C">
        <w:rPr>
          <w:rFonts w:ascii="Calibri" w:hAnsi="Calibri" w:cs="Calibri"/>
          <w:i/>
          <w:iCs/>
          <w:sz w:val="22"/>
        </w:rPr>
        <w:t xml:space="preserve"> Data Warehouse Toolkit: The Definitive Guide to Dimensional Modeling</w:t>
      </w:r>
      <w:r w:rsidRPr="00E7682C">
        <w:rPr>
          <w:rFonts w:ascii="Calibri" w:hAnsi="Calibri" w:cs="Calibri"/>
          <w:sz w:val="22"/>
        </w:rPr>
        <w:t>. New York, UNITED STATES: John Wiley &amp; Sons, Incorporated.</w:t>
      </w:r>
    </w:p>
    <w:p w:rsidR="00E7682C" w:rsidRPr="00E7682C" w:rsidRDefault="00E7682C" w:rsidP="00E7682C">
      <w:pPr>
        <w:pStyle w:val="NormalWeb"/>
        <w:rPr>
          <w:rFonts w:ascii="Calibri" w:hAnsi="Calibri" w:cs="Calibri"/>
          <w:sz w:val="22"/>
        </w:rPr>
      </w:pPr>
      <w:r w:rsidRPr="00E7682C">
        <w:rPr>
          <w:rFonts w:ascii="Calibri" w:hAnsi="Calibri" w:cs="Calibri"/>
          <w:sz w:val="22"/>
        </w:rPr>
        <w:t>KOTOPOULIS ALEX (2014)</w:t>
      </w:r>
      <w:r w:rsidRPr="00E7682C">
        <w:rPr>
          <w:rFonts w:ascii="Calibri" w:hAnsi="Calibri" w:cs="Calibri"/>
          <w:i/>
          <w:iCs/>
          <w:sz w:val="22"/>
        </w:rPr>
        <w:t xml:space="preserve"> Best Practices for Real-time Data Warehousing</w:t>
      </w:r>
      <w:r w:rsidRPr="00E7682C">
        <w:rPr>
          <w:rFonts w:ascii="Calibri" w:hAnsi="Calibri" w:cs="Calibri"/>
          <w:sz w:val="22"/>
        </w:rPr>
        <w:t>: Oracle Corporation.</w:t>
      </w:r>
    </w:p>
    <w:p w:rsidR="00E7682C" w:rsidRPr="00E7682C" w:rsidRDefault="00E7682C" w:rsidP="00E7682C">
      <w:pPr>
        <w:pStyle w:val="NormalWeb"/>
        <w:rPr>
          <w:rFonts w:ascii="Calibri" w:hAnsi="Calibri" w:cs="Calibri"/>
          <w:sz w:val="22"/>
        </w:rPr>
      </w:pPr>
      <w:r w:rsidRPr="00E7682C">
        <w:rPr>
          <w:rFonts w:ascii="Calibri" w:hAnsi="Calibri" w:cs="Calibri"/>
          <w:sz w:val="22"/>
        </w:rPr>
        <w:t>KREPS, J. (2017)</w:t>
      </w:r>
      <w:r w:rsidRPr="00E7682C">
        <w:rPr>
          <w:rFonts w:ascii="Calibri" w:hAnsi="Calibri" w:cs="Calibri"/>
          <w:i/>
          <w:iCs/>
          <w:sz w:val="22"/>
        </w:rPr>
        <w:t xml:space="preserve"> It’s Okay </w:t>
      </w:r>
      <w:proofErr w:type="gramStart"/>
      <w:r w:rsidRPr="00E7682C">
        <w:rPr>
          <w:rFonts w:ascii="Calibri" w:hAnsi="Calibri" w:cs="Calibri"/>
          <w:i/>
          <w:iCs/>
          <w:sz w:val="22"/>
        </w:rPr>
        <w:t>To Store Data In</w:t>
      </w:r>
      <w:proofErr w:type="gramEnd"/>
      <w:r w:rsidRPr="00E7682C">
        <w:rPr>
          <w:rFonts w:ascii="Calibri" w:hAnsi="Calibri" w:cs="Calibri"/>
          <w:i/>
          <w:iCs/>
          <w:sz w:val="22"/>
        </w:rPr>
        <w:t xml:space="preserve"> Apache Kafka</w:t>
      </w:r>
      <w:r w:rsidRPr="00E7682C">
        <w:rPr>
          <w:rFonts w:ascii="Calibri" w:hAnsi="Calibri" w:cs="Calibri"/>
          <w:sz w:val="22"/>
        </w:rPr>
        <w:t xml:space="preserve">. [Online] Available from: </w:t>
      </w:r>
      <w:hyperlink r:id="rId7" w:tgtFrame="_blank" w:history="1">
        <w:r w:rsidRPr="00E7682C">
          <w:rPr>
            <w:rStyle w:val="Hyperlink"/>
            <w:rFonts w:ascii="Calibri" w:hAnsi="Calibri" w:cs="Calibri"/>
            <w:sz w:val="22"/>
          </w:rPr>
          <w:t>https://www.confluent.io/blog/okay-store-data-apache-kafka/</w:t>
        </w:r>
      </w:hyperlink>
      <w:r w:rsidRPr="00E7682C">
        <w:rPr>
          <w:rFonts w:ascii="Calibri" w:hAnsi="Calibri" w:cs="Calibri"/>
          <w:sz w:val="22"/>
        </w:rPr>
        <w:t xml:space="preserve"> [Accessed Feb 2019].</w:t>
      </w:r>
    </w:p>
    <w:p w:rsidR="00E7682C" w:rsidRPr="00E7682C" w:rsidRDefault="00E7682C" w:rsidP="00E7682C">
      <w:pPr>
        <w:pStyle w:val="NormalWeb"/>
        <w:rPr>
          <w:rFonts w:ascii="Calibri" w:hAnsi="Calibri" w:cs="Calibri"/>
          <w:sz w:val="22"/>
        </w:rPr>
      </w:pPr>
      <w:r w:rsidRPr="00E7682C">
        <w:rPr>
          <w:rFonts w:ascii="Calibri" w:hAnsi="Calibri" w:cs="Calibri"/>
          <w:sz w:val="22"/>
        </w:rPr>
        <w:t>MADISON, M. et al. (2015) NoSQL Database Technologies</w:t>
      </w:r>
      <w:r w:rsidRPr="00E7682C">
        <w:rPr>
          <w:rFonts w:ascii="Calibri" w:hAnsi="Calibri" w:cs="Calibri"/>
          <w:i/>
          <w:iCs/>
          <w:sz w:val="22"/>
        </w:rPr>
        <w:t>. Journal of International Technology and Information Management,</w:t>
      </w:r>
      <w:r w:rsidRPr="00E7682C">
        <w:rPr>
          <w:rFonts w:ascii="Calibri" w:hAnsi="Calibri" w:cs="Calibri"/>
          <w:sz w:val="22"/>
        </w:rPr>
        <w:t xml:space="preserve"> 24 (1).</w:t>
      </w:r>
    </w:p>
    <w:p w:rsidR="00E7682C" w:rsidRPr="00E7682C" w:rsidRDefault="00E7682C" w:rsidP="00E7682C">
      <w:pPr>
        <w:pStyle w:val="NormalWeb"/>
        <w:rPr>
          <w:rFonts w:ascii="Calibri" w:hAnsi="Calibri" w:cs="Calibri"/>
          <w:sz w:val="22"/>
        </w:rPr>
      </w:pPr>
      <w:r w:rsidRPr="00E7682C">
        <w:rPr>
          <w:rFonts w:ascii="Calibri" w:hAnsi="Calibri" w:cs="Calibri"/>
          <w:sz w:val="22"/>
        </w:rPr>
        <w:t>MCKENNA, J. (2011) Moving Toward</w:t>
      </w:r>
      <w:r w:rsidRPr="00E7682C">
        <w:rPr>
          <w:rFonts w:ascii="Calibri" w:hAnsi="Calibri" w:cs="Calibri"/>
          <w:sz w:val="22"/>
        </w:rPr>
        <w:br/>
        <w:t>Real-Time Data</w:t>
      </w:r>
      <w:r w:rsidRPr="00E7682C">
        <w:rPr>
          <w:rFonts w:ascii="Calibri" w:hAnsi="Calibri" w:cs="Calibri"/>
          <w:sz w:val="22"/>
        </w:rPr>
        <w:br/>
        <w:t>Warehousing</w:t>
      </w:r>
      <w:r w:rsidRPr="00E7682C">
        <w:rPr>
          <w:rFonts w:ascii="Calibri" w:hAnsi="Calibri" w:cs="Calibri"/>
          <w:i/>
          <w:iCs/>
          <w:sz w:val="22"/>
        </w:rPr>
        <w:t>. Business Intelligence,</w:t>
      </w:r>
      <w:r w:rsidRPr="00E7682C">
        <w:rPr>
          <w:rFonts w:ascii="Calibri" w:hAnsi="Calibri" w:cs="Calibri"/>
          <w:sz w:val="22"/>
        </w:rPr>
        <w:t xml:space="preserve"> 16 (3).</w:t>
      </w:r>
    </w:p>
    <w:p w:rsidR="00E7682C" w:rsidRPr="00E7682C" w:rsidRDefault="00E7682C" w:rsidP="00E7682C">
      <w:pPr>
        <w:pStyle w:val="NormalWeb"/>
        <w:rPr>
          <w:rFonts w:ascii="Calibri" w:hAnsi="Calibri" w:cs="Calibri"/>
          <w:sz w:val="22"/>
        </w:rPr>
      </w:pPr>
      <w:r w:rsidRPr="00E7682C">
        <w:rPr>
          <w:rFonts w:ascii="Calibri" w:hAnsi="Calibri" w:cs="Calibri"/>
          <w:sz w:val="22"/>
        </w:rPr>
        <w:t>MICROSOFT (2018)</w:t>
      </w:r>
      <w:r w:rsidRPr="00E7682C">
        <w:rPr>
          <w:rFonts w:ascii="Calibri" w:hAnsi="Calibri" w:cs="Calibri"/>
          <w:i/>
          <w:iCs/>
          <w:sz w:val="22"/>
        </w:rPr>
        <w:t xml:space="preserve"> About Change Data Capture</w:t>
      </w:r>
      <w:r w:rsidRPr="00E7682C">
        <w:rPr>
          <w:rFonts w:ascii="Calibri" w:hAnsi="Calibri" w:cs="Calibri"/>
          <w:sz w:val="22"/>
        </w:rPr>
        <w:t>. [Online] [Accessed Jan 2019].</w:t>
      </w:r>
    </w:p>
    <w:p w:rsidR="00E7682C" w:rsidRPr="00E7682C" w:rsidRDefault="00E7682C" w:rsidP="00E7682C">
      <w:pPr>
        <w:pStyle w:val="NormalWeb"/>
        <w:rPr>
          <w:rFonts w:ascii="Calibri" w:hAnsi="Calibri" w:cs="Calibri"/>
          <w:sz w:val="22"/>
        </w:rPr>
      </w:pPr>
      <w:r w:rsidRPr="00E7682C">
        <w:rPr>
          <w:rFonts w:ascii="Calibri" w:hAnsi="Calibri" w:cs="Calibri"/>
          <w:sz w:val="22"/>
        </w:rPr>
        <w:t>MICROSOFT (2017)</w:t>
      </w:r>
      <w:r w:rsidRPr="00E7682C">
        <w:rPr>
          <w:rFonts w:ascii="Calibri" w:hAnsi="Calibri" w:cs="Calibri"/>
          <w:i/>
          <w:iCs/>
          <w:sz w:val="22"/>
        </w:rPr>
        <w:t xml:space="preserve"> CREATE TRIGGER</w:t>
      </w:r>
      <w:r w:rsidRPr="00E7682C">
        <w:rPr>
          <w:rFonts w:ascii="Calibri" w:hAnsi="Calibri" w:cs="Calibri"/>
          <w:i/>
          <w:iCs/>
          <w:sz w:val="22"/>
        </w:rPr>
        <w:br/>
      </w:r>
      <w:r w:rsidRPr="00E7682C">
        <w:rPr>
          <w:rFonts w:ascii="Calibri" w:hAnsi="Calibri" w:cs="Calibri"/>
          <w:sz w:val="22"/>
        </w:rPr>
        <w:t>. [Online] [Accessed Jan 2019].</w:t>
      </w:r>
    </w:p>
    <w:p w:rsidR="00E7682C" w:rsidRPr="00E7682C" w:rsidRDefault="00E7682C" w:rsidP="00E7682C">
      <w:pPr>
        <w:pStyle w:val="NormalWeb"/>
        <w:rPr>
          <w:rFonts w:ascii="Calibri" w:hAnsi="Calibri" w:cs="Calibri"/>
          <w:sz w:val="22"/>
        </w:rPr>
      </w:pPr>
      <w:r w:rsidRPr="00E7682C">
        <w:rPr>
          <w:rFonts w:ascii="Calibri" w:hAnsi="Calibri" w:cs="Calibri"/>
          <w:sz w:val="22"/>
        </w:rPr>
        <w:t xml:space="preserve">NGUYEN MANH THO and TJOA MIN, A. (2006) Zero-Latency Data Warehousing (ZLDWH): the </w:t>
      </w:r>
      <w:r w:rsidRPr="00E7682C">
        <w:rPr>
          <w:rFonts w:ascii="Calibri" w:hAnsi="Calibri" w:cs="Calibri"/>
          <w:sz w:val="22"/>
        </w:rPr>
        <w:br/>
        <w:t xml:space="preserve">State-of-the-art and experimental </w:t>
      </w:r>
      <w:r w:rsidRPr="00E7682C">
        <w:rPr>
          <w:rFonts w:ascii="Calibri" w:hAnsi="Calibri" w:cs="Calibri"/>
          <w:sz w:val="22"/>
        </w:rPr>
        <w:br/>
        <w:t xml:space="preserve">implementation approaches. In: </w:t>
      </w:r>
      <w:r w:rsidRPr="00E7682C">
        <w:rPr>
          <w:rFonts w:ascii="Calibri" w:hAnsi="Calibri" w:cs="Calibri"/>
          <w:i/>
          <w:iCs/>
          <w:sz w:val="22"/>
        </w:rPr>
        <w:t xml:space="preserve">2006 International Conference </w:t>
      </w:r>
      <w:proofErr w:type="spellStart"/>
      <w:r w:rsidRPr="00E7682C">
        <w:rPr>
          <w:rFonts w:ascii="Calibri" w:hAnsi="Calibri" w:cs="Calibri"/>
          <w:i/>
          <w:iCs/>
          <w:sz w:val="22"/>
        </w:rPr>
        <w:t>onResearch</w:t>
      </w:r>
      <w:proofErr w:type="spellEnd"/>
      <w:r w:rsidRPr="00E7682C">
        <w:rPr>
          <w:rFonts w:ascii="Calibri" w:hAnsi="Calibri" w:cs="Calibri"/>
          <w:i/>
          <w:iCs/>
          <w:sz w:val="22"/>
        </w:rPr>
        <w:t>, Innovation and Vision for the Future, 2006</w:t>
      </w:r>
      <w:r w:rsidRPr="00E7682C">
        <w:rPr>
          <w:rFonts w:ascii="Calibri" w:hAnsi="Calibri" w:cs="Calibri"/>
          <w:sz w:val="22"/>
        </w:rPr>
        <w:t>: IEEE.</w:t>
      </w:r>
    </w:p>
    <w:p w:rsidR="00E7682C" w:rsidRPr="00E7682C" w:rsidRDefault="00E7682C" w:rsidP="00E7682C">
      <w:pPr>
        <w:pStyle w:val="NormalWeb"/>
        <w:rPr>
          <w:rFonts w:ascii="Calibri" w:hAnsi="Calibri" w:cs="Calibri"/>
          <w:sz w:val="22"/>
        </w:rPr>
      </w:pPr>
      <w:r w:rsidRPr="00E7682C">
        <w:rPr>
          <w:rFonts w:ascii="Calibri" w:hAnsi="Calibri" w:cs="Calibri"/>
          <w:sz w:val="22"/>
        </w:rPr>
        <w:t>PERERA SRINATH (2018)</w:t>
      </w:r>
      <w:r w:rsidRPr="00E7682C">
        <w:rPr>
          <w:rFonts w:ascii="Calibri" w:hAnsi="Calibri" w:cs="Calibri"/>
          <w:i/>
          <w:iCs/>
          <w:sz w:val="22"/>
        </w:rPr>
        <w:t xml:space="preserve"> A Gentle Introduction to Stream Processing</w:t>
      </w:r>
      <w:r w:rsidRPr="00E7682C">
        <w:rPr>
          <w:rFonts w:ascii="Calibri" w:hAnsi="Calibri" w:cs="Calibri"/>
          <w:sz w:val="22"/>
        </w:rPr>
        <w:t>. [Online] [Accessed Jan 2019].</w:t>
      </w:r>
    </w:p>
    <w:p w:rsidR="00E7682C" w:rsidRPr="00E7682C" w:rsidRDefault="00E7682C" w:rsidP="00E7682C">
      <w:pPr>
        <w:pStyle w:val="NormalWeb"/>
        <w:rPr>
          <w:rFonts w:ascii="Calibri" w:hAnsi="Calibri" w:cs="Calibri"/>
          <w:sz w:val="22"/>
        </w:rPr>
      </w:pPr>
      <w:r w:rsidRPr="00E7682C">
        <w:rPr>
          <w:rFonts w:ascii="Calibri" w:hAnsi="Calibri" w:cs="Calibri"/>
          <w:sz w:val="22"/>
        </w:rPr>
        <w:t>POSTGRESQL (2019)</w:t>
      </w:r>
      <w:r w:rsidRPr="00E7682C">
        <w:rPr>
          <w:rFonts w:ascii="Calibri" w:hAnsi="Calibri" w:cs="Calibri"/>
          <w:i/>
          <w:iCs/>
          <w:sz w:val="22"/>
        </w:rPr>
        <w:t xml:space="preserve"> </w:t>
      </w:r>
      <w:proofErr w:type="spellStart"/>
      <w:r w:rsidRPr="00E7682C">
        <w:rPr>
          <w:rFonts w:ascii="Calibri" w:hAnsi="Calibri" w:cs="Calibri"/>
          <w:i/>
          <w:iCs/>
          <w:sz w:val="22"/>
        </w:rPr>
        <w:t>PostgreSQL</w:t>
      </w:r>
      <w:proofErr w:type="gramStart"/>
      <w:r w:rsidRPr="00E7682C">
        <w:rPr>
          <w:rFonts w:ascii="Calibri" w:hAnsi="Calibri" w:cs="Calibri"/>
          <w:i/>
          <w:iCs/>
          <w:sz w:val="22"/>
        </w:rPr>
        <w:t>:dblink</w:t>
      </w:r>
      <w:proofErr w:type="spellEnd"/>
      <w:proofErr w:type="gramEnd"/>
      <w:r w:rsidRPr="00E7682C">
        <w:rPr>
          <w:rFonts w:ascii="Calibri" w:hAnsi="Calibri" w:cs="Calibri"/>
          <w:i/>
          <w:iCs/>
          <w:sz w:val="22"/>
        </w:rPr>
        <w:br/>
      </w:r>
      <w:r w:rsidRPr="00E7682C">
        <w:rPr>
          <w:rFonts w:ascii="Calibri" w:hAnsi="Calibri" w:cs="Calibri"/>
          <w:sz w:val="22"/>
        </w:rPr>
        <w:t xml:space="preserve">. [Online] Available from: </w:t>
      </w:r>
      <w:hyperlink r:id="rId8" w:tgtFrame="_blank" w:history="1">
        <w:r w:rsidRPr="00E7682C">
          <w:rPr>
            <w:rStyle w:val="Hyperlink"/>
            <w:rFonts w:ascii="Calibri" w:hAnsi="Calibri" w:cs="Calibri"/>
            <w:sz w:val="22"/>
          </w:rPr>
          <w:t>https://www.postgresql.org/docs/10/contrib-dblink-function.html</w:t>
        </w:r>
      </w:hyperlink>
      <w:r w:rsidRPr="00E7682C">
        <w:rPr>
          <w:rFonts w:ascii="Calibri" w:hAnsi="Calibri" w:cs="Calibri"/>
          <w:sz w:val="22"/>
        </w:rPr>
        <w:t xml:space="preserve"> [Accessed Jan 02, 2019].</w:t>
      </w:r>
    </w:p>
    <w:p w:rsidR="00E7682C" w:rsidRPr="00E7682C" w:rsidRDefault="00E7682C" w:rsidP="00E7682C">
      <w:pPr>
        <w:pStyle w:val="NormalWeb"/>
        <w:rPr>
          <w:rFonts w:ascii="Calibri" w:hAnsi="Calibri" w:cs="Calibri"/>
          <w:sz w:val="22"/>
        </w:rPr>
      </w:pPr>
      <w:r w:rsidRPr="00E7682C">
        <w:rPr>
          <w:rFonts w:ascii="Calibri" w:hAnsi="Calibri" w:cs="Calibri"/>
          <w:sz w:val="22"/>
        </w:rPr>
        <w:lastRenderedPageBreak/>
        <w:t>RAM PRABHU and DO LYMAN (2000) Extracting Delta for Incremental Data Warehouse Maintenance. In</w:t>
      </w:r>
      <w:proofErr w:type="gramStart"/>
      <w:r w:rsidRPr="00E7682C">
        <w:rPr>
          <w:rFonts w:ascii="Calibri" w:hAnsi="Calibri" w:cs="Calibri"/>
          <w:sz w:val="22"/>
        </w:rPr>
        <w:t>: :</w:t>
      </w:r>
      <w:proofErr w:type="gramEnd"/>
      <w:r w:rsidRPr="00E7682C">
        <w:rPr>
          <w:rFonts w:ascii="Calibri" w:hAnsi="Calibri" w:cs="Calibri"/>
          <w:sz w:val="22"/>
        </w:rPr>
        <w:t xml:space="preserve"> IEEE.</w:t>
      </w:r>
    </w:p>
    <w:p w:rsidR="00E7682C" w:rsidRPr="00E7682C" w:rsidRDefault="00E7682C" w:rsidP="00E7682C">
      <w:pPr>
        <w:pStyle w:val="NormalWeb"/>
        <w:rPr>
          <w:rFonts w:ascii="Calibri" w:hAnsi="Calibri" w:cs="Calibri"/>
          <w:sz w:val="22"/>
        </w:rPr>
      </w:pPr>
      <w:r w:rsidRPr="00E7682C">
        <w:rPr>
          <w:rFonts w:ascii="Calibri" w:hAnsi="Calibri" w:cs="Calibri"/>
          <w:sz w:val="22"/>
        </w:rPr>
        <w:t xml:space="preserve">RAMU, Y., HOTA KUMAR PAVAN, P. C. and RAO SUBBA, V.B. (2016) </w:t>
      </w:r>
      <w:proofErr w:type="gramStart"/>
      <w:r w:rsidRPr="00E7682C">
        <w:rPr>
          <w:rFonts w:ascii="Calibri" w:hAnsi="Calibri" w:cs="Calibri"/>
          <w:sz w:val="22"/>
        </w:rPr>
        <w:t>A</w:t>
      </w:r>
      <w:proofErr w:type="gramEnd"/>
      <w:r w:rsidRPr="00E7682C">
        <w:rPr>
          <w:rFonts w:ascii="Calibri" w:hAnsi="Calibri" w:cs="Calibri"/>
          <w:sz w:val="22"/>
        </w:rPr>
        <w:t xml:space="preserve"> Relative Study on Traditional ETL and ETL with Apache Hadoop</w:t>
      </w:r>
      <w:r w:rsidRPr="00E7682C">
        <w:rPr>
          <w:rFonts w:ascii="Calibri" w:hAnsi="Calibri" w:cs="Calibri"/>
          <w:i/>
          <w:iCs/>
          <w:sz w:val="22"/>
        </w:rPr>
        <w:t>. International Journal of Advanced Research in Computer Science and Software Engineering,</w:t>
      </w:r>
      <w:r w:rsidRPr="00E7682C">
        <w:rPr>
          <w:rFonts w:ascii="Calibri" w:hAnsi="Calibri" w:cs="Calibri"/>
          <w:sz w:val="22"/>
        </w:rPr>
        <w:t xml:space="preserve"> 6 (3).</w:t>
      </w:r>
    </w:p>
    <w:p w:rsidR="00E7682C" w:rsidRPr="00E7682C" w:rsidRDefault="00E7682C" w:rsidP="00E7682C">
      <w:pPr>
        <w:pStyle w:val="NormalWeb"/>
        <w:rPr>
          <w:rFonts w:ascii="Calibri" w:hAnsi="Calibri" w:cs="Calibri"/>
          <w:sz w:val="22"/>
        </w:rPr>
      </w:pPr>
      <w:r w:rsidRPr="00E7682C">
        <w:rPr>
          <w:rFonts w:ascii="Calibri" w:hAnsi="Calibri" w:cs="Calibri"/>
          <w:sz w:val="22"/>
        </w:rPr>
        <w:t xml:space="preserve">SAGIROGLU, S. and SINANC, D. (2013) Big Data: A Review. In: </w:t>
      </w:r>
      <w:r w:rsidRPr="00E7682C">
        <w:rPr>
          <w:rFonts w:ascii="Calibri" w:hAnsi="Calibri" w:cs="Calibri"/>
          <w:i/>
          <w:iCs/>
          <w:sz w:val="22"/>
        </w:rPr>
        <w:t>International Conference on Collaboration Technologies and Systems (CTS), 2013</w:t>
      </w:r>
      <w:r w:rsidRPr="00E7682C">
        <w:rPr>
          <w:rFonts w:ascii="Calibri" w:hAnsi="Calibri" w:cs="Calibri"/>
          <w:sz w:val="22"/>
        </w:rPr>
        <w:t>: IEEE.</w:t>
      </w:r>
    </w:p>
    <w:p w:rsidR="00E7682C" w:rsidRPr="00E7682C" w:rsidRDefault="00E7682C" w:rsidP="00E7682C">
      <w:pPr>
        <w:pStyle w:val="NormalWeb"/>
        <w:rPr>
          <w:rFonts w:ascii="Calibri" w:hAnsi="Calibri" w:cs="Calibri"/>
          <w:sz w:val="22"/>
        </w:rPr>
      </w:pPr>
      <w:r w:rsidRPr="00E7682C">
        <w:rPr>
          <w:rFonts w:ascii="Calibri" w:hAnsi="Calibri" w:cs="Calibri"/>
          <w:sz w:val="22"/>
        </w:rPr>
        <w:t>SHAPIRA GWEN (2017)</w:t>
      </w:r>
      <w:r w:rsidRPr="00E7682C">
        <w:rPr>
          <w:rFonts w:ascii="Calibri" w:hAnsi="Calibri" w:cs="Calibri"/>
          <w:i/>
          <w:iCs/>
          <w:sz w:val="22"/>
        </w:rPr>
        <w:t xml:space="preserve"> The Future of ETL Isn’t What It Used To Be</w:t>
      </w:r>
      <w:r w:rsidRPr="00E7682C">
        <w:rPr>
          <w:rFonts w:ascii="Calibri" w:hAnsi="Calibri" w:cs="Calibri"/>
          <w:sz w:val="22"/>
        </w:rPr>
        <w:t>. [Online] [Accessed Jan 2019].</w:t>
      </w:r>
    </w:p>
    <w:p w:rsidR="00E7682C" w:rsidRPr="00E7682C" w:rsidRDefault="00E7682C" w:rsidP="00E7682C">
      <w:pPr>
        <w:pStyle w:val="NormalWeb"/>
        <w:rPr>
          <w:rFonts w:ascii="Calibri" w:hAnsi="Calibri" w:cs="Calibri"/>
          <w:sz w:val="22"/>
        </w:rPr>
      </w:pPr>
      <w:r w:rsidRPr="00E7682C">
        <w:rPr>
          <w:rFonts w:ascii="Calibri" w:hAnsi="Calibri" w:cs="Calibri"/>
          <w:sz w:val="22"/>
        </w:rPr>
        <w:t>SHARDA, R. et al. (2015)</w:t>
      </w:r>
      <w:r w:rsidRPr="00E7682C">
        <w:rPr>
          <w:rFonts w:ascii="Calibri" w:hAnsi="Calibri" w:cs="Calibri"/>
          <w:i/>
          <w:iCs/>
          <w:sz w:val="22"/>
        </w:rPr>
        <w:t xml:space="preserve"> Business Intelligence: A Managerial Perspective on Analytics, International Edition</w:t>
      </w:r>
      <w:r w:rsidRPr="00E7682C">
        <w:rPr>
          <w:rFonts w:ascii="Calibri" w:hAnsi="Calibri" w:cs="Calibri"/>
          <w:sz w:val="22"/>
        </w:rPr>
        <w:t>. Third ed. Harlow, United Kingdom, UNITED KINGDOM: Pearson Education Limited.</w:t>
      </w:r>
    </w:p>
    <w:p w:rsidR="00E7682C" w:rsidRPr="00E7682C" w:rsidRDefault="00E7682C" w:rsidP="00E7682C">
      <w:pPr>
        <w:pStyle w:val="NormalWeb"/>
        <w:rPr>
          <w:rFonts w:ascii="Calibri" w:hAnsi="Calibri" w:cs="Calibri"/>
          <w:sz w:val="22"/>
        </w:rPr>
      </w:pPr>
      <w:r w:rsidRPr="00E7682C">
        <w:rPr>
          <w:rFonts w:ascii="Calibri" w:hAnsi="Calibri" w:cs="Calibri"/>
          <w:sz w:val="22"/>
        </w:rPr>
        <w:t>SHI, J. et al. (2008) Study on Log-Based Change Data Capture and Handling Mechanism in</w:t>
      </w:r>
      <w:r w:rsidRPr="00E7682C">
        <w:rPr>
          <w:rFonts w:ascii="Calibri" w:hAnsi="Calibri" w:cs="Calibri"/>
          <w:sz w:val="22"/>
        </w:rPr>
        <w:br/>
        <w:t xml:space="preserve">Real-Time Data Warehouse. In: </w:t>
      </w:r>
      <w:r w:rsidRPr="00E7682C">
        <w:rPr>
          <w:rFonts w:ascii="Calibri" w:hAnsi="Calibri" w:cs="Calibri"/>
          <w:i/>
          <w:iCs/>
          <w:sz w:val="22"/>
        </w:rPr>
        <w:t>International Conference on Computer Science and Software Engineering, 2008</w:t>
      </w:r>
      <w:r w:rsidRPr="00E7682C">
        <w:rPr>
          <w:rFonts w:ascii="Calibri" w:hAnsi="Calibri" w:cs="Calibri"/>
          <w:sz w:val="22"/>
        </w:rPr>
        <w:t>: IEEE.</w:t>
      </w:r>
    </w:p>
    <w:p w:rsidR="00E7682C" w:rsidRPr="00E7682C" w:rsidRDefault="00E7682C" w:rsidP="00E7682C">
      <w:pPr>
        <w:pStyle w:val="NormalWeb"/>
        <w:rPr>
          <w:rFonts w:ascii="Calibri" w:hAnsi="Calibri" w:cs="Calibri"/>
          <w:sz w:val="22"/>
        </w:rPr>
      </w:pPr>
      <w:r w:rsidRPr="00E7682C">
        <w:rPr>
          <w:rFonts w:ascii="Calibri" w:hAnsi="Calibri" w:cs="Calibri"/>
          <w:sz w:val="22"/>
        </w:rPr>
        <w:t xml:space="preserve">VALÊNCIO ROBERTO CARLOS, MARIOTO HENRIQUE MATHEUS and ZAFALON DONEGA FRANCISCO GERALDO (2013) Real Time Delta Extraction Based on Triggers to Support Data Warehousing. In: </w:t>
      </w:r>
      <w:r w:rsidRPr="00E7682C">
        <w:rPr>
          <w:rFonts w:ascii="Calibri" w:hAnsi="Calibri" w:cs="Calibri"/>
          <w:i/>
          <w:iCs/>
          <w:sz w:val="22"/>
        </w:rPr>
        <w:t>2013 International Conference on Parallel and Distributed Computing, Applications and Technologies, 2014</w:t>
      </w:r>
      <w:r w:rsidRPr="00E7682C">
        <w:rPr>
          <w:rFonts w:ascii="Calibri" w:hAnsi="Calibri" w:cs="Calibri"/>
          <w:sz w:val="22"/>
        </w:rPr>
        <w:t>: IEEE.</w:t>
      </w:r>
    </w:p>
    <w:p w:rsidR="00E7682C" w:rsidRPr="00E7682C" w:rsidRDefault="00E7682C" w:rsidP="00E7682C">
      <w:pPr>
        <w:pStyle w:val="NormalWeb"/>
        <w:rPr>
          <w:rFonts w:ascii="Calibri" w:hAnsi="Calibri" w:cs="Calibri"/>
          <w:sz w:val="22"/>
        </w:rPr>
      </w:pPr>
      <w:r w:rsidRPr="00E7682C">
        <w:rPr>
          <w:rFonts w:ascii="Calibri" w:hAnsi="Calibri" w:cs="Calibri"/>
          <w:sz w:val="22"/>
        </w:rPr>
        <w:t xml:space="preserve">VASSILIADIS, P. and SIMITSIS, A. (2009) Near Real Time ETL. In: </w:t>
      </w:r>
      <w:r w:rsidRPr="00E7682C">
        <w:rPr>
          <w:rFonts w:ascii="Calibri" w:hAnsi="Calibri" w:cs="Calibri"/>
          <w:i/>
          <w:iCs/>
          <w:sz w:val="22"/>
        </w:rPr>
        <w:t>New Trends in Data Warehousing and Data Analysis</w:t>
      </w:r>
      <w:r w:rsidRPr="00E7682C">
        <w:rPr>
          <w:rFonts w:ascii="Calibri" w:hAnsi="Calibri" w:cs="Calibri"/>
          <w:sz w:val="22"/>
        </w:rPr>
        <w:t>: Springer, pp. 19-49.</w:t>
      </w:r>
    </w:p>
    <w:p w:rsidR="00E37C66" w:rsidRPr="00407E2D" w:rsidRDefault="00E7682C" w:rsidP="00E7682C">
      <w:r w:rsidRPr="00E7682C">
        <w:rPr>
          <w:rFonts w:ascii="Calibri" w:eastAsia="Times New Roman" w:hAnsi="Calibri" w:cs="Calibri"/>
        </w:rPr>
        <w:t> </w:t>
      </w:r>
      <w:r w:rsidR="00A07BF9">
        <w:fldChar w:fldCharType="end"/>
      </w:r>
    </w:p>
    <w:sectPr w:rsidR="00E37C66" w:rsidRPr="00407E2D"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A6470"/>
    <w:multiLevelType w:val="hybridMultilevel"/>
    <w:tmpl w:val="AD90DC8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E4F20D7"/>
    <w:multiLevelType w:val="hybridMultilevel"/>
    <w:tmpl w:val="F822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06DEC"/>
    <w:rsid w:val="00020A11"/>
    <w:rsid w:val="00021D3B"/>
    <w:rsid w:val="00022BA4"/>
    <w:rsid w:val="00024848"/>
    <w:rsid w:val="00026450"/>
    <w:rsid w:val="0003305F"/>
    <w:rsid w:val="000371EF"/>
    <w:rsid w:val="000526F6"/>
    <w:rsid w:val="00073671"/>
    <w:rsid w:val="00084597"/>
    <w:rsid w:val="00092A6C"/>
    <w:rsid w:val="000A281E"/>
    <w:rsid w:val="000A628E"/>
    <w:rsid w:val="000B6AFA"/>
    <w:rsid w:val="000D05E0"/>
    <w:rsid w:val="000D258C"/>
    <w:rsid w:val="000D4F45"/>
    <w:rsid w:val="000E35E9"/>
    <w:rsid w:val="000F4480"/>
    <w:rsid w:val="00124259"/>
    <w:rsid w:val="00134F91"/>
    <w:rsid w:val="00135FC0"/>
    <w:rsid w:val="00146F12"/>
    <w:rsid w:val="00156EDC"/>
    <w:rsid w:val="00171C73"/>
    <w:rsid w:val="00174C83"/>
    <w:rsid w:val="001A7B8E"/>
    <w:rsid w:val="001B1EF3"/>
    <w:rsid w:val="001C05B6"/>
    <w:rsid w:val="001C36F7"/>
    <w:rsid w:val="001C6E8C"/>
    <w:rsid w:val="001D3AEB"/>
    <w:rsid w:val="001E63CB"/>
    <w:rsid w:val="001F5A9C"/>
    <w:rsid w:val="002029F6"/>
    <w:rsid w:val="002044B7"/>
    <w:rsid w:val="002071EC"/>
    <w:rsid w:val="0020731B"/>
    <w:rsid w:val="002132FB"/>
    <w:rsid w:val="00214CF4"/>
    <w:rsid w:val="002158DE"/>
    <w:rsid w:val="00236CD3"/>
    <w:rsid w:val="00242B53"/>
    <w:rsid w:val="00244D5A"/>
    <w:rsid w:val="002561E1"/>
    <w:rsid w:val="002659BF"/>
    <w:rsid w:val="002673A7"/>
    <w:rsid w:val="0027335C"/>
    <w:rsid w:val="00275C17"/>
    <w:rsid w:val="00293A09"/>
    <w:rsid w:val="00296570"/>
    <w:rsid w:val="002A246B"/>
    <w:rsid w:val="002A3AB2"/>
    <w:rsid w:val="002A70BD"/>
    <w:rsid w:val="002B4AA6"/>
    <w:rsid w:val="002B7234"/>
    <w:rsid w:val="002D7E94"/>
    <w:rsid w:val="002E05C1"/>
    <w:rsid w:val="002E19CC"/>
    <w:rsid w:val="002F2B14"/>
    <w:rsid w:val="0031182D"/>
    <w:rsid w:val="0031198B"/>
    <w:rsid w:val="00312F92"/>
    <w:rsid w:val="003210EA"/>
    <w:rsid w:val="00321D6A"/>
    <w:rsid w:val="00335FAC"/>
    <w:rsid w:val="00337DA7"/>
    <w:rsid w:val="00361093"/>
    <w:rsid w:val="00362538"/>
    <w:rsid w:val="0038331C"/>
    <w:rsid w:val="003A1668"/>
    <w:rsid w:val="003A31B5"/>
    <w:rsid w:val="003A5E9A"/>
    <w:rsid w:val="003B5F01"/>
    <w:rsid w:val="003F0479"/>
    <w:rsid w:val="003F3056"/>
    <w:rsid w:val="003F3ACF"/>
    <w:rsid w:val="003F5627"/>
    <w:rsid w:val="00404B4A"/>
    <w:rsid w:val="00404BB7"/>
    <w:rsid w:val="00407E2D"/>
    <w:rsid w:val="00412FBD"/>
    <w:rsid w:val="004162A1"/>
    <w:rsid w:val="004371C2"/>
    <w:rsid w:val="004734C0"/>
    <w:rsid w:val="0047515B"/>
    <w:rsid w:val="0048137A"/>
    <w:rsid w:val="004871B2"/>
    <w:rsid w:val="0049144F"/>
    <w:rsid w:val="0049294F"/>
    <w:rsid w:val="00495432"/>
    <w:rsid w:val="004A0AD0"/>
    <w:rsid w:val="004A33FF"/>
    <w:rsid w:val="004A38FD"/>
    <w:rsid w:val="004A4665"/>
    <w:rsid w:val="004A7FF5"/>
    <w:rsid w:val="004B7B40"/>
    <w:rsid w:val="004C0E21"/>
    <w:rsid w:val="004D28B6"/>
    <w:rsid w:val="004F06C9"/>
    <w:rsid w:val="004F22EF"/>
    <w:rsid w:val="004F32A0"/>
    <w:rsid w:val="004F7096"/>
    <w:rsid w:val="00513974"/>
    <w:rsid w:val="00521A49"/>
    <w:rsid w:val="005264FF"/>
    <w:rsid w:val="005310DF"/>
    <w:rsid w:val="00542068"/>
    <w:rsid w:val="005764A4"/>
    <w:rsid w:val="005861D4"/>
    <w:rsid w:val="005B0681"/>
    <w:rsid w:val="005B48E8"/>
    <w:rsid w:val="005B64E8"/>
    <w:rsid w:val="005B6988"/>
    <w:rsid w:val="005C4BEB"/>
    <w:rsid w:val="005D008F"/>
    <w:rsid w:val="005D11F9"/>
    <w:rsid w:val="005D34C1"/>
    <w:rsid w:val="005D7F13"/>
    <w:rsid w:val="005E317F"/>
    <w:rsid w:val="005E6398"/>
    <w:rsid w:val="005F710B"/>
    <w:rsid w:val="006109C8"/>
    <w:rsid w:val="00613091"/>
    <w:rsid w:val="00617E4F"/>
    <w:rsid w:val="00623067"/>
    <w:rsid w:val="00626825"/>
    <w:rsid w:val="006366B7"/>
    <w:rsid w:val="00644361"/>
    <w:rsid w:val="00652A91"/>
    <w:rsid w:val="006571D0"/>
    <w:rsid w:val="00662079"/>
    <w:rsid w:val="006639BD"/>
    <w:rsid w:val="00672C8D"/>
    <w:rsid w:val="00682B00"/>
    <w:rsid w:val="00696D47"/>
    <w:rsid w:val="006A352D"/>
    <w:rsid w:val="006B4121"/>
    <w:rsid w:val="006C6542"/>
    <w:rsid w:val="006F2A5A"/>
    <w:rsid w:val="006F66F8"/>
    <w:rsid w:val="00700754"/>
    <w:rsid w:val="00717A51"/>
    <w:rsid w:val="00720B52"/>
    <w:rsid w:val="00722218"/>
    <w:rsid w:val="00723629"/>
    <w:rsid w:val="00726CB9"/>
    <w:rsid w:val="00757725"/>
    <w:rsid w:val="00760340"/>
    <w:rsid w:val="007668A3"/>
    <w:rsid w:val="00767D76"/>
    <w:rsid w:val="0077443C"/>
    <w:rsid w:val="007747BE"/>
    <w:rsid w:val="00776A75"/>
    <w:rsid w:val="00780839"/>
    <w:rsid w:val="00791202"/>
    <w:rsid w:val="00795BCB"/>
    <w:rsid w:val="007A12CB"/>
    <w:rsid w:val="007B1126"/>
    <w:rsid w:val="007B4535"/>
    <w:rsid w:val="007D1EC7"/>
    <w:rsid w:val="007E0777"/>
    <w:rsid w:val="007E743E"/>
    <w:rsid w:val="007E7A70"/>
    <w:rsid w:val="00802348"/>
    <w:rsid w:val="008025CB"/>
    <w:rsid w:val="00805D0D"/>
    <w:rsid w:val="008178CE"/>
    <w:rsid w:val="008212C3"/>
    <w:rsid w:val="00821B68"/>
    <w:rsid w:val="00822E54"/>
    <w:rsid w:val="0082379C"/>
    <w:rsid w:val="00826B54"/>
    <w:rsid w:val="008334F9"/>
    <w:rsid w:val="00840A95"/>
    <w:rsid w:val="00862014"/>
    <w:rsid w:val="008620B0"/>
    <w:rsid w:val="0086550A"/>
    <w:rsid w:val="00880B8C"/>
    <w:rsid w:val="00880DE0"/>
    <w:rsid w:val="008814FF"/>
    <w:rsid w:val="00890D70"/>
    <w:rsid w:val="00891927"/>
    <w:rsid w:val="008A1F4B"/>
    <w:rsid w:val="008B3F1E"/>
    <w:rsid w:val="008C7620"/>
    <w:rsid w:val="008E568F"/>
    <w:rsid w:val="008F311B"/>
    <w:rsid w:val="009177C8"/>
    <w:rsid w:val="0092309F"/>
    <w:rsid w:val="00932EEB"/>
    <w:rsid w:val="00932F86"/>
    <w:rsid w:val="00937227"/>
    <w:rsid w:val="00942C73"/>
    <w:rsid w:val="00942DD3"/>
    <w:rsid w:val="009471E3"/>
    <w:rsid w:val="00961D23"/>
    <w:rsid w:val="0098442A"/>
    <w:rsid w:val="009924F5"/>
    <w:rsid w:val="00993CB8"/>
    <w:rsid w:val="009949B9"/>
    <w:rsid w:val="00995E43"/>
    <w:rsid w:val="009970BD"/>
    <w:rsid w:val="009A0AE9"/>
    <w:rsid w:val="009B3A7F"/>
    <w:rsid w:val="009B424F"/>
    <w:rsid w:val="009C0C7F"/>
    <w:rsid w:val="009C1CA4"/>
    <w:rsid w:val="009C2805"/>
    <w:rsid w:val="009C3B4E"/>
    <w:rsid w:val="009D25CE"/>
    <w:rsid w:val="009D6036"/>
    <w:rsid w:val="009D73CE"/>
    <w:rsid w:val="009F4B7E"/>
    <w:rsid w:val="00A07BF9"/>
    <w:rsid w:val="00A216B9"/>
    <w:rsid w:val="00A21ACF"/>
    <w:rsid w:val="00A30149"/>
    <w:rsid w:val="00A31540"/>
    <w:rsid w:val="00A445C8"/>
    <w:rsid w:val="00A53821"/>
    <w:rsid w:val="00A60FB8"/>
    <w:rsid w:val="00A81025"/>
    <w:rsid w:val="00A8432C"/>
    <w:rsid w:val="00AC0FDB"/>
    <w:rsid w:val="00AD134C"/>
    <w:rsid w:val="00AD56A4"/>
    <w:rsid w:val="00AF3452"/>
    <w:rsid w:val="00AF72F6"/>
    <w:rsid w:val="00B04A73"/>
    <w:rsid w:val="00B05EA6"/>
    <w:rsid w:val="00B21C43"/>
    <w:rsid w:val="00B22974"/>
    <w:rsid w:val="00B30284"/>
    <w:rsid w:val="00B32723"/>
    <w:rsid w:val="00B57E6A"/>
    <w:rsid w:val="00B60519"/>
    <w:rsid w:val="00B66908"/>
    <w:rsid w:val="00B926DD"/>
    <w:rsid w:val="00B9481F"/>
    <w:rsid w:val="00B94958"/>
    <w:rsid w:val="00BA503A"/>
    <w:rsid w:val="00BB5EC3"/>
    <w:rsid w:val="00BC2530"/>
    <w:rsid w:val="00BC6096"/>
    <w:rsid w:val="00BD4DB9"/>
    <w:rsid w:val="00BF0D61"/>
    <w:rsid w:val="00C03C07"/>
    <w:rsid w:val="00C0670A"/>
    <w:rsid w:val="00C15090"/>
    <w:rsid w:val="00C21B95"/>
    <w:rsid w:val="00C27978"/>
    <w:rsid w:val="00C42D84"/>
    <w:rsid w:val="00C76DBF"/>
    <w:rsid w:val="00CA731A"/>
    <w:rsid w:val="00CC36C7"/>
    <w:rsid w:val="00CC4939"/>
    <w:rsid w:val="00CD238D"/>
    <w:rsid w:val="00CD24D0"/>
    <w:rsid w:val="00D01695"/>
    <w:rsid w:val="00D06AB4"/>
    <w:rsid w:val="00D10CEF"/>
    <w:rsid w:val="00D304FD"/>
    <w:rsid w:val="00D3313C"/>
    <w:rsid w:val="00D419B8"/>
    <w:rsid w:val="00D4521C"/>
    <w:rsid w:val="00D7173F"/>
    <w:rsid w:val="00D765E3"/>
    <w:rsid w:val="00D91094"/>
    <w:rsid w:val="00D91C16"/>
    <w:rsid w:val="00DC3036"/>
    <w:rsid w:val="00DC45A6"/>
    <w:rsid w:val="00DC5559"/>
    <w:rsid w:val="00DD4C63"/>
    <w:rsid w:val="00E14846"/>
    <w:rsid w:val="00E15874"/>
    <w:rsid w:val="00E273C9"/>
    <w:rsid w:val="00E37C66"/>
    <w:rsid w:val="00E42EE4"/>
    <w:rsid w:val="00E43B41"/>
    <w:rsid w:val="00E67B1E"/>
    <w:rsid w:val="00E70F8D"/>
    <w:rsid w:val="00E7682C"/>
    <w:rsid w:val="00E8427F"/>
    <w:rsid w:val="00E8450B"/>
    <w:rsid w:val="00E94DBF"/>
    <w:rsid w:val="00E976AF"/>
    <w:rsid w:val="00EA344D"/>
    <w:rsid w:val="00EB3267"/>
    <w:rsid w:val="00EB7B1C"/>
    <w:rsid w:val="00EC7D66"/>
    <w:rsid w:val="00ED75BF"/>
    <w:rsid w:val="00F0364E"/>
    <w:rsid w:val="00F13FE2"/>
    <w:rsid w:val="00F21AD8"/>
    <w:rsid w:val="00F421EE"/>
    <w:rsid w:val="00F46720"/>
    <w:rsid w:val="00F53EE8"/>
    <w:rsid w:val="00F6036F"/>
    <w:rsid w:val="00F63279"/>
    <w:rsid w:val="00F9048C"/>
    <w:rsid w:val="00F906F2"/>
    <w:rsid w:val="00F90D61"/>
    <w:rsid w:val="00F92A60"/>
    <w:rsid w:val="00FA4740"/>
    <w:rsid w:val="00FD5797"/>
    <w:rsid w:val="00FE1888"/>
    <w:rsid w:val="00FF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7C66"/>
    <w:rPr>
      <w:color w:val="0000FF"/>
      <w:u w:val="single"/>
    </w:rPr>
  </w:style>
  <w:style w:type="paragraph" w:styleId="ListParagraph">
    <w:name w:val="List Paragraph"/>
    <w:basedOn w:val="Normal"/>
    <w:uiPriority w:val="34"/>
    <w:qFormat/>
    <w:rsid w:val="001A7B8E"/>
    <w:pPr>
      <w:ind w:left="720"/>
      <w:contextualSpacing/>
    </w:pPr>
  </w:style>
  <w:style w:type="paragraph" w:styleId="TOCHeading">
    <w:name w:val="TOC Heading"/>
    <w:basedOn w:val="Heading1"/>
    <w:next w:val="Normal"/>
    <w:uiPriority w:val="39"/>
    <w:unhideWhenUsed/>
    <w:qFormat/>
    <w:rsid w:val="00C0670A"/>
    <w:pPr>
      <w:outlineLvl w:val="9"/>
    </w:pPr>
  </w:style>
  <w:style w:type="paragraph" w:styleId="TOC2">
    <w:name w:val="toc 2"/>
    <w:basedOn w:val="Normal"/>
    <w:next w:val="Normal"/>
    <w:autoRedefine/>
    <w:uiPriority w:val="39"/>
    <w:unhideWhenUsed/>
    <w:rsid w:val="00C0670A"/>
    <w:pPr>
      <w:spacing w:after="100"/>
      <w:ind w:left="220"/>
    </w:pPr>
  </w:style>
  <w:style w:type="paragraph" w:styleId="TOC1">
    <w:name w:val="toc 1"/>
    <w:basedOn w:val="Normal"/>
    <w:next w:val="Normal"/>
    <w:autoRedefine/>
    <w:uiPriority w:val="39"/>
    <w:unhideWhenUsed/>
    <w:rsid w:val="00C0670A"/>
    <w:pPr>
      <w:spacing w:after="100"/>
    </w:pPr>
  </w:style>
  <w:style w:type="paragraph" w:styleId="TOC3">
    <w:name w:val="toc 3"/>
    <w:basedOn w:val="Normal"/>
    <w:next w:val="Normal"/>
    <w:autoRedefine/>
    <w:uiPriority w:val="39"/>
    <w:unhideWhenUsed/>
    <w:rsid w:val="00C0670A"/>
    <w:pPr>
      <w:spacing w:after="100"/>
      <w:ind w:left="440"/>
    </w:pPr>
  </w:style>
  <w:style w:type="character" w:customStyle="1" w:styleId="fontstyle01">
    <w:name w:val="fontstyle01"/>
    <w:basedOn w:val="DefaultParagraphFont"/>
    <w:rsid w:val="0086550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83">
      <w:bodyDiv w:val="1"/>
      <w:marLeft w:val="0"/>
      <w:marRight w:val="0"/>
      <w:marTop w:val="0"/>
      <w:marBottom w:val="0"/>
      <w:divBdr>
        <w:top w:val="none" w:sz="0" w:space="0" w:color="auto"/>
        <w:left w:val="none" w:sz="0" w:space="0" w:color="auto"/>
        <w:bottom w:val="none" w:sz="0" w:space="0" w:color="auto"/>
        <w:right w:val="none" w:sz="0" w:space="0" w:color="auto"/>
      </w:divBdr>
    </w:div>
    <w:div w:id="10961555">
      <w:bodyDiv w:val="1"/>
      <w:marLeft w:val="0"/>
      <w:marRight w:val="0"/>
      <w:marTop w:val="0"/>
      <w:marBottom w:val="0"/>
      <w:divBdr>
        <w:top w:val="none" w:sz="0" w:space="0" w:color="auto"/>
        <w:left w:val="none" w:sz="0" w:space="0" w:color="auto"/>
        <w:bottom w:val="none" w:sz="0" w:space="0" w:color="auto"/>
        <w:right w:val="none" w:sz="0" w:space="0" w:color="auto"/>
      </w:divBdr>
    </w:div>
    <w:div w:id="93526289">
      <w:bodyDiv w:val="1"/>
      <w:marLeft w:val="0"/>
      <w:marRight w:val="0"/>
      <w:marTop w:val="0"/>
      <w:marBottom w:val="0"/>
      <w:divBdr>
        <w:top w:val="none" w:sz="0" w:space="0" w:color="auto"/>
        <w:left w:val="none" w:sz="0" w:space="0" w:color="auto"/>
        <w:bottom w:val="none" w:sz="0" w:space="0" w:color="auto"/>
        <w:right w:val="none" w:sz="0" w:space="0" w:color="auto"/>
      </w:divBdr>
    </w:div>
    <w:div w:id="124003628">
      <w:bodyDiv w:val="1"/>
      <w:marLeft w:val="0"/>
      <w:marRight w:val="0"/>
      <w:marTop w:val="0"/>
      <w:marBottom w:val="0"/>
      <w:divBdr>
        <w:top w:val="none" w:sz="0" w:space="0" w:color="auto"/>
        <w:left w:val="none" w:sz="0" w:space="0" w:color="auto"/>
        <w:bottom w:val="none" w:sz="0" w:space="0" w:color="auto"/>
        <w:right w:val="none" w:sz="0" w:space="0" w:color="auto"/>
      </w:divBdr>
    </w:div>
    <w:div w:id="124784665">
      <w:bodyDiv w:val="1"/>
      <w:marLeft w:val="0"/>
      <w:marRight w:val="0"/>
      <w:marTop w:val="0"/>
      <w:marBottom w:val="0"/>
      <w:divBdr>
        <w:top w:val="none" w:sz="0" w:space="0" w:color="auto"/>
        <w:left w:val="none" w:sz="0" w:space="0" w:color="auto"/>
        <w:bottom w:val="none" w:sz="0" w:space="0" w:color="auto"/>
        <w:right w:val="none" w:sz="0" w:space="0" w:color="auto"/>
      </w:divBdr>
    </w:div>
    <w:div w:id="193275200">
      <w:bodyDiv w:val="1"/>
      <w:marLeft w:val="0"/>
      <w:marRight w:val="0"/>
      <w:marTop w:val="0"/>
      <w:marBottom w:val="0"/>
      <w:divBdr>
        <w:top w:val="none" w:sz="0" w:space="0" w:color="auto"/>
        <w:left w:val="none" w:sz="0" w:space="0" w:color="auto"/>
        <w:bottom w:val="none" w:sz="0" w:space="0" w:color="auto"/>
        <w:right w:val="none" w:sz="0" w:space="0" w:color="auto"/>
      </w:divBdr>
    </w:div>
    <w:div w:id="209389080">
      <w:bodyDiv w:val="1"/>
      <w:marLeft w:val="0"/>
      <w:marRight w:val="0"/>
      <w:marTop w:val="0"/>
      <w:marBottom w:val="0"/>
      <w:divBdr>
        <w:top w:val="none" w:sz="0" w:space="0" w:color="auto"/>
        <w:left w:val="none" w:sz="0" w:space="0" w:color="auto"/>
        <w:bottom w:val="none" w:sz="0" w:space="0" w:color="auto"/>
        <w:right w:val="none" w:sz="0" w:space="0" w:color="auto"/>
      </w:divBdr>
    </w:div>
    <w:div w:id="270207218">
      <w:bodyDiv w:val="1"/>
      <w:marLeft w:val="0"/>
      <w:marRight w:val="0"/>
      <w:marTop w:val="0"/>
      <w:marBottom w:val="0"/>
      <w:divBdr>
        <w:top w:val="none" w:sz="0" w:space="0" w:color="auto"/>
        <w:left w:val="none" w:sz="0" w:space="0" w:color="auto"/>
        <w:bottom w:val="none" w:sz="0" w:space="0" w:color="auto"/>
        <w:right w:val="none" w:sz="0" w:space="0" w:color="auto"/>
      </w:divBdr>
    </w:div>
    <w:div w:id="323357700">
      <w:bodyDiv w:val="1"/>
      <w:marLeft w:val="0"/>
      <w:marRight w:val="0"/>
      <w:marTop w:val="0"/>
      <w:marBottom w:val="0"/>
      <w:divBdr>
        <w:top w:val="none" w:sz="0" w:space="0" w:color="auto"/>
        <w:left w:val="none" w:sz="0" w:space="0" w:color="auto"/>
        <w:bottom w:val="none" w:sz="0" w:space="0" w:color="auto"/>
        <w:right w:val="none" w:sz="0" w:space="0" w:color="auto"/>
      </w:divBdr>
    </w:div>
    <w:div w:id="330181699">
      <w:bodyDiv w:val="1"/>
      <w:marLeft w:val="0"/>
      <w:marRight w:val="0"/>
      <w:marTop w:val="0"/>
      <w:marBottom w:val="0"/>
      <w:divBdr>
        <w:top w:val="none" w:sz="0" w:space="0" w:color="auto"/>
        <w:left w:val="none" w:sz="0" w:space="0" w:color="auto"/>
        <w:bottom w:val="none" w:sz="0" w:space="0" w:color="auto"/>
        <w:right w:val="none" w:sz="0" w:space="0" w:color="auto"/>
      </w:divBdr>
    </w:div>
    <w:div w:id="376392122">
      <w:bodyDiv w:val="1"/>
      <w:marLeft w:val="0"/>
      <w:marRight w:val="0"/>
      <w:marTop w:val="0"/>
      <w:marBottom w:val="0"/>
      <w:divBdr>
        <w:top w:val="none" w:sz="0" w:space="0" w:color="auto"/>
        <w:left w:val="none" w:sz="0" w:space="0" w:color="auto"/>
        <w:bottom w:val="none" w:sz="0" w:space="0" w:color="auto"/>
        <w:right w:val="none" w:sz="0" w:space="0" w:color="auto"/>
      </w:divBdr>
    </w:div>
    <w:div w:id="377247590">
      <w:bodyDiv w:val="1"/>
      <w:marLeft w:val="0"/>
      <w:marRight w:val="0"/>
      <w:marTop w:val="0"/>
      <w:marBottom w:val="0"/>
      <w:divBdr>
        <w:top w:val="none" w:sz="0" w:space="0" w:color="auto"/>
        <w:left w:val="none" w:sz="0" w:space="0" w:color="auto"/>
        <w:bottom w:val="none" w:sz="0" w:space="0" w:color="auto"/>
        <w:right w:val="none" w:sz="0" w:space="0" w:color="auto"/>
      </w:divBdr>
    </w:div>
    <w:div w:id="390545980">
      <w:bodyDiv w:val="1"/>
      <w:marLeft w:val="0"/>
      <w:marRight w:val="0"/>
      <w:marTop w:val="0"/>
      <w:marBottom w:val="0"/>
      <w:divBdr>
        <w:top w:val="none" w:sz="0" w:space="0" w:color="auto"/>
        <w:left w:val="none" w:sz="0" w:space="0" w:color="auto"/>
        <w:bottom w:val="none" w:sz="0" w:space="0" w:color="auto"/>
        <w:right w:val="none" w:sz="0" w:space="0" w:color="auto"/>
      </w:divBdr>
    </w:div>
    <w:div w:id="517735466">
      <w:bodyDiv w:val="1"/>
      <w:marLeft w:val="0"/>
      <w:marRight w:val="0"/>
      <w:marTop w:val="0"/>
      <w:marBottom w:val="0"/>
      <w:divBdr>
        <w:top w:val="none" w:sz="0" w:space="0" w:color="auto"/>
        <w:left w:val="none" w:sz="0" w:space="0" w:color="auto"/>
        <w:bottom w:val="none" w:sz="0" w:space="0" w:color="auto"/>
        <w:right w:val="none" w:sz="0" w:space="0" w:color="auto"/>
      </w:divBdr>
    </w:div>
    <w:div w:id="533077957">
      <w:bodyDiv w:val="1"/>
      <w:marLeft w:val="0"/>
      <w:marRight w:val="0"/>
      <w:marTop w:val="0"/>
      <w:marBottom w:val="0"/>
      <w:divBdr>
        <w:top w:val="none" w:sz="0" w:space="0" w:color="auto"/>
        <w:left w:val="none" w:sz="0" w:space="0" w:color="auto"/>
        <w:bottom w:val="none" w:sz="0" w:space="0" w:color="auto"/>
        <w:right w:val="none" w:sz="0" w:space="0" w:color="auto"/>
      </w:divBdr>
    </w:div>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615137119">
      <w:bodyDiv w:val="1"/>
      <w:marLeft w:val="0"/>
      <w:marRight w:val="0"/>
      <w:marTop w:val="0"/>
      <w:marBottom w:val="0"/>
      <w:divBdr>
        <w:top w:val="none" w:sz="0" w:space="0" w:color="auto"/>
        <w:left w:val="none" w:sz="0" w:space="0" w:color="auto"/>
        <w:bottom w:val="none" w:sz="0" w:space="0" w:color="auto"/>
        <w:right w:val="none" w:sz="0" w:space="0" w:color="auto"/>
      </w:divBdr>
    </w:div>
    <w:div w:id="638147507">
      <w:bodyDiv w:val="1"/>
      <w:marLeft w:val="0"/>
      <w:marRight w:val="0"/>
      <w:marTop w:val="0"/>
      <w:marBottom w:val="0"/>
      <w:divBdr>
        <w:top w:val="none" w:sz="0" w:space="0" w:color="auto"/>
        <w:left w:val="none" w:sz="0" w:space="0" w:color="auto"/>
        <w:bottom w:val="none" w:sz="0" w:space="0" w:color="auto"/>
        <w:right w:val="none" w:sz="0" w:space="0" w:color="auto"/>
      </w:divBdr>
    </w:div>
    <w:div w:id="654377897">
      <w:bodyDiv w:val="1"/>
      <w:marLeft w:val="0"/>
      <w:marRight w:val="0"/>
      <w:marTop w:val="0"/>
      <w:marBottom w:val="0"/>
      <w:divBdr>
        <w:top w:val="none" w:sz="0" w:space="0" w:color="auto"/>
        <w:left w:val="none" w:sz="0" w:space="0" w:color="auto"/>
        <w:bottom w:val="none" w:sz="0" w:space="0" w:color="auto"/>
        <w:right w:val="none" w:sz="0" w:space="0" w:color="auto"/>
      </w:divBdr>
    </w:div>
    <w:div w:id="673265596">
      <w:bodyDiv w:val="1"/>
      <w:marLeft w:val="0"/>
      <w:marRight w:val="0"/>
      <w:marTop w:val="0"/>
      <w:marBottom w:val="0"/>
      <w:divBdr>
        <w:top w:val="none" w:sz="0" w:space="0" w:color="auto"/>
        <w:left w:val="none" w:sz="0" w:space="0" w:color="auto"/>
        <w:bottom w:val="none" w:sz="0" w:space="0" w:color="auto"/>
        <w:right w:val="none" w:sz="0" w:space="0" w:color="auto"/>
      </w:divBdr>
    </w:div>
    <w:div w:id="689184635">
      <w:bodyDiv w:val="1"/>
      <w:marLeft w:val="0"/>
      <w:marRight w:val="0"/>
      <w:marTop w:val="0"/>
      <w:marBottom w:val="0"/>
      <w:divBdr>
        <w:top w:val="none" w:sz="0" w:space="0" w:color="auto"/>
        <w:left w:val="none" w:sz="0" w:space="0" w:color="auto"/>
        <w:bottom w:val="none" w:sz="0" w:space="0" w:color="auto"/>
        <w:right w:val="none" w:sz="0" w:space="0" w:color="auto"/>
      </w:divBdr>
    </w:div>
    <w:div w:id="729965124">
      <w:bodyDiv w:val="1"/>
      <w:marLeft w:val="0"/>
      <w:marRight w:val="0"/>
      <w:marTop w:val="0"/>
      <w:marBottom w:val="0"/>
      <w:divBdr>
        <w:top w:val="none" w:sz="0" w:space="0" w:color="auto"/>
        <w:left w:val="none" w:sz="0" w:space="0" w:color="auto"/>
        <w:bottom w:val="none" w:sz="0" w:space="0" w:color="auto"/>
        <w:right w:val="none" w:sz="0" w:space="0" w:color="auto"/>
      </w:divBdr>
    </w:div>
    <w:div w:id="747307566">
      <w:bodyDiv w:val="1"/>
      <w:marLeft w:val="0"/>
      <w:marRight w:val="0"/>
      <w:marTop w:val="0"/>
      <w:marBottom w:val="0"/>
      <w:divBdr>
        <w:top w:val="none" w:sz="0" w:space="0" w:color="auto"/>
        <w:left w:val="none" w:sz="0" w:space="0" w:color="auto"/>
        <w:bottom w:val="none" w:sz="0" w:space="0" w:color="auto"/>
        <w:right w:val="none" w:sz="0" w:space="0" w:color="auto"/>
      </w:divBdr>
    </w:div>
    <w:div w:id="747650898">
      <w:bodyDiv w:val="1"/>
      <w:marLeft w:val="0"/>
      <w:marRight w:val="0"/>
      <w:marTop w:val="0"/>
      <w:marBottom w:val="0"/>
      <w:divBdr>
        <w:top w:val="none" w:sz="0" w:space="0" w:color="auto"/>
        <w:left w:val="none" w:sz="0" w:space="0" w:color="auto"/>
        <w:bottom w:val="none" w:sz="0" w:space="0" w:color="auto"/>
        <w:right w:val="none" w:sz="0" w:space="0" w:color="auto"/>
      </w:divBdr>
    </w:div>
    <w:div w:id="813333780">
      <w:bodyDiv w:val="1"/>
      <w:marLeft w:val="0"/>
      <w:marRight w:val="0"/>
      <w:marTop w:val="0"/>
      <w:marBottom w:val="0"/>
      <w:divBdr>
        <w:top w:val="none" w:sz="0" w:space="0" w:color="auto"/>
        <w:left w:val="none" w:sz="0" w:space="0" w:color="auto"/>
        <w:bottom w:val="none" w:sz="0" w:space="0" w:color="auto"/>
        <w:right w:val="none" w:sz="0" w:space="0" w:color="auto"/>
      </w:divBdr>
    </w:div>
    <w:div w:id="826021583">
      <w:bodyDiv w:val="1"/>
      <w:marLeft w:val="0"/>
      <w:marRight w:val="0"/>
      <w:marTop w:val="0"/>
      <w:marBottom w:val="0"/>
      <w:divBdr>
        <w:top w:val="none" w:sz="0" w:space="0" w:color="auto"/>
        <w:left w:val="none" w:sz="0" w:space="0" w:color="auto"/>
        <w:bottom w:val="none" w:sz="0" w:space="0" w:color="auto"/>
        <w:right w:val="none" w:sz="0" w:space="0" w:color="auto"/>
      </w:divBdr>
    </w:div>
    <w:div w:id="868377727">
      <w:bodyDiv w:val="1"/>
      <w:marLeft w:val="0"/>
      <w:marRight w:val="0"/>
      <w:marTop w:val="0"/>
      <w:marBottom w:val="0"/>
      <w:divBdr>
        <w:top w:val="none" w:sz="0" w:space="0" w:color="auto"/>
        <w:left w:val="none" w:sz="0" w:space="0" w:color="auto"/>
        <w:bottom w:val="none" w:sz="0" w:space="0" w:color="auto"/>
        <w:right w:val="none" w:sz="0" w:space="0" w:color="auto"/>
      </w:divBdr>
    </w:div>
    <w:div w:id="892422021">
      <w:bodyDiv w:val="1"/>
      <w:marLeft w:val="0"/>
      <w:marRight w:val="0"/>
      <w:marTop w:val="0"/>
      <w:marBottom w:val="0"/>
      <w:divBdr>
        <w:top w:val="none" w:sz="0" w:space="0" w:color="auto"/>
        <w:left w:val="none" w:sz="0" w:space="0" w:color="auto"/>
        <w:bottom w:val="none" w:sz="0" w:space="0" w:color="auto"/>
        <w:right w:val="none" w:sz="0" w:space="0" w:color="auto"/>
      </w:divBdr>
    </w:div>
    <w:div w:id="894663921">
      <w:bodyDiv w:val="1"/>
      <w:marLeft w:val="0"/>
      <w:marRight w:val="0"/>
      <w:marTop w:val="0"/>
      <w:marBottom w:val="0"/>
      <w:divBdr>
        <w:top w:val="none" w:sz="0" w:space="0" w:color="auto"/>
        <w:left w:val="none" w:sz="0" w:space="0" w:color="auto"/>
        <w:bottom w:val="none" w:sz="0" w:space="0" w:color="auto"/>
        <w:right w:val="none" w:sz="0" w:space="0" w:color="auto"/>
      </w:divBdr>
    </w:div>
    <w:div w:id="966282294">
      <w:bodyDiv w:val="1"/>
      <w:marLeft w:val="0"/>
      <w:marRight w:val="0"/>
      <w:marTop w:val="0"/>
      <w:marBottom w:val="0"/>
      <w:divBdr>
        <w:top w:val="none" w:sz="0" w:space="0" w:color="auto"/>
        <w:left w:val="none" w:sz="0" w:space="0" w:color="auto"/>
        <w:bottom w:val="none" w:sz="0" w:space="0" w:color="auto"/>
        <w:right w:val="none" w:sz="0" w:space="0" w:color="auto"/>
      </w:divBdr>
    </w:div>
    <w:div w:id="968977048">
      <w:bodyDiv w:val="1"/>
      <w:marLeft w:val="0"/>
      <w:marRight w:val="0"/>
      <w:marTop w:val="0"/>
      <w:marBottom w:val="0"/>
      <w:divBdr>
        <w:top w:val="none" w:sz="0" w:space="0" w:color="auto"/>
        <w:left w:val="none" w:sz="0" w:space="0" w:color="auto"/>
        <w:bottom w:val="none" w:sz="0" w:space="0" w:color="auto"/>
        <w:right w:val="none" w:sz="0" w:space="0" w:color="auto"/>
      </w:divBdr>
    </w:div>
    <w:div w:id="993030516">
      <w:bodyDiv w:val="1"/>
      <w:marLeft w:val="0"/>
      <w:marRight w:val="0"/>
      <w:marTop w:val="0"/>
      <w:marBottom w:val="0"/>
      <w:divBdr>
        <w:top w:val="none" w:sz="0" w:space="0" w:color="auto"/>
        <w:left w:val="none" w:sz="0" w:space="0" w:color="auto"/>
        <w:bottom w:val="none" w:sz="0" w:space="0" w:color="auto"/>
        <w:right w:val="none" w:sz="0" w:space="0" w:color="auto"/>
      </w:divBdr>
    </w:div>
    <w:div w:id="993486502">
      <w:bodyDiv w:val="1"/>
      <w:marLeft w:val="0"/>
      <w:marRight w:val="0"/>
      <w:marTop w:val="0"/>
      <w:marBottom w:val="0"/>
      <w:divBdr>
        <w:top w:val="none" w:sz="0" w:space="0" w:color="auto"/>
        <w:left w:val="none" w:sz="0" w:space="0" w:color="auto"/>
        <w:bottom w:val="none" w:sz="0" w:space="0" w:color="auto"/>
        <w:right w:val="none" w:sz="0" w:space="0" w:color="auto"/>
      </w:divBdr>
    </w:div>
    <w:div w:id="1016998299">
      <w:bodyDiv w:val="1"/>
      <w:marLeft w:val="0"/>
      <w:marRight w:val="0"/>
      <w:marTop w:val="0"/>
      <w:marBottom w:val="0"/>
      <w:divBdr>
        <w:top w:val="none" w:sz="0" w:space="0" w:color="auto"/>
        <w:left w:val="none" w:sz="0" w:space="0" w:color="auto"/>
        <w:bottom w:val="none" w:sz="0" w:space="0" w:color="auto"/>
        <w:right w:val="none" w:sz="0" w:space="0" w:color="auto"/>
      </w:divBdr>
    </w:div>
    <w:div w:id="1060791782">
      <w:bodyDiv w:val="1"/>
      <w:marLeft w:val="0"/>
      <w:marRight w:val="0"/>
      <w:marTop w:val="0"/>
      <w:marBottom w:val="0"/>
      <w:divBdr>
        <w:top w:val="none" w:sz="0" w:space="0" w:color="auto"/>
        <w:left w:val="none" w:sz="0" w:space="0" w:color="auto"/>
        <w:bottom w:val="none" w:sz="0" w:space="0" w:color="auto"/>
        <w:right w:val="none" w:sz="0" w:space="0" w:color="auto"/>
      </w:divBdr>
    </w:div>
    <w:div w:id="1061903877">
      <w:bodyDiv w:val="1"/>
      <w:marLeft w:val="0"/>
      <w:marRight w:val="0"/>
      <w:marTop w:val="0"/>
      <w:marBottom w:val="0"/>
      <w:divBdr>
        <w:top w:val="none" w:sz="0" w:space="0" w:color="auto"/>
        <w:left w:val="none" w:sz="0" w:space="0" w:color="auto"/>
        <w:bottom w:val="none" w:sz="0" w:space="0" w:color="auto"/>
        <w:right w:val="none" w:sz="0" w:space="0" w:color="auto"/>
      </w:divBdr>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147280814">
      <w:bodyDiv w:val="1"/>
      <w:marLeft w:val="0"/>
      <w:marRight w:val="0"/>
      <w:marTop w:val="0"/>
      <w:marBottom w:val="0"/>
      <w:divBdr>
        <w:top w:val="none" w:sz="0" w:space="0" w:color="auto"/>
        <w:left w:val="none" w:sz="0" w:space="0" w:color="auto"/>
        <w:bottom w:val="none" w:sz="0" w:space="0" w:color="auto"/>
        <w:right w:val="none" w:sz="0" w:space="0" w:color="auto"/>
      </w:divBdr>
    </w:div>
    <w:div w:id="1160543353">
      <w:bodyDiv w:val="1"/>
      <w:marLeft w:val="0"/>
      <w:marRight w:val="0"/>
      <w:marTop w:val="0"/>
      <w:marBottom w:val="0"/>
      <w:divBdr>
        <w:top w:val="none" w:sz="0" w:space="0" w:color="auto"/>
        <w:left w:val="none" w:sz="0" w:space="0" w:color="auto"/>
        <w:bottom w:val="none" w:sz="0" w:space="0" w:color="auto"/>
        <w:right w:val="none" w:sz="0" w:space="0" w:color="auto"/>
      </w:divBdr>
    </w:div>
    <w:div w:id="1199660014">
      <w:bodyDiv w:val="1"/>
      <w:marLeft w:val="0"/>
      <w:marRight w:val="0"/>
      <w:marTop w:val="0"/>
      <w:marBottom w:val="0"/>
      <w:divBdr>
        <w:top w:val="none" w:sz="0" w:space="0" w:color="auto"/>
        <w:left w:val="none" w:sz="0" w:space="0" w:color="auto"/>
        <w:bottom w:val="none" w:sz="0" w:space="0" w:color="auto"/>
        <w:right w:val="none" w:sz="0" w:space="0" w:color="auto"/>
      </w:divBdr>
    </w:div>
    <w:div w:id="1313565515">
      <w:bodyDiv w:val="1"/>
      <w:marLeft w:val="0"/>
      <w:marRight w:val="0"/>
      <w:marTop w:val="0"/>
      <w:marBottom w:val="0"/>
      <w:divBdr>
        <w:top w:val="none" w:sz="0" w:space="0" w:color="auto"/>
        <w:left w:val="none" w:sz="0" w:space="0" w:color="auto"/>
        <w:bottom w:val="none" w:sz="0" w:space="0" w:color="auto"/>
        <w:right w:val="none" w:sz="0" w:space="0" w:color="auto"/>
      </w:divBdr>
    </w:div>
    <w:div w:id="1351760081">
      <w:bodyDiv w:val="1"/>
      <w:marLeft w:val="0"/>
      <w:marRight w:val="0"/>
      <w:marTop w:val="0"/>
      <w:marBottom w:val="0"/>
      <w:divBdr>
        <w:top w:val="none" w:sz="0" w:space="0" w:color="auto"/>
        <w:left w:val="none" w:sz="0" w:space="0" w:color="auto"/>
        <w:bottom w:val="none" w:sz="0" w:space="0" w:color="auto"/>
        <w:right w:val="none" w:sz="0" w:space="0" w:color="auto"/>
      </w:divBdr>
    </w:div>
    <w:div w:id="1376157315">
      <w:bodyDiv w:val="1"/>
      <w:marLeft w:val="0"/>
      <w:marRight w:val="0"/>
      <w:marTop w:val="0"/>
      <w:marBottom w:val="0"/>
      <w:divBdr>
        <w:top w:val="none" w:sz="0" w:space="0" w:color="auto"/>
        <w:left w:val="none" w:sz="0" w:space="0" w:color="auto"/>
        <w:bottom w:val="none" w:sz="0" w:space="0" w:color="auto"/>
        <w:right w:val="none" w:sz="0" w:space="0" w:color="auto"/>
      </w:divBdr>
    </w:div>
    <w:div w:id="1378504409">
      <w:bodyDiv w:val="1"/>
      <w:marLeft w:val="0"/>
      <w:marRight w:val="0"/>
      <w:marTop w:val="0"/>
      <w:marBottom w:val="0"/>
      <w:divBdr>
        <w:top w:val="none" w:sz="0" w:space="0" w:color="auto"/>
        <w:left w:val="none" w:sz="0" w:space="0" w:color="auto"/>
        <w:bottom w:val="none" w:sz="0" w:space="0" w:color="auto"/>
        <w:right w:val="none" w:sz="0" w:space="0" w:color="auto"/>
      </w:divBdr>
    </w:div>
    <w:div w:id="1533570008">
      <w:bodyDiv w:val="1"/>
      <w:marLeft w:val="0"/>
      <w:marRight w:val="0"/>
      <w:marTop w:val="0"/>
      <w:marBottom w:val="0"/>
      <w:divBdr>
        <w:top w:val="none" w:sz="0" w:space="0" w:color="auto"/>
        <w:left w:val="none" w:sz="0" w:space="0" w:color="auto"/>
        <w:bottom w:val="none" w:sz="0" w:space="0" w:color="auto"/>
        <w:right w:val="none" w:sz="0" w:space="0" w:color="auto"/>
      </w:divBdr>
    </w:div>
    <w:div w:id="1542935178">
      <w:bodyDiv w:val="1"/>
      <w:marLeft w:val="0"/>
      <w:marRight w:val="0"/>
      <w:marTop w:val="0"/>
      <w:marBottom w:val="0"/>
      <w:divBdr>
        <w:top w:val="none" w:sz="0" w:space="0" w:color="auto"/>
        <w:left w:val="none" w:sz="0" w:space="0" w:color="auto"/>
        <w:bottom w:val="none" w:sz="0" w:space="0" w:color="auto"/>
        <w:right w:val="none" w:sz="0" w:space="0" w:color="auto"/>
      </w:divBdr>
    </w:div>
    <w:div w:id="1599176256">
      <w:bodyDiv w:val="1"/>
      <w:marLeft w:val="0"/>
      <w:marRight w:val="0"/>
      <w:marTop w:val="0"/>
      <w:marBottom w:val="0"/>
      <w:divBdr>
        <w:top w:val="none" w:sz="0" w:space="0" w:color="auto"/>
        <w:left w:val="none" w:sz="0" w:space="0" w:color="auto"/>
        <w:bottom w:val="none" w:sz="0" w:space="0" w:color="auto"/>
        <w:right w:val="none" w:sz="0" w:space="0" w:color="auto"/>
      </w:divBdr>
    </w:div>
    <w:div w:id="1605651132">
      <w:bodyDiv w:val="1"/>
      <w:marLeft w:val="0"/>
      <w:marRight w:val="0"/>
      <w:marTop w:val="0"/>
      <w:marBottom w:val="0"/>
      <w:divBdr>
        <w:top w:val="none" w:sz="0" w:space="0" w:color="auto"/>
        <w:left w:val="none" w:sz="0" w:space="0" w:color="auto"/>
        <w:bottom w:val="none" w:sz="0" w:space="0" w:color="auto"/>
        <w:right w:val="none" w:sz="0" w:space="0" w:color="auto"/>
      </w:divBdr>
    </w:div>
    <w:div w:id="1610774527">
      <w:bodyDiv w:val="1"/>
      <w:marLeft w:val="0"/>
      <w:marRight w:val="0"/>
      <w:marTop w:val="0"/>
      <w:marBottom w:val="0"/>
      <w:divBdr>
        <w:top w:val="none" w:sz="0" w:space="0" w:color="auto"/>
        <w:left w:val="none" w:sz="0" w:space="0" w:color="auto"/>
        <w:bottom w:val="none" w:sz="0" w:space="0" w:color="auto"/>
        <w:right w:val="none" w:sz="0" w:space="0" w:color="auto"/>
      </w:divBdr>
    </w:div>
    <w:div w:id="1622607455">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 w:id="1718697748">
      <w:bodyDiv w:val="1"/>
      <w:marLeft w:val="0"/>
      <w:marRight w:val="0"/>
      <w:marTop w:val="0"/>
      <w:marBottom w:val="0"/>
      <w:divBdr>
        <w:top w:val="none" w:sz="0" w:space="0" w:color="auto"/>
        <w:left w:val="none" w:sz="0" w:space="0" w:color="auto"/>
        <w:bottom w:val="none" w:sz="0" w:space="0" w:color="auto"/>
        <w:right w:val="none" w:sz="0" w:space="0" w:color="auto"/>
      </w:divBdr>
    </w:div>
    <w:div w:id="1734936126">
      <w:bodyDiv w:val="1"/>
      <w:marLeft w:val="0"/>
      <w:marRight w:val="0"/>
      <w:marTop w:val="0"/>
      <w:marBottom w:val="0"/>
      <w:divBdr>
        <w:top w:val="none" w:sz="0" w:space="0" w:color="auto"/>
        <w:left w:val="none" w:sz="0" w:space="0" w:color="auto"/>
        <w:bottom w:val="none" w:sz="0" w:space="0" w:color="auto"/>
        <w:right w:val="none" w:sz="0" w:space="0" w:color="auto"/>
      </w:divBdr>
    </w:div>
    <w:div w:id="1780685250">
      <w:bodyDiv w:val="1"/>
      <w:marLeft w:val="0"/>
      <w:marRight w:val="0"/>
      <w:marTop w:val="0"/>
      <w:marBottom w:val="0"/>
      <w:divBdr>
        <w:top w:val="none" w:sz="0" w:space="0" w:color="auto"/>
        <w:left w:val="none" w:sz="0" w:space="0" w:color="auto"/>
        <w:bottom w:val="none" w:sz="0" w:space="0" w:color="auto"/>
        <w:right w:val="none" w:sz="0" w:space="0" w:color="auto"/>
      </w:divBdr>
    </w:div>
    <w:div w:id="1803303650">
      <w:bodyDiv w:val="1"/>
      <w:marLeft w:val="0"/>
      <w:marRight w:val="0"/>
      <w:marTop w:val="0"/>
      <w:marBottom w:val="0"/>
      <w:divBdr>
        <w:top w:val="none" w:sz="0" w:space="0" w:color="auto"/>
        <w:left w:val="none" w:sz="0" w:space="0" w:color="auto"/>
        <w:bottom w:val="none" w:sz="0" w:space="0" w:color="auto"/>
        <w:right w:val="none" w:sz="0" w:space="0" w:color="auto"/>
      </w:divBdr>
    </w:div>
    <w:div w:id="1806197903">
      <w:bodyDiv w:val="1"/>
      <w:marLeft w:val="0"/>
      <w:marRight w:val="0"/>
      <w:marTop w:val="0"/>
      <w:marBottom w:val="0"/>
      <w:divBdr>
        <w:top w:val="none" w:sz="0" w:space="0" w:color="auto"/>
        <w:left w:val="none" w:sz="0" w:space="0" w:color="auto"/>
        <w:bottom w:val="none" w:sz="0" w:space="0" w:color="auto"/>
        <w:right w:val="none" w:sz="0" w:space="0" w:color="auto"/>
      </w:divBdr>
    </w:div>
    <w:div w:id="1883326182">
      <w:bodyDiv w:val="1"/>
      <w:marLeft w:val="0"/>
      <w:marRight w:val="0"/>
      <w:marTop w:val="0"/>
      <w:marBottom w:val="0"/>
      <w:divBdr>
        <w:top w:val="none" w:sz="0" w:space="0" w:color="auto"/>
        <w:left w:val="none" w:sz="0" w:space="0" w:color="auto"/>
        <w:bottom w:val="none" w:sz="0" w:space="0" w:color="auto"/>
        <w:right w:val="none" w:sz="0" w:space="0" w:color="auto"/>
      </w:divBdr>
    </w:div>
    <w:div w:id="1912078351">
      <w:bodyDiv w:val="1"/>
      <w:marLeft w:val="0"/>
      <w:marRight w:val="0"/>
      <w:marTop w:val="0"/>
      <w:marBottom w:val="0"/>
      <w:divBdr>
        <w:top w:val="none" w:sz="0" w:space="0" w:color="auto"/>
        <w:left w:val="none" w:sz="0" w:space="0" w:color="auto"/>
        <w:bottom w:val="none" w:sz="0" w:space="0" w:color="auto"/>
        <w:right w:val="none" w:sz="0" w:space="0" w:color="auto"/>
      </w:divBdr>
    </w:div>
    <w:div w:id="1918898553">
      <w:bodyDiv w:val="1"/>
      <w:marLeft w:val="0"/>
      <w:marRight w:val="0"/>
      <w:marTop w:val="0"/>
      <w:marBottom w:val="0"/>
      <w:divBdr>
        <w:top w:val="none" w:sz="0" w:space="0" w:color="auto"/>
        <w:left w:val="none" w:sz="0" w:space="0" w:color="auto"/>
        <w:bottom w:val="none" w:sz="0" w:space="0" w:color="auto"/>
        <w:right w:val="none" w:sz="0" w:space="0" w:color="auto"/>
      </w:divBdr>
    </w:div>
    <w:div w:id="2010862180">
      <w:bodyDiv w:val="1"/>
      <w:marLeft w:val="0"/>
      <w:marRight w:val="0"/>
      <w:marTop w:val="0"/>
      <w:marBottom w:val="0"/>
      <w:divBdr>
        <w:top w:val="none" w:sz="0" w:space="0" w:color="auto"/>
        <w:left w:val="none" w:sz="0" w:space="0" w:color="auto"/>
        <w:bottom w:val="none" w:sz="0" w:space="0" w:color="auto"/>
        <w:right w:val="none" w:sz="0" w:space="0" w:color="auto"/>
      </w:divBdr>
    </w:div>
    <w:div w:id="2028021009">
      <w:bodyDiv w:val="1"/>
      <w:marLeft w:val="0"/>
      <w:marRight w:val="0"/>
      <w:marTop w:val="0"/>
      <w:marBottom w:val="0"/>
      <w:divBdr>
        <w:top w:val="none" w:sz="0" w:space="0" w:color="auto"/>
        <w:left w:val="none" w:sz="0" w:space="0" w:color="auto"/>
        <w:bottom w:val="none" w:sz="0" w:space="0" w:color="auto"/>
        <w:right w:val="none" w:sz="0" w:space="0" w:color="auto"/>
      </w:divBdr>
    </w:div>
    <w:div w:id="2034961491">
      <w:bodyDiv w:val="1"/>
      <w:marLeft w:val="0"/>
      <w:marRight w:val="0"/>
      <w:marTop w:val="0"/>
      <w:marBottom w:val="0"/>
      <w:divBdr>
        <w:top w:val="none" w:sz="0" w:space="0" w:color="auto"/>
        <w:left w:val="none" w:sz="0" w:space="0" w:color="auto"/>
        <w:bottom w:val="none" w:sz="0" w:space="0" w:color="auto"/>
        <w:right w:val="none" w:sz="0" w:space="0" w:color="auto"/>
      </w:divBdr>
    </w:div>
    <w:div w:id="2045671471">
      <w:bodyDiv w:val="1"/>
      <w:marLeft w:val="0"/>
      <w:marRight w:val="0"/>
      <w:marTop w:val="0"/>
      <w:marBottom w:val="0"/>
      <w:divBdr>
        <w:top w:val="none" w:sz="0" w:space="0" w:color="auto"/>
        <w:left w:val="none" w:sz="0" w:space="0" w:color="auto"/>
        <w:bottom w:val="none" w:sz="0" w:space="0" w:color="auto"/>
        <w:right w:val="none" w:sz="0" w:space="0" w:color="auto"/>
      </w:divBdr>
    </w:div>
    <w:div w:id="2082604661">
      <w:bodyDiv w:val="1"/>
      <w:marLeft w:val="0"/>
      <w:marRight w:val="0"/>
      <w:marTop w:val="0"/>
      <w:marBottom w:val="0"/>
      <w:divBdr>
        <w:top w:val="none" w:sz="0" w:space="0" w:color="auto"/>
        <w:left w:val="none" w:sz="0" w:space="0" w:color="auto"/>
        <w:bottom w:val="none" w:sz="0" w:space="0" w:color="auto"/>
        <w:right w:val="none" w:sz="0" w:space="0" w:color="auto"/>
      </w:divBdr>
    </w:div>
    <w:div w:id="2104186249">
      <w:bodyDiv w:val="1"/>
      <w:marLeft w:val="0"/>
      <w:marRight w:val="0"/>
      <w:marTop w:val="0"/>
      <w:marBottom w:val="0"/>
      <w:divBdr>
        <w:top w:val="none" w:sz="0" w:space="0" w:color="auto"/>
        <w:left w:val="none" w:sz="0" w:space="0" w:color="auto"/>
        <w:bottom w:val="none" w:sz="0" w:space="0" w:color="auto"/>
        <w:right w:val="none" w:sz="0" w:space="0" w:color="auto"/>
      </w:divBdr>
    </w:div>
    <w:div w:id="21464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10/contrib-dblink-function.html" TargetMode="External"/><Relationship Id="rId3" Type="http://schemas.openxmlformats.org/officeDocument/2006/relationships/styles" Target="styles.xml"/><Relationship Id="rId7" Type="http://schemas.openxmlformats.org/officeDocument/2006/relationships/hyperlink" Target="https://www.confluent.io/blog/okay-store-data-apache-kafk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ume.apach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E56AF-C07E-4202-B38F-5E91F4B5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17</Pages>
  <Words>6860</Words>
  <Characters>39107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45876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188</cp:revision>
  <dcterms:created xsi:type="dcterms:W3CDTF">2018-11-03T11:38:00Z</dcterms:created>
  <dcterms:modified xsi:type="dcterms:W3CDTF">2019-02-08T17:16:00Z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