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Implementation Ticket — JOTFORM UX Improvements (Clarified) — MindtheGaps Scan Worksheet</w:t>
      </w:r>
    </w:p>
    <w:p>
      <w:pPr>
        <w:spacing w:before="120" w:after="40"/>
      </w:pPr>
      <w:r>
        <w:rPr>
          <w:b/>
          <w:sz w:val="22"/>
        </w:rPr>
        <w:t>Owner + Scope (read first)</w:t>
      </w:r>
    </w:p>
    <w:p>
      <w:pPr>
        <w:pStyle w:val="ListBullet"/>
        <w:spacing w:before="0" w:after="0"/>
        <w:ind w:left="360"/>
      </w:pPr>
      <w:r>
        <w:t>Owner: Worksheet Builder (Jotform implementer).</w:t>
      </w:r>
    </w:p>
    <w:p>
      <w:pPr>
        <w:pStyle w:val="ListBullet"/>
        <w:spacing w:before="0" w:after="0"/>
        <w:ind w:left="360"/>
      </w:pPr>
      <w:r>
        <w:t>Scope: UX text + helper blocks ONLY. Do NOT change logic, branching, conditional rules, or required flags.</w:t>
      </w:r>
    </w:p>
    <w:p>
      <w:pPr>
        <w:pStyle w:val="ListBullet"/>
        <w:spacing w:before="0" w:after="0"/>
        <w:ind w:left="360"/>
      </w:pPr>
      <w:r>
        <w:t>Goal: reduce facilitator typing + prevent “Missing Fields” by making required steps obvious.</w:t>
      </w:r>
    </w:p>
    <w:p>
      <w:pPr>
        <w:spacing w:before="120" w:after="40"/>
      </w:pPr>
      <w:r>
        <w:rPr>
          <w:b/>
          <w:sz w:val="22"/>
        </w:rPr>
        <w:t>What “Done” means (acceptance)</w:t>
      </w:r>
    </w:p>
    <w:p>
      <w:pPr>
        <w:pStyle w:val="ListBullet"/>
        <w:spacing w:before="0" w:after="0"/>
        <w:ind w:left="360"/>
      </w:pPr>
      <w:r>
        <w:t>3 test submissions (Acquisition, Conversion, Retention) complete with NO “Missing Fields”.</w:t>
      </w:r>
    </w:p>
    <w:p>
      <w:pPr>
        <w:pStyle w:val="ListBullet"/>
        <w:spacing w:before="0" w:after="0"/>
        <w:ind w:left="360"/>
      </w:pPr>
      <w:r>
        <w:t>Facilitator completes Section 5 + Section 6 in &lt;10 minutes total using copy/paste.</w:t>
      </w:r>
    </w:p>
    <w:p>
      <w:pPr>
        <w:pStyle w:val="ListBullet"/>
        <w:spacing w:before="0" w:after="0"/>
        <w:ind w:left="360"/>
      </w:pPr>
      <w:r>
        <w:t>Field 1 always followed by correct Field 2 tie-breaker (no misses).</w:t>
      </w:r>
    </w:p>
    <w:p>
      <w:pPr>
        <w:spacing w:before="120" w:after="40"/>
      </w:pPr>
      <w:r>
        <w:rPr>
          <w:b/>
          <w:sz w:val="22"/>
        </w:rPr>
        <w:t>Where to place helper text (so you don’t guess)</w:t>
      </w:r>
    </w:p>
    <w:p>
      <w:pPr>
        <w:pStyle w:val="ListBullet"/>
        <w:spacing w:before="0" w:after="0"/>
        <w:ind w:left="360"/>
      </w:pPr>
      <w:r>
        <w:t>Place helper text inside the QUESTION’S description/help text (preferred), or a Text/Paragraph element directly under that question.</w:t>
      </w:r>
    </w:p>
    <w:p>
      <w:pPr>
        <w:pStyle w:val="ListBullet"/>
        <w:spacing w:before="0" w:after="0"/>
        <w:ind w:left="360"/>
      </w:pPr>
      <w:r>
        <w:t>Owner-role quick-pick: place on EACH of the 6 Owner fields (not once).</w:t>
      </w:r>
    </w:p>
    <w:p>
      <w:pPr>
        <w:pStyle w:val="ListBullet"/>
        <w:spacing w:before="0" w:after="0"/>
        <w:ind w:left="360"/>
      </w:pPr>
      <w:r>
        <w:t>Action ladder text: place ONCE per sub-path as a single helper block ABOVE the 6 action slots (not beside each Owner field).</w:t>
      </w:r>
    </w:p>
    <w:p>
      <w:pPr>
        <w:pStyle w:val="ListBullet"/>
        <w:spacing w:before="0" w:after="0"/>
        <w:ind w:left="360"/>
      </w:pPr>
      <w:r>
        <w:t>Metric helper text: place ABOVE the metric picker in Section 6.</w:t>
      </w:r>
    </w:p>
    <w:p>
      <w:pPr>
        <w:pStyle w:val="ListBullet"/>
        <w:spacing w:before="0" w:after="0"/>
        <w:ind w:left="360"/>
      </w:pPr>
      <w:r>
        <w:t>Completion meter: place directly ABOVE the final Submit button.</w:t>
      </w:r>
    </w:p>
    <w:p>
      <w:pPr>
        <w:spacing w:before="120" w:after="40"/>
      </w:pPr>
      <w:r>
        <w:rPr>
          <w:b/>
          <w:sz w:val="22"/>
        </w:rPr>
        <w:t>Edits to implement (no hunting — follow this list in order)</w:t>
      </w:r>
    </w:p>
    <w:p>
      <w:pPr>
        <w:pStyle w:val="ListBullet"/>
        <w:spacing w:before="0" w:after="0"/>
        <w:ind w:left="360"/>
      </w:pPr>
      <w:r>
        <w:t>1) Section 2B Field 1 screens: add (a) Field 2 prompt, and (b) NOT SURE stop rule callout.</w:t>
      </w:r>
    </w:p>
    <w:p>
      <w:pPr>
        <w:pStyle w:val="ListBullet"/>
        <w:spacing w:before="0" w:after="0"/>
        <w:ind w:left="360"/>
      </w:pPr>
      <w:r>
        <w:t>2) Section 2B Field 2 screens: add short ‘pick closest band’ helper text.</w:t>
      </w:r>
    </w:p>
    <w:p>
      <w:pPr>
        <w:pStyle w:val="ListBullet"/>
        <w:spacing w:before="0" w:after="0"/>
        <w:ind w:left="360"/>
      </w:pPr>
      <w:r>
        <w:t>3) Baseline section: add ‘Minimum 5 baseline answers’ reminder at top of baseline block (each gap).</w:t>
      </w:r>
    </w:p>
    <w:p>
      <w:pPr>
        <w:pStyle w:val="ListBullet"/>
        <w:spacing w:before="0" w:after="0"/>
        <w:ind w:left="360"/>
      </w:pPr>
      <w:r>
        <w:t>4) Section 5 Actions: add (a) Owner-role quick-pick beside EACH Owner field, and (b) one Action Ladder helper block per sub-path ABOVE the 6 action slots.</w:t>
      </w:r>
    </w:p>
    <w:p>
      <w:pPr>
        <w:pStyle w:val="ListBullet"/>
        <w:spacing w:before="0" w:after="0"/>
        <w:ind w:left="360"/>
      </w:pPr>
      <w:r>
        <w:t>5) Section 6 Metrics: add default metric bundle helper text + 30-day target rule above the metric picker.</w:t>
      </w:r>
    </w:p>
    <w:p>
      <w:pPr>
        <w:pStyle w:val="ListBullet"/>
        <w:spacing w:before="0" w:after="0"/>
        <w:ind w:left="360"/>
      </w:pPr>
      <w:r>
        <w:t>6) Pre-submit: add completion meter checklist above Submit.</w:t>
      </w:r>
    </w:p>
    <w:p>
      <w:pPr>
        <w:pStyle w:val="ListBullet"/>
        <w:spacing w:before="0" w:after="0"/>
        <w:ind w:left="360"/>
      </w:pPr>
      <w:r>
        <w:t>7) Open-text fields: add copy/paste templates beside Update reason, Contradiction note, Risk notes, and ‘what we fix first’.</w:t>
      </w:r>
    </w:p>
    <w:p>
      <w:pPr>
        <w:spacing w:before="120" w:after="40"/>
      </w:pPr>
      <w:r>
        <w:rPr>
          <w:b/>
          <w:sz w:val="22"/>
        </w:rPr>
        <w:t>Copy/paste helper text blocks (use exactly as written)</w:t>
      </w:r>
    </w:p>
    <w:p>
      <w:r>
        <w:rPr>
          <w:b/>
        </w:rPr>
        <w:t>A) Section 2B — Field 1 helper (place under Field 1 question)</w:t>
      </w:r>
    </w:p>
    <w:p>
      <w:pPr>
        <w:spacing w:before="0" w:after="40"/>
        <w:ind w:left="360"/>
      </w:pPr>
      <w:r>
        <w:t>Next screen is required: Field 2 tie-breaker for this choice.</w:t>
        <w:br/>
        <w:t>NOT SURE rule: If you choose “not sure”, select “Other (manual)” and a plan will NOT auto-generate.</w:t>
      </w:r>
    </w:p>
    <w:p>
      <w:r>
        <w:rPr>
          <w:b/>
        </w:rPr>
        <w:t>B) Section 2B — Field 2 helper (place under Field 2 question)</w:t>
      </w:r>
    </w:p>
    <w:p>
      <w:pPr>
        <w:spacing w:before="0" w:after="40"/>
        <w:ind w:left="360"/>
      </w:pPr>
      <w:r>
        <w:t>Pick the closest band. Don’t debate.</w:t>
        <w:br/>
        <w:t>If this contradicts Field 1, choose the best-fit sub-path and add a 1-line contradiction note (≤120 chars).</w:t>
      </w:r>
    </w:p>
    <w:p>
      <w:r>
        <w:rPr>
          <w:b/>
        </w:rPr>
        <w:t>C) Baseline header helper (place at top of baseline block)</w:t>
      </w:r>
    </w:p>
    <w:p>
      <w:pPr>
        <w:spacing w:before="0" w:after="40"/>
        <w:ind w:left="360"/>
      </w:pPr>
      <w:r>
        <w:t>Baseline reminder: Answer at least 5 baseline fields to generate a plan.</w:t>
        <w:br/>
        <w:t>Pick the closest band. Don’t debate. Keep moving.</w:t>
      </w:r>
    </w:p>
    <w:p>
      <w:r>
        <w:rPr>
          <w:b/>
        </w:rPr>
        <w:t>D) Owner-role quick-pick (place on EACH Owner field in Section 5)</w:t>
      </w:r>
    </w:p>
    <w:p>
      <w:pPr>
        <w:spacing w:before="0" w:after="40"/>
        <w:ind w:left="360"/>
      </w:pPr>
      <w:r>
        <w:t>Owner-role quick-pick: Owner/GM • Ops lead • Admin/CSR • Marketing/Admin</w:t>
      </w:r>
    </w:p>
    <w:p>
      <w:r>
        <w:rPr>
          <w:b/>
        </w:rPr>
        <w:t>E) Section 6 metric helper (place above metric picker; keep exact labels)</w:t>
      </w:r>
    </w:p>
    <w:p>
      <w:pPr>
        <w:spacing w:before="0" w:after="40"/>
        <w:ind w:left="360"/>
      </w:pPr>
      <w:r>
        <w:t>Pick 2–4 metrics (minimum 2). Use exact labels:</w:t>
        <w:br/>
        <w:t>Conversion: Median response time • Lead→booked % • Show rate % • Quote sent within 48h %</w:t>
        <w:br/>
        <w:t>Acquisition: Leads/week • % leads from top source • Calls answered live % • Median response time • Reviews/week • Referral intros/week</w:t>
        <w:br/>
        <w:t>Retention: Rebook rate (or count) • Reviews/week • Referral intros/week • 30-day follow-up completion % • Repeat revenue band</w:t>
        <w:br/>
        <w:br/>
        <w:t>30-day targets: choose the next better band. If baseline is “Not sure” → target = “Start tracking weekly”.</w:t>
      </w:r>
    </w:p>
    <w:p>
      <w:r>
        <w:rPr>
          <w:b/>
        </w:rPr>
        <w:t>F) Pre-submit completion meter (place right before Submit)</w:t>
      </w:r>
    </w:p>
    <w:p>
      <w:pPr>
        <w:spacing w:before="0" w:after="40"/>
        <w:ind w:left="360"/>
      </w:pPr>
      <w:r>
        <w:t>To generate a plan, confirm:</w:t>
        <w:br/>
        <w:t>✓ Primary gap + sub-path + ONE lever selected</w:t>
        <w:br/>
        <w:t>✓ At least 5 baseline answers</w:t>
        <w:br/>
        <w:t>✓ All 6 action slots filled (Action + Owner + Due)</w:t>
        <w:br/>
        <w:t>✓ At least 2 metrics selected</w:t>
      </w:r>
    </w:p>
    <w:p>
      <w:r>
        <w:rPr>
          <w:b/>
        </w:rPr>
        <w:t>G) Open-text templates (place beside the open-text fields)</w:t>
      </w:r>
    </w:p>
    <w:p>
      <w:pPr>
        <w:spacing w:before="0" w:after="40"/>
        <w:ind w:left="360"/>
      </w:pPr>
      <w:r>
        <w:t>Update reason (≤200 chars): “Updated gap because {Field 2 band} contradicts the quiz.”</w:t>
        <w:br/>
        <w:t>Contradiction note (≤120 chars): “Tie-breaker contradicts Field 1; choosing {sub-path} based on {Field 2 band}.”</w:t>
        <w:br/>
        <w:t>What we fix first (≤160 chars): paste the one-liner from the cheat sheet for the chosen sub-path.</w:t>
        <w:br/>
        <w:t>Risk notes (optional): Busy season/capacity • Short-staffed • Tool sprawl • Budget constraints</w:t>
      </w:r>
    </w:p>
    <w:p>
      <w:pPr>
        <w:spacing w:before="120" w:after="40"/>
      </w:pPr>
      <w:r>
        <w:rPr>
          <w:b/>
          <w:sz w:val="22"/>
        </w:rPr>
        <w:t>Action Ladder helper blocks (Section 5) — how to implement without clutter</w:t>
      </w:r>
    </w:p>
    <w:p>
      <w:pPr>
        <w:pStyle w:val="ListBullet"/>
        <w:spacing w:before="0" w:after="0"/>
        <w:ind w:left="360"/>
      </w:pPr>
      <w:r>
        <w:t>Create ONE helper text block per Sub-path (Field 1 choice).</w:t>
      </w:r>
    </w:p>
    <w:p>
      <w:pPr>
        <w:pStyle w:val="ListBullet"/>
        <w:spacing w:before="0" w:after="0"/>
        <w:ind w:left="360"/>
      </w:pPr>
      <w:r>
        <w:t>Show the helper text block conditionally (only when that Sub-path is selected).</w:t>
      </w:r>
    </w:p>
    <w:p>
      <w:pPr>
        <w:pStyle w:val="ListBullet"/>
        <w:spacing w:before="0" w:after="0"/>
        <w:ind w:left="360"/>
      </w:pPr>
      <w:r>
        <w:t>Place the block ABOVE the 6 action slots (Days 1–14, 15–30, 31–60).</w:t>
      </w:r>
    </w:p>
    <w:p>
      <w:pPr>
        <w:pStyle w:val="ListBullet"/>
        <w:spacing w:before="0" w:after="0"/>
        <w:ind w:left="360"/>
      </w:pPr>
      <w:r>
        <w:t>Do NOT repeat the ladder beside each Owner field.</w:t>
      </w:r>
    </w:p>
    <w:p>
      <w:pPr>
        <w:spacing w:before="120" w:after="40"/>
      </w:pPr>
      <w:r>
        <w:rPr>
          <w:b/>
          <w:sz w:val="22"/>
        </w:rPr>
        <w:t>Copy/paste Action Ladders (paste into the Sub-path helper block)</w:t>
      </w:r>
    </w:p>
    <w:p>
      <w:r>
        <w:rPr>
          <w:b/>
        </w:rPr>
        <w:t>H1) Acquisition — not enough inbound demand</w:t>
      </w:r>
    </w:p>
    <w:p>
      <w:pPr>
        <w:spacing w:before="0" w:after="40"/>
        <w:ind w:left="360"/>
      </w:pPr>
      <w:r>
        <w:t>Copy/paste slot text (fill all 6):</w:t>
        <w:br/>
        <w:t>1/6 Define ONE clear offer + service area on one simple lead page (Owner/GM, Day 5).</w:t>
        <w:br/>
        <w:t>2/6 Set weekly visibility cadence: 2 posts + 1 partner reach‑out + 5 review asks (Marketing/Admin, Day 10).</w:t>
        <w:br/>
        <w:t>3/6 Install review‑ask script + timing rule; 10‑minute team train (Ops lead, Day 18).</w:t>
        <w:br/>
        <w:t>4/6 Add one secondary warm channel + intro script + weekly outreach list (Owner/GM, Day 25).</w:t>
        <w:br/>
        <w:t>5/6 Weekly 15‑minute scorecard review; adjust one thing (Owner/GM, Day 38).</w:t>
        <w:br/>
        <w:t>6/6 Lightweight follow‑up rule: same‑day response + 2 follow‑ups (Admin/CSR, Day 55).</w:t>
      </w:r>
    </w:p>
    <w:p>
      <w:r>
        <w:rPr>
          <w:b/>
        </w:rPr>
        <w:t>H2) Acquisition — leads aren’t being captured (missed calls/forms)</w:t>
      </w:r>
    </w:p>
    <w:p>
      <w:pPr>
        <w:spacing w:before="0" w:after="40"/>
        <w:ind w:left="360"/>
      </w:pPr>
      <w:r>
        <w:t>Copy/paste slot text (fill all 6):</w:t>
        <w:br/>
        <w:t>1/6 Choose ONE lead capture route (call/form/booking) and remove competing CTAs (Marketing/Admin, Day 4).</w:t>
        <w:br/>
        <w:t>2/6 Set response owner + same‑day SLA + short script (Owner/GM, Day 7).</w:t>
        <w:br/>
        <w:t>3/6 Add immediate auto‑confirm message for forms (Admin/CSR, Day 16).</w:t>
        <w:br/>
        <w:t>4/6 Missed‑call rule: return call within X hours + 2 follow‑ups (Admin/CSR, Day 22).</w:t>
        <w:br/>
        <w:t>5/6 Simple intake note format: problem/location/urgency (Admin/CSR, Day 40).</w:t>
        <w:br/>
        <w:t>6/6 Weekly QA: sample 10 leads and confirm response met SLA (Owner/GM, Day 58).</w:t>
      </w:r>
    </w:p>
    <w:p>
      <w:r>
        <w:rPr>
          <w:b/>
        </w:rPr>
        <w:t>H3) Acquisition — too dependent on one channel</w:t>
      </w:r>
    </w:p>
    <w:p>
      <w:pPr>
        <w:spacing w:before="0" w:after="40"/>
        <w:ind w:left="360"/>
      </w:pPr>
      <w:r>
        <w:t>Copy/paste slot text (fill all 6):</w:t>
        <w:br/>
        <w:t>1/6 Name top source + risk band; pick ONE secondary channel (Owner/GM, Day 5).</w:t>
        <w:br/>
        <w:t>2/6 Create weekly cadence for the secondary channel (Owner/GM, Day 10).</w:t>
        <w:br/>
        <w:t>3/6 Partner intro script + 3‑line blurb (Owner/GM, Day 18).</w:t>
        <w:br/>
        <w:t>4/6 8–12 partner outreaches; track yes/no/maybe (Owner/GM, Day 28).</w:t>
        <w:br/>
        <w:t>5/6 Install review‑ask rhythm (Ops lead, Day 42).</w:t>
        <w:br/>
        <w:t>6/6 Weekly scorecard: move dependence down one band (Owner/GM, Day 60).</w:t>
      </w:r>
    </w:p>
    <w:p>
      <w:r>
        <w:rPr>
          <w:b/>
        </w:rPr>
        <w:t>I1) Conversion — slow first response</w:t>
      </w:r>
    </w:p>
    <w:p>
      <w:pPr>
        <w:spacing w:before="0" w:after="40"/>
        <w:ind w:left="360"/>
      </w:pPr>
      <w:r>
        <w:t>Copy/paste slot text (fill all 6):</w:t>
        <w:br/>
        <w:t>1/6 Assign ONE lead owner + backup; SLA same day (Owner/GM, Day 3).</w:t>
        <w:br/>
        <w:t>2/6 3‑touch follow‑up schedule (Day 0/2/5) with short templates (Admin/CSR, Day 10).</w:t>
        <w:br/>
        <w:t>3/6 Immediate reply message for forms (Admin/CSR, Day 16).</w:t>
        <w:br/>
        <w:t>4/6 Daily 10‑minute lead review habit (Owner/GM, Day 22).</w:t>
        <w:br/>
        <w:t>5/6 Track response time weekly; fix the biggest delay point (Owner/GM, Day 38).</w:t>
        <w:br/>
        <w:t>6/6 Standardize first call script (3 questions + book next step) (Owner/GM, Day 55).</w:t>
      </w:r>
    </w:p>
    <w:p>
      <w:r>
        <w:rPr>
          <w:b/>
        </w:rPr>
        <w:t>I2) Conversion — hard to book soon</w:t>
      </w:r>
    </w:p>
    <w:p>
      <w:pPr>
        <w:spacing w:before="0" w:after="40"/>
        <w:ind w:left="360"/>
      </w:pPr>
      <w:r>
        <w:t>Copy/paste slot text (fill all 6):</w:t>
        <w:br/>
        <w:t>1/6 Choose ONE booking path (phone or link); remove extras (Owner/GM, Day 5).</w:t>
        <w:br/>
        <w:t>2/6 Set booking expectations (next available + what’s needed) (Admin/CSR, Day 10).</w:t>
        <w:br/>
        <w:t>3/6 Confirmations + reminders (24h + 2h) with ‘reply to confirm’ (Admin/CSR, Day 18).</w:t>
        <w:br/>
        <w:t>4/6 Pre‑confirm checks: decision maker + address + access (Admin/CSR, Day 25).</w:t>
        <w:br/>
        <w:t>5/6 Review time‑to‑first‑appointment weekly; adjust blocks (Owner/GM, Day 40).</w:t>
        <w:br/>
        <w:t>6/6 Waitlist / cancellation‑fill rule (Admin/CSR, Day 58).</w:t>
      </w:r>
    </w:p>
    <w:p>
      <w:r>
        <w:rPr>
          <w:b/>
        </w:rPr>
        <w:t>I3) Conversion — no-shows &amp; reschedules</w:t>
      </w:r>
    </w:p>
    <w:p>
      <w:pPr>
        <w:spacing w:before="0" w:after="40"/>
        <w:ind w:left="360"/>
      </w:pPr>
      <w:r>
        <w:t>Copy/paste slot text (fill all 6):</w:t>
        <w:br/>
        <w:t>1/6 ‘What to expect’ message (arrival window, length, prep) (Admin/CSR, Day 7).</w:t>
        <w:br/>
        <w:t>2/6 Reminder sequence (24h + 2h) + easy reschedule rule (Admin/CSR, Day 10).</w:t>
        <w:br/>
        <w:t>3/6 Short prep checklist (photos/measurements/decision maker) (Owner/GM, Day 18).</w:t>
        <w:br/>
        <w:t>4/6 Day‑before confirm: ‘Are we still good for tomorrow?’ (Admin/CSR, Day 25).</w:t>
        <w:br/>
        <w:t>5/6 Track no‑show reasons weekly and adjust (Owner/GM, Day 40).</w:t>
        <w:br/>
        <w:t>6/6 Fill‑the‑gap process for same‑day cancellations (Admin/CSR, Day 58).</w:t>
      </w:r>
    </w:p>
    <w:p>
      <w:r>
        <w:rPr>
          <w:b/>
        </w:rPr>
        <w:t>I4) Conversion — ghosting after quote</w:t>
      </w:r>
    </w:p>
    <w:p>
      <w:pPr>
        <w:spacing w:before="0" w:after="40"/>
        <w:ind w:left="360"/>
      </w:pPr>
      <w:r>
        <w:t>Copy/paste slot text (fill all 6):</w:t>
        <w:br/>
        <w:t>1/6 Quote turnaround SLA ≤48h + ownership (Owner/GM, Day 5).</w:t>
        <w:br/>
        <w:t>2/6 3‑step follow‑up schedule (Day 2/5/10) templates (Admin/CSR, Day 10).</w:t>
        <w:br/>
        <w:t>3/6 Quote walkthrough step (5 minutes) (Owner/GM, Day 18).</w:t>
        <w:br/>
        <w:t>4/6 Decision‑blocker question in follow‑up (Admin/CSR, Day 25).</w:t>
        <w:br/>
        <w:t>5/6 Track quote→close band weekly; review 3 lost deals (Owner/GM, Day 40).</w:t>
        <w:br/>
        <w:t>6/6 Improve quote clarity with a simple standard template (Owner/GM, Day 58).</w:t>
      </w:r>
    </w:p>
    <w:p>
      <w:r>
        <w:rPr>
          <w:b/>
        </w:rPr>
        <w:t>J1) Retention — low repeats</w:t>
      </w:r>
    </w:p>
    <w:p>
      <w:pPr>
        <w:spacing w:before="0" w:after="40"/>
        <w:ind w:left="360"/>
      </w:pPr>
      <w:r>
        <w:t>Copy/paste slot text (fill all 6):</w:t>
        <w:br/>
        <w:t>1/6 Define what ‘repeat’ means + pick one follow‑up trigger (Owner/GM, Day 7).</w:t>
        <w:br/>
        <w:t>2/6 Create 30‑day check‑in template (text/email) (Admin/CSR, Day 10).</w:t>
        <w:br/>
        <w:t>3/6 Add ‘next step’ prompt at job end (maintenance/seasonal check) (Ops lead, Day 18).</w:t>
        <w:br/>
        <w:t>4/6 Run light win‑back message to past clients (Admin/CSR, Day 25).</w:t>
        <w:br/>
        <w:t>5/6 Track follow‑up completion weekly; improve one bottleneck (Owner/GM, Day 40).</w:t>
        <w:br/>
        <w:t>6/6 Standardize rebook ask script for techs/admin (Owner/GM, Day 58).</w:t>
      </w:r>
    </w:p>
    <w:p>
      <w:r>
        <w:rPr>
          <w:b/>
        </w:rPr>
        <w:t>J2) Retention — low referrals &amp; reviews</w:t>
      </w:r>
    </w:p>
    <w:p>
      <w:pPr>
        <w:spacing w:before="0" w:after="40"/>
        <w:ind w:left="360"/>
      </w:pPr>
      <w:r>
        <w:t>Copy/paste slot text (fill all 6):</w:t>
        <w:br/>
        <w:t>1/6 Pick best moment to ask (end of service/after issue resolved) (Ops lead, Day 7).</w:t>
        <w:br/>
        <w:t>2/6 Create 2‑step ask: review then introduction (Owner/GM, Day 10).</w:t>
        <w:br/>
        <w:t>3/6 Train team on script (10 minutes) (Owner/GM, Day 18).</w:t>
        <w:br/>
        <w:t>4/6 Weekly follow‑up for ‘yes’ who didn’t post (Admin/CSR, Day 25).</w:t>
        <w:br/>
        <w:t>5/6 Track reviews/week + referral intros/week; adjust timing/script (Owner/GM, Day 40).</w:t>
        <w:br/>
        <w:t>6/6 Create one ‘thank you’ response template for referrals (Admin/CSR, Day 58).</w:t>
      </w:r>
    </w:p>
    <w:p>
      <w:r>
        <w:rPr>
          <w:b/>
        </w:rPr>
        <w:t>J3) Retention — no rebook/recall system</w:t>
      </w:r>
    </w:p>
    <w:p>
      <w:pPr>
        <w:spacing w:before="0" w:after="40"/>
        <w:ind w:left="360"/>
      </w:pPr>
      <w:r>
        <w:t>Copy/paste slot text (fill all 6):</w:t>
        <w:br/>
        <w:t>1/6 Choose recall schedule (6m/12m etc.) (Owner/GM, Day 7).</w:t>
        <w:br/>
        <w:t>2/6 Create rebook prompt at job end + script (Ops lead, Day 10).</w:t>
        <w:br/>
        <w:t>3/6 Monthly recall reminder template (text/email) (Admin/CSR, Day 18).</w:t>
        <w:br/>
        <w:t>4/6 ‘Next appointment scheduled’ checkbox habit (Ops lead, Day 25).</w:t>
        <w:br/>
        <w:t>5/6 Track rebook count weekly/monthly; fix biggest drop‑off (Owner/GM, Day 40).</w:t>
        <w:br/>
        <w:t>6/6 Light win‑back for missed recall clients (Admin/CSR, Day 58).</w:t>
      </w:r>
    </w:p>
    <w:p>
      <w:pPr>
        <w:spacing w:before="120" w:after="40"/>
      </w:pPr>
      <w:r>
        <w:rPr>
          <w:b/>
          <w:sz w:val="22"/>
        </w:rPr>
        <w:t>Validation steps (must do)</w:t>
      </w:r>
    </w:p>
    <w:p>
      <w:pPr>
        <w:pStyle w:val="ListBullet"/>
        <w:spacing w:before="0" w:after="0"/>
        <w:ind w:left="360"/>
      </w:pPr>
      <w:r>
        <w:t>Run 3 test submissions (A/C/R).</w:t>
      </w:r>
    </w:p>
    <w:p>
      <w:pPr>
        <w:pStyle w:val="ListBullet"/>
        <w:spacing w:before="0" w:after="0"/>
        <w:ind w:left="360"/>
      </w:pPr>
      <w:r>
        <w:t>Confirm: Field 1 + Field 2 completed; ≥5 baseline; 6 actions; ≥2 metrics; no Missing Fields.</w:t>
      </w:r>
    </w:p>
    <w:p>
      <w:pPr>
        <w:pStyle w:val="ListBullet"/>
        <w:spacing w:before="0" w:after="0"/>
        <w:ind w:left="360"/>
      </w:pPr>
      <w:r>
        <w:t>Time Section 5 + Section 6. Target: &lt;10 minutes combined.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