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7.png" ContentType="image/png"/>
  <Override PartName="/word/media/rId48.png" ContentType="image/png"/>
  <Override PartName="/word/media/rId221.png" ContentType="image/png"/>
  <Override PartName="/word/media/rId81.png" ContentType="image/png"/>
  <Override PartName="/word/media/rId231.png" ContentType="image/png"/>
  <Override PartName="/word/media/rId2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Tradeoffs Across Fiscal Capacity and Environmental Crisis Management</w:t>
      </w:r>
    </w:p>
    <w:p>
      <w:pPr>
        <w:pStyle w:val="FirstParagraph"/>
      </w:pPr>
      <w:r>
        <w:t xml:space="preserve">blocks remain. - REMAINING before submission: Table 1’s</w:t>
      </w:r>
      <w:r>
        <w:t xml:space="preserve"> </w:t>
      </w:r>
      <w:r>
        <w:t xml:space="preserve">“% of total</w:t>
      </w:r>
      <w:r>
        <w:t xml:space="preserve"> </w:t>
      </w:r>
      <w:r>
        <w:t xml:space="preserve">population”</w:t>
      </w:r>
      <w:r>
        <w:t xml:space="preserve"> </w:t>
      </w:r>
      <w:r>
        <w:t xml:space="preserve">cells and the global sample’s distinct-adopter count are</w:t>
      </w:r>
      <w:r>
        <w:t xml:space="preserve"> </w:t>
      </w:r>
      <w:r>
        <w:t xml:space="preserve">still [–] (need a fact in 05_paper_facts.R); bibliography has a few</w:t>
      </w:r>
      <w:r>
        <w:t xml:space="preserve"> </w:t>
      </w:r>
      <w:r>
        <w:t xml:space="preserve">now-uncited entries (KBDI, BYM, ICAR sources) that can be pruned.</w:t>
      </w:r>
      <w:r>
        <w:t xml:space="preserve"> </w:t>
      </w:r>
      <w:r>
        <w:t xml:space="preserve">=====================================================================</w:t>
      </w:r>
      <w:r>
        <w:t xml:space="preserve"> </w:t>
      </w:r>
      <w:r>
        <w:t xml:space="preserve">–&gt;</w:t>
      </w:r>
    </w:p>
    <w:p>
      <w:pPr>
        <w:pStyle w:val="BodyText"/>
      </w:pPr>
      <w:r>
        <w:rPr>
          <w:b/>
          <w:bCs/>
        </w:rPr>
        <w:t xml:space="preserve">Tradeoffs Across Fiscal Capacity and Environmental Crisis Management</w:t>
      </w:r>
    </w:p>
    <w:bookmarkStart w:id="27" w:name="abstract"/>
    <w:p>
      <w:pPr>
        <w:pStyle w:val="Heading4"/>
      </w:pPr>
      <w:r>
        <w:rPr>
          <w:b/>
          <w:bCs/>
        </w:rPr>
        <w:t xml:space="preserve">Abstract</w:t>
      </w:r>
    </w:p>
    <w:p>
      <w:pPr>
        <w:pStyle w:val="FirstParagraph"/>
      </w:pPr>
      <w:r>
        <w:t xml:space="preserve">The safety, reliability, and equity of public service provision often</w:t>
      </w:r>
      <w:r>
        <w:t xml:space="preserve"> </w:t>
      </w:r>
      <w:r>
        <w:t xml:space="preserve">depend on how and when public managers respond to disruptive events.</w:t>
      </w:r>
      <w:r>
        <w:t xml:space="preserve"> </w:t>
      </w:r>
      <w:r>
        <w:t xml:space="preserve">When crises warrant service reductions, providers potentially face</w:t>
      </w:r>
      <w:r>
        <w:t xml:space="preserve"> </w:t>
      </w:r>
      <w:r>
        <w:t xml:space="preserve">competing pressures, such as the need to limit consumption while still</w:t>
      </w:r>
      <w:r>
        <w:t xml:space="preserve"> </w:t>
      </w:r>
      <w:r>
        <w:t xml:space="preserve">funding critical operations and fulfilling financial obligations. This</w:t>
      </w:r>
      <w:r>
        <w:t xml:space="preserve"> </w:t>
      </w:r>
      <w:r>
        <w:t xml:space="preserve">paper uses the case of water use restrictions adopted by water utilities</w:t>
      </w:r>
      <w:r>
        <w:t xml:space="preserve"> </w:t>
      </w:r>
      <w:r>
        <w:t xml:space="preserve">under severe drought conditions to examine how fiscal capacity relates</w:t>
      </w:r>
      <w:r>
        <w:t xml:space="preserve"> </w:t>
      </w:r>
      <w:r>
        <w:t xml:space="preserve">to emergency response. The political economy of local water services in</w:t>
      </w:r>
      <w:r>
        <w:t xml:space="preserve"> </w:t>
      </w:r>
      <w:r>
        <w:t xml:space="preserve">the United States requires individual community water systems to</w:t>
      </w:r>
      <w:r>
        <w:t xml:space="preserve"> </w:t>
      </w:r>
      <w:r>
        <w:t xml:space="preserve">consider both environmental sustainability and fiscal sustainability</w:t>
      </w:r>
      <w:r>
        <w:t xml:space="preserve"> </w:t>
      </w:r>
      <w:r>
        <w:t xml:space="preserve">goals. During an environmental crisis, such as an extreme drought, these</w:t>
      </w:r>
      <w:r>
        <w:t xml:space="preserve"> </w:t>
      </w:r>
      <w:r>
        <w:t xml:space="preserve">goals may be competing and there are tradeoffs between the conservation</w:t>
      </w:r>
      <w:r>
        <w:t xml:space="preserve"> </w:t>
      </w:r>
      <w:r>
        <w:t xml:space="preserve">of water and fiscal solvency. Using a multilevel Cox proportional</w:t>
      </w:r>
      <w:r>
        <w:t xml:space="preserve"> </w:t>
      </w:r>
      <w:r>
        <w:t xml:space="preserve">hazards model for repeated events, we relate the adoption and timing of</w:t>
      </w:r>
      <w:r>
        <w:t xml:space="preserve"> </w:t>
      </w:r>
      <w:r>
        <w:t xml:space="preserve">mandatory water-use restrictions to the financial characteristics of</w:t>
      </w:r>
      <w:r>
        <w:t xml:space="preserve"> </w:t>
      </w:r>
      <w:r>
        <w:t xml:space="preserve">special water districts in the state of Texas during periods of severe</w:t>
      </w:r>
      <w:r>
        <w:t xml:space="preserve"> </w:t>
      </w:r>
      <w:r>
        <w:t xml:space="preserve">drought. Preliminary results suggest that water utilities prioritize</w:t>
      </w:r>
      <w:r>
        <w:t xml:space="preserve"> </w:t>
      </w:r>
      <w:r>
        <w:t xml:space="preserve">environmental management and follow their drought management plans even</w:t>
      </w:r>
      <w:r>
        <w:t xml:space="preserve"> </w:t>
      </w:r>
      <w:r>
        <w:t xml:space="preserve">when faced with limited financial resources. Ultimately, both</w:t>
      </w:r>
      <w:r>
        <w:t xml:space="preserve"> </w:t>
      </w:r>
      <w:r>
        <w:t xml:space="preserve">high-resource and low-resource water districts adopt timing drought</w:t>
      </w:r>
      <w:r>
        <w:t xml:space="preserve"> </w:t>
      </w:r>
      <w:r>
        <w:t xml:space="preserve">restrictions.</w:t>
      </w:r>
    </w:p>
    <w:p>
      <w:pPr>
        <w:pStyle w:val="BodyText"/>
      </w:pPr>
      <w:r>
        <w:t xml:space="preserve">*All data and materials needed for replication are available upon</w:t>
      </w:r>
      <w:r>
        <w:t xml:space="preserve"> </w:t>
      </w:r>
      <w:r>
        <w:t xml:space="preserve">request</w:t>
      </w:r>
    </w:p>
    <w:p>
      <w:pPr>
        <w:pStyle w:val="Heading1"/>
        <w:numPr>
          <w:ilvl w:val="0"/>
          <w:numId w:val="1001"/>
        </w:numPr>
      </w:pPr>
      <w:bookmarkStart w:id="9" w:name="introduction"/>
      <w:r>
        <w:rPr>
          <w:b/>
          <w:bCs/>
        </w:rPr>
        <w:t xml:space="preserve">INTRODUCTION</w:t>
      </w:r>
      <w:bookmarkEnd w:id="9"/>
    </w:p>
    <w:p>
      <w:pPr>
        <w:pStyle w:val="FirstParagraph"/>
      </w:pPr>
      <w:r>
        <w:t xml:space="preserve">The ability of public managers and other service providers to respond to</w:t>
      </w:r>
      <w:r>
        <w:t xml:space="preserve"> </w:t>
      </w:r>
      <w:r>
        <w:t xml:space="preserve">disruptive events and changing service pressures is key for ensuring the</w:t>
      </w:r>
      <w:r>
        <w:t xml:space="preserve"> </w:t>
      </w:r>
      <w:r>
        <w:t xml:space="preserve">safe, reliable, and equitable provision of public goods and services</w:t>
      </w:r>
      <w:r>
        <w:t xml:space="preserve"> </w:t>
      </w:r>
      <w:hyperlink r:id="rId10">
        <w:r>
          <w:rPr>
            <w:rStyle w:val="Hyperlink"/>
          </w:rPr>
          <w:t xml:space="preserve">(Hood 1991; Boin and van Eeten 2013; Comfort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2005)</w:t>
        </w:r>
      </w:hyperlink>
      <w:r>
        <w:t xml:space="preserve">. Studies have</w:t>
      </w:r>
      <w:r>
        <w:t xml:space="preserve"> </w:t>
      </w:r>
      <w:r>
        <w:t xml:space="preserve">shown that institutional constraints and political incentives attenuate</w:t>
      </w:r>
      <w:r>
        <w:t xml:space="preserve"> </w:t>
      </w:r>
      <w:r>
        <w:t xml:space="preserve">when and how local utilities innovate, conserve resources, and respond</w:t>
      </w:r>
      <w:r>
        <w:t xml:space="preserve"> </w:t>
      </w:r>
      <w:r>
        <w:t xml:space="preserve">to environmental and regulatory pressures</w:t>
      </w:r>
      <w:r>
        <w:t xml:space="preserve"> </w:t>
      </w:r>
      <w:hyperlink r:id="rId11">
        <w:r>
          <w:rPr>
            <w:rStyle w:val="Hyperlink"/>
          </w:rPr>
          <w:t xml:space="preserve">(Teodoro 2009; Konisky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Teodoro 2016; Mullin and Rubado 2017; Teodoro, Zhang, and Switzer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2018)</w:t>
        </w:r>
      </w:hyperlink>
      <w:r>
        <w:t xml:space="preserve">. However,</w:t>
      </w:r>
      <w:r>
        <w:t xml:space="preserve"> </w:t>
      </w:r>
      <w:r>
        <w:t xml:space="preserve">public administrators do not operate solely in the realm of political</w:t>
      </w:r>
      <w:r>
        <w:t xml:space="preserve"> </w:t>
      </w:r>
      <w:r>
        <w:t xml:space="preserve">economy–public service delivery choices are also driven by practical</w:t>
      </w:r>
      <w:r>
        <w:t xml:space="preserve"> </w:t>
      </w:r>
      <w:r>
        <w:t xml:space="preserve">constraints such budget limitations and the ability to access and deploy</w:t>
      </w:r>
      <w:r>
        <w:t xml:space="preserve"> </w:t>
      </w:r>
      <w:r>
        <w:t xml:space="preserve">financing tools</w:t>
      </w:r>
      <w:r>
        <w:t xml:space="preserve"> </w:t>
      </w:r>
      <w:hyperlink r:id="rId12">
        <w:r>
          <w:rPr>
            <w:rStyle w:val="Hyperlink"/>
          </w:rPr>
          <w:t xml:space="preserve">(Scott, Moldogaziev, and Greer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2018)</w:t>
        </w:r>
      </w:hyperlink>
      <w:r>
        <w:t xml:space="preserve">.</w:t>
      </w:r>
    </w:p>
    <w:p>
      <w:pPr>
        <w:pStyle w:val="BodyText"/>
      </w:pPr>
      <w:r>
        <w:br/>
      </w:r>
      <w:r>
        <w:t xml:space="preserve">This paper considers the tension between fiscal capacity and emergency</w:t>
      </w:r>
      <w:r>
        <w:t xml:space="preserve"> </w:t>
      </w:r>
      <w:r>
        <w:t xml:space="preserve">management in public service delivery, focusing on the case of drinking</w:t>
      </w:r>
      <w:r>
        <w:t xml:space="preserve"> </w:t>
      </w:r>
      <w:r>
        <w:t xml:space="preserve">water provision under severe drought conditions. Capital intensity is a</w:t>
      </w:r>
      <w:r>
        <w:t xml:space="preserve"> </w:t>
      </w:r>
      <w:r>
        <w:t xml:space="preserve">major implementation challenge for water service delivery. Providers</w:t>
      </w:r>
      <w:r>
        <w:t xml:space="preserve"> </w:t>
      </w:r>
      <w:r>
        <w:t xml:space="preserve">typically finance major capital investments with tax- and/or</w:t>
      </w:r>
      <w:r>
        <w:t xml:space="preserve"> </w:t>
      </w:r>
      <w:r>
        <w:t xml:space="preserve">revenue-backed bond issues. Providers are then reliant upon incoming</w:t>
      </w:r>
      <w:r>
        <w:t xml:space="preserve"> </w:t>
      </w:r>
      <w:r>
        <w:t xml:space="preserve">service fees or property taxes both to conduct ongoing operations and</w:t>
      </w:r>
      <w:r>
        <w:t xml:space="preserve"> </w:t>
      </w:r>
      <w:r>
        <w:t xml:space="preserve">maintenance and to pay off creditors. In the case of a drought, this</w:t>
      </w:r>
      <w:r>
        <w:t xml:space="preserve"> </w:t>
      </w:r>
      <w:r>
        <w:t xml:space="preserve">creates tension between the need to cut back on water use to preserve</w:t>
      </w:r>
      <w:r>
        <w:t xml:space="preserve"> </w:t>
      </w:r>
      <w:r>
        <w:t xml:space="preserve">dwindling supplies and the need to maintain sufficient inflow of funds,</w:t>
      </w:r>
      <w:r>
        <w:t xml:space="preserve"> </w:t>
      </w:r>
      <w:r>
        <w:t xml:space="preserve">which has sometimes been referred to as a “conservation conundrum”</w:t>
      </w:r>
      <w:r>
        <w:t xml:space="preserve"> </w:t>
      </w:r>
      <w:hyperlink r:id="rId13">
        <w:r>
          <w:rPr>
            <w:rStyle w:val="Hyperlink"/>
          </w:rPr>
          <w:t xml:space="preserve">(Beecher 2010)</w:t>
        </w:r>
      </w:hyperlink>
      <w:r>
        <w:t xml:space="preserve">. Thus, water</w:t>
      </w:r>
      <w:r>
        <w:t xml:space="preserve"> </w:t>
      </w:r>
      <w:r>
        <w:t xml:space="preserve">providers’ lack of fiscal capacity is a potential inhibitor of crisis</w:t>
      </w:r>
      <w:r>
        <w:t xml:space="preserve"> </w:t>
      </w:r>
      <w:r>
        <w:t xml:space="preserve">management. To test hypotheses relating to these barriers, we use a</w:t>
      </w:r>
      <w:r>
        <w:t xml:space="preserve"> </w:t>
      </w:r>
      <w:r>
        <w:t xml:space="preserve">multilevel Cox proportional hazards model for repeated events that</w:t>
      </w:r>
      <w:r>
        <w:t xml:space="preserve"> </w:t>
      </w:r>
      <w:r>
        <w:t xml:space="preserve">models the adoption of water use restrictions by special water districts</w:t>
      </w:r>
      <w:r>
        <w:t xml:space="preserve"> </w:t>
      </w:r>
      <w:r>
        <w:t xml:space="preserve">in Texas on a weekly basis from 2010 to 2025. Controlling for</w:t>
      </w:r>
      <w:r>
        <w:t xml:space="preserve"> </w:t>
      </w:r>
      <w:r>
        <w:t xml:space="preserve">environmental conditions and institutional attributes, we find mixed</w:t>
      </w:r>
      <w:r>
        <w:t xml:space="preserve"> </w:t>
      </w:r>
      <w:r>
        <w:t xml:space="preserve">evidence about the link between providers’ fiscal capacity and how they</w:t>
      </w:r>
      <w:r>
        <w:t xml:space="preserve"> </w:t>
      </w:r>
      <w:r>
        <w:t xml:space="preserve">respond to water supply crises: ADD RESULTS HERE.</w:t>
      </w:r>
    </w:p>
    <w:p>
      <w:pPr>
        <w:pStyle w:val="Heading1"/>
        <w:numPr>
          <w:ilvl w:val="0"/>
          <w:numId w:val="1002"/>
        </w:numPr>
      </w:pPr>
      <w:bookmarkStart w:id="14" w:name="X734087b344cedc382fcd6e6338d2d2087f809f0"/>
      <w:r>
        <w:rPr>
          <w:b/>
          <w:bCs/>
        </w:rPr>
        <w:t xml:space="preserve">CRISIS MANAGEMENT AS A PUBLIC MANAGEMENT AND PUBLIC FINANCE PROBLEM</w:t>
      </w:r>
      <w:bookmarkEnd w:id="14"/>
    </w:p>
    <w:p>
      <w:pPr>
        <w:pStyle w:val="FirstParagraph"/>
      </w:pPr>
      <w:r>
        <w:t xml:space="preserve">The choices public managers face in times of crisis are commonly</w:t>
      </w:r>
      <w:r>
        <w:t xml:space="preserve"> </w:t>
      </w:r>
      <w:r>
        <w:t xml:space="preserve">situated at the nexus of problem conditions, institutional capacity,</w:t>
      </w:r>
      <w:r>
        <w:t xml:space="preserve"> </w:t>
      </w:r>
      <w:r>
        <w:t xml:space="preserve">technical capacity and political interests</w:t>
      </w:r>
      <w:r>
        <w:t xml:space="preserve"> </w:t>
      </w:r>
      <w:hyperlink r:id="rId15">
        <w:r>
          <w:rPr>
            <w:rStyle w:val="Hyperlink"/>
          </w:rPr>
          <w:t xml:space="preserve">(Mullin and Rubado 2017;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Teodoro et al. 2018; Giordono et al.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2021)</w:t>
        </w:r>
      </w:hyperlink>
      <w:r>
        <w:t xml:space="preserve">. For instance, in</w:t>
      </w:r>
      <w:r>
        <w:t xml:space="preserve"> </w:t>
      </w:r>
      <w:r>
        <w:t xml:space="preserve">the case of water service delivery, mandatory restrictions on service</w:t>
      </w:r>
      <w:r>
        <w:t xml:space="preserve"> </w:t>
      </w:r>
      <w:r>
        <w:t xml:space="preserve">consumption can alleviate a supply problem, but create controversy and</w:t>
      </w:r>
      <w:r>
        <w:t xml:space="preserve"> </w:t>
      </w:r>
      <w:r>
        <w:t xml:space="preserve">erode political capital. In this framing, problem condition refers to</w:t>
      </w:r>
      <w:r>
        <w:t xml:space="preserve"> </w:t>
      </w:r>
      <w:r>
        <w:t xml:space="preserve">water supplies and drought severity, institutional capacity is the</w:t>
      </w:r>
      <w:r>
        <w:t xml:space="preserve"> </w:t>
      </w:r>
      <w:r>
        <w:t xml:space="preserve">ability to implement preferred actions, technical capacity is the</w:t>
      </w:r>
      <w:r>
        <w:t xml:space="preserve"> </w:t>
      </w:r>
      <w:r>
        <w:t xml:space="preserve">response capacity of the infrastructure system itself (e.g., storage,</w:t>
      </w:r>
      <w:r>
        <w:t xml:space="preserve"> </w:t>
      </w:r>
      <w:r>
        <w:t xml:space="preserve">interconnections, etc.), and political interests refer to the</w:t>
      </w:r>
      <w:r>
        <w:t xml:space="preserve"> </w:t>
      </w:r>
      <w:r>
        <w:t xml:space="preserve">preferences of interest groups and service recipients who might favor or</w:t>
      </w:r>
      <w:r>
        <w:t xml:space="preserve"> </w:t>
      </w:r>
      <w:r>
        <w:t xml:space="preserve">oppose a given course of action. As an example of how these factors</w:t>
      </w:r>
      <w:r>
        <w:t xml:space="preserve"> </w:t>
      </w:r>
      <w:r>
        <w:t xml:space="preserve">intersect, Mullin and Rubado</w:t>
      </w:r>
      <w:r>
        <w:t xml:space="preserve"> </w:t>
      </w:r>
      <w:hyperlink r:id="rId16">
        <w:r>
          <w:rPr>
            <w:rStyle w:val="Hyperlink"/>
          </w:rPr>
          <w:t xml:space="preserve">(2017)</w:t>
        </w:r>
      </w:hyperlink>
      <w:r>
        <w:t xml:space="preserve"> </w:t>
      </w:r>
      <w:r>
        <w:t xml:space="preserve">analyze</w:t>
      </w:r>
      <w:r>
        <w:t xml:space="preserve"> </w:t>
      </w:r>
      <w:r>
        <w:t xml:space="preserve">time-to-adoption for around 300 water utilities that adopted a mandatory</w:t>
      </w:r>
      <w:r>
        <w:t xml:space="preserve"> </w:t>
      </w:r>
      <w:r>
        <w:t xml:space="preserve">water use restriction between 2010 and 2013 during a severe drought in</w:t>
      </w:r>
      <w:r>
        <w:t xml:space="preserve"> </w:t>
      </w:r>
      <w:r>
        <w:t xml:space="preserve">Texas and find that problem conditions and institutional/technical</w:t>
      </w:r>
      <w:r>
        <w:t xml:space="preserve"> </w:t>
      </w:r>
      <w:r>
        <w:t xml:space="preserve">capacity outweigh political concerns as key drivers of adoption.</w:t>
      </w:r>
      <w:r>
        <w:rPr>
          <w:rStyle w:val="FootnoteReference"/>
        </w:rPr>
        <w:footnoteReference w:id="17"/>
      </w:r>
    </w:p>
    <w:p>
      <w:pPr>
        <w:pStyle w:val="BodyText"/>
      </w:pPr>
      <w:r>
        <w:br/>
      </w:r>
      <w:r>
        <w:t xml:space="preserve">In this paper, we extend this crisis management framework (problem</w:t>
      </w:r>
      <w:r>
        <w:t xml:space="preserve"> </w:t>
      </w:r>
      <w:r>
        <w:t xml:space="preserve">conditions, institutional capacity, technical capacity, political</w:t>
      </w:r>
      <w:r>
        <w:t xml:space="preserve"> </w:t>
      </w:r>
      <w:r>
        <w:t xml:space="preserve">considerations) by incorporating a fifth conceptual driver of manager</w:t>
      </w:r>
      <w:r>
        <w:t xml:space="preserve"> </w:t>
      </w:r>
      <w:r>
        <w:t xml:space="preserve">decision-making:</w:t>
      </w:r>
      <w:r>
        <w:t xml:space="preserve"> </w:t>
      </w:r>
      <w:r>
        <w:rPr>
          <w:i/>
          <w:iCs/>
        </w:rPr>
        <w:t xml:space="preserve">fiscal capacity</w:t>
      </w:r>
      <w:r>
        <w:t xml:space="preserve">.</w:t>
      </w:r>
      <w:r>
        <w:rPr>
          <w:rStyle w:val="FootnoteReference"/>
        </w:rPr>
        <w:footnoteReference w:id="18"/>
      </w:r>
      <w:r>
        <w:t xml:space="preserve"> </w:t>
      </w:r>
      <w:r>
        <w:t xml:space="preserve">Fiscal capacity is the ability</w:t>
      </w:r>
      <w:r>
        <w:t xml:space="preserve"> </w:t>
      </w:r>
      <w:r>
        <w:t xml:space="preserve">of a public service provider to extract revenues and fulfill service</w:t>
      </w:r>
      <w:r>
        <w:t xml:space="preserve"> </w:t>
      </w:r>
      <w:r>
        <w:t xml:space="preserve">obligations, while meeting financial commitments. In other words, it is</w:t>
      </w:r>
      <w:r>
        <w:t xml:space="preserve"> </w:t>
      </w:r>
      <w:r>
        <w:t xml:space="preserve">the ability to access funds necessary to operate, take necessary</w:t>
      </w:r>
      <w:r>
        <w:t xml:space="preserve"> </w:t>
      </w:r>
      <w:r>
        <w:t xml:space="preserve">actions, and pay off debts. Fiscal capacity–or lack thereof–has been</w:t>
      </w:r>
      <w:r>
        <w:t xml:space="preserve"> </w:t>
      </w:r>
      <w:r>
        <w:t xml:space="preserve">shown to drive a variety of public management decisions including</w:t>
      </w:r>
      <w:r>
        <w:t xml:space="preserve"> </w:t>
      </w:r>
      <w:r>
        <w:t xml:space="preserve">consolidation</w:t>
      </w:r>
      <w:r>
        <w:t xml:space="preserve"> </w:t>
      </w:r>
      <w:hyperlink r:id="rId19">
        <w:r>
          <w:rPr>
            <w:rStyle w:val="Hyperlink"/>
          </w:rPr>
          <w:t xml:space="preserve">(Mughan 2019)</w:t>
        </w:r>
      </w:hyperlink>
      <w:r>
        <w:t xml:space="preserve">,</w:t>
      </w:r>
      <w:r>
        <w:t xml:space="preserve"> </w:t>
      </w:r>
      <w:r>
        <w:t xml:space="preserve">special district creation</w:t>
      </w:r>
      <w:r>
        <w:t xml:space="preserve"> </w:t>
      </w:r>
      <w:hyperlink r:id="rId20">
        <w:r>
          <w:rPr>
            <w:rStyle w:val="Hyperlink"/>
          </w:rPr>
          <w:t xml:space="preserve">(Eger 2006; Mullin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2010)</w:t>
        </w:r>
      </w:hyperlink>
      <w:r>
        <w:t xml:space="preserve">, public-private</w:t>
      </w:r>
      <w:r>
        <w:t xml:space="preserve"> </w:t>
      </w:r>
      <w:r>
        <w:t xml:space="preserve">partnerships</w:t>
      </w:r>
      <w:r>
        <w:t xml:space="preserve"> </w:t>
      </w:r>
      <w:hyperlink r:id="rId21">
        <w:r>
          <w:rPr>
            <w:rStyle w:val="Hyperlink"/>
          </w:rPr>
          <w:t xml:space="preserve">(Tan and Zhao 2019)</w:t>
        </w:r>
      </w:hyperlink>
      <w:r>
        <w:t xml:space="preserve">,</w:t>
      </w:r>
      <w:r>
        <w:t xml:space="preserve"> </w:t>
      </w:r>
      <w:r>
        <w:t xml:space="preserve">and contracting</w:t>
      </w:r>
      <w:r>
        <w:t xml:space="preserve"> </w:t>
      </w:r>
      <w:hyperlink r:id="rId22">
        <w:r>
          <w:rPr>
            <w:rStyle w:val="Hyperlink"/>
          </w:rPr>
          <w:t xml:space="preserve">(Brown and Potoski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2003)</w:t>
        </w:r>
      </w:hyperlink>
      <w:r>
        <w:t xml:space="preserve">.</w:t>
      </w:r>
    </w:p>
    <w:p>
      <w:pPr>
        <w:pStyle w:val="BodyText"/>
      </w:pPr>
      <w:r>
        <w:br/>
      </w:r>
      <w:r>
        <w:t xml:space="preserve">However, outside of a voluminous literature on actual fiscal crises, the</w:t>
      </w:r>
      <w:r>
        <w:t xml:space="preserve"> </w:t>
      </w:r>
      <w:r>
        <w:t xml:space="preserve">role of fiscal constraints in shaping service provision management</w:t>
      </w:r>
      <w:r>
        <w:t xml:space="preserve"> </w:t>
      </w:r>
      <w:r>
        <w:t xml:space="preserve">during a crisis has not been extensively considered. Financial barriers</w:t>
      </w:r>
      <w:r>
        <w:t xml:space="preserve"> </w:t>
      </w:r>
      <w:r>
        <w:t xml:space="preserve">and fiscal constraints are recognized as a key factor in local</w:t>
      </w:r>
      <w:r>
        <w:t xml:space="preserve"> </w:t>
      </w:r>
      <w:r>
        <w:t xml:space="preserve">government’s</w:t>
      </w:r>
      <w:r>
        <w:t xml:space="preserve"> </w:t>
      </w:r>
      <w:r>
        <w:rPr>
          <w:i/>
          <w:iCs/>
        </w:rPr>
        <w:t xml:space="preserve">disaster response</w:t>
      </w:r>
      <w:r>
        <w:t xml:space="preserve"> </w:t>
      </w:r>
      <w:hyperlink r:id="rId23">
        <w:r>
          <w:rPr>
            <w:rStyle w:val="Hyperlink"/>
          </w:rPr>
          <w:t xml:space="preserve">(e.g., Hildreth 2009; Simo and Bies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2007)</w:t>
        </w:r>
      </w:hyperlink>
      <w:r>
        <w:t xml:space="preserve">, but</w:t>
      </w:r>
      <w:r>
        <w:t xml:space="preserve"> </w:t>
      </w:r>
      <w:r>
        <w:t xml:space="preserve">disaster response and</w:t>
      </w:r>
      <w:r>
        <w:t xml:space="preserve"> </w:t>
      </w:r>
      <w:r>
        <w:rPr>
          <w:i/>
          <w:iCs/>
        </w:rPr>
        <w:t xml:space="preserve">crisis management</w:t>
      </w:r>
      <w:r>
        <w:t xml:space="preserve"> </w:t>
      </w:r>
      <w:r>
        <w:t xml:space="preserve">are different concepts. Crisis</w:t>
      </w:r>
      <w:r>
        <w:t xml:space="preserve"> </w:t>
      </w:r>
      <w:r>
        <w:t xml:space="preserve">management is defined as “ a systematic attempt by organizational</w:t>
      </w:r>
      <w:r>
        <w:t xml:space="preserve"> </w:t>
      </w:r>
      <w:r>
        <w:t xml:space="preserve">members… to avert crises or to effectively manage those that do occur”</w:t>
      </w:r>
      <w:r>
        <w:t xml:space="preserve"> </w:t>
      </w:r>
      <w:hyperlink r:id="rId24">
        <w:r>
          <w:rPr>
            <w:rStyle w:val="Hyperlink"/>
          </w:rPr>
          <w:t xml:space="preserve">(Pearson and Clair 1998,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68)</w:t>
        </w:r>
      </w:hyperlink>
      <w:r>
        <w:t xml:space="preserve">. That is, crisis</w:t>
      </w:r>
      <w:r>
        <w:t xml:space="preserve"> </w:t>
      </w:r>
      <w:r>
        <w:t xml:space="preserve">management encompasses not just post-disaster response but also the</w:t>
      </w:r>
      <w:r>
        <w:t xml:space="preserve"> </w:t>
      </w:r>
      <w:r>
        <w:t xml:space="preserve">decisions public managers make to recognize, assess, and respond to</w:t>
      </w:r>
      <w:r>
        <w:t xml:space="preserve"> </w:t>
      </w:r>
      <w:r>
        <w:t xml:space="preserve">emerging problems</w:t>
      </w:r>
      <w:r>
        <w:t xml:space="preserve"> </w:t>
      </w:r>
      <w:hyperlink r:id="rId25">
        <w:r>
          <w:rPr>
            <w:rStyle w:val="Hyperlink"/>
          </w:rPr>
          <w:t xml:space="preserve">(Boin et al.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2016)</w:t>
        </w:r>
      </w:hyperlink>
      <w:r>
        <w:t xml:space="preserve">. In the case of drought, for</w:t>
      </w:r>
      <w:r>
        <w:t xml:space="preserve"> </w:t>
      </w:r>
      <w:r>
        <w:t xml:space="preserve">instance, crisis management thus refers not just to what utilities do</w:t>
      </w:r>
      <w:r>
        <w:t xml:space="preserve"> </w:t>
      </w:r>
      <w:r>
        <w:t xml:space="preserve">when water runs out but also how they respond to dwindling supplies and</w:t>
      </w:r>
      <w:r>
        <w:t xml:space="preserve"> </w:t>
      </w:r>
      <w:r>
        <w:t xml:space="preserve">potential shortfalls.</w:t>
      </w:r>
    </w:p>
    <w:p>
      <w:pPr>
        <w:pStyle w:val="BodyText"/>
      </w:pPr>
      <w:r>
        <w:br/>
      </w:r>
      <w:r>
        <w:t xml:space="preserve">We expect that the role of fiscal capacity in shaping crisis management</w:t>
      </w:r>
      <w:r>
        <w:t xml:space="preserve"> </w:t>
      </w:r>
      <w:r>
        <w:t xml:space="preserve">decisions is particularly pronounced for service delivery tasks such as</w:t>
      </w:r>
      <w:r>
        <w:t xml:space="preserve"> </w:t>
      </w:r>
      <w:r>
        <w:t xml:space="preserve">drinking water provision, which has highly specialized and</w:t>
      </w:r>
      <w:r>
        <w:t xml:space="preserve"> </w:t>
      </w:r>
      <w:r>
        <w:t xml:space="preserve">capital-intensive infrastructure requirements</w:t>
      </w:r>
      <w:r>
        <w:t xml:space="preserve"> </w:t>
      </w:r>
      <w:hyperlink r:id="rId26">
        <w:r>
          <w:rPr>
            <w:rStyle w:val="Hyperlink"/>
          </w:rPr>
          <w:t xml:space="preserve">(Mullin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2009)</w:t>
        </w:r>
      </w:hyperlink>
      <w:r>
        <w:t xml:space="preserve">. Drinking water providers</w:t>
      </w:r>
      <w:r>
        <w:t xml:space="preserve"> </w:t>
      </w:r>
      <w:r>
        <w:t xml:space="preserve">rely on a combination of tax revenue, service fees, and debt issuance to</w:t>
      </w:r>
      <w:r>
        <w:t xml:space="preserve"> </w:t>
      </w:r>
      <w:r>
        <w:t xml:space="preserve">fund ongoing operations and maintenance and finance new capital</w:t>
      </w:r>
      <w:r>
        <w:t xml:space="preserve"> </w:t>
      </w:r>
      <w:r>
        <w:t xml:space="preserve">projects. When revenues are tied to water consumption, as is common with</w:t>
      </w:r>
      <w:r>
        <w:t xml:space="preserve"> </w:t>
      </w:r>
      <w:r>
        <w:t xml:space="preserve">a user-fees and charges revenue model, then conservation policies</w:t>
      </w:r>
      <w:r>
        <w:t xml:space="preserve"> </w:t>
      </w:r>
      <w:r>
        <w:t xml:space="preserve">adopted during a drought or other supply crisis that reduce money coming</w:t>
      </w:r>
      <w:r>
        <w:t xml:space="preserve"> </w:t>
      </w:r>
      <w:r>
        <w:t xml:space="preserve">can come into conflict with a provider’s need to fund service provision</w:t>
      </w:r>
      <w:r>
        <w:t xml:space="preserve"> </w:t>
      </w:r>
      <w:r>
        <w:t xml:space="preserve">and pay off creditors. Thus, we hypothesize that providers with lower,</w:t>
      </w:r>
      <w:r>
        <w:t xml:space="preserve"> </w:t>
      </w:r>
      <w:r>
        <w:t xml:space="preserve">or more strained, fiscal capacity will be slower and less likely to</w:t>
      </w:r>
      <w:r>
        <w:t xml:space="preserve"> </w:t>
      </w:r>
      <w:r>
        <w:t xml:space="preserve">adopt water use restrictions that reduce revenue; conversely, utilities</w:t>
      </w:r>
      <w:r>
        <w:t xml:space="preserve"> </w:t>
      </w:r>
      <w:r>
        <w:t xml:space="preserve">with higher fiscal capacity will be better positioned to be more risk</w:t>
      </w:r>
      <w:r>
        <w:t xml:space="preserve"> </w:t>
      </w:r>
      <w:r>
        <w:t xml:space="preserve">averse in crisis management and adopt water use restrictions more</w:t>
      </w:r>
      <w:r>
        <w:t xml:space="preserve"> </w:t>
      </w:r>
      <w:r>
        <w:t xml:space="preserve">quickly, all else equal.</w:t>
      </w:r>
    </w:p>
    <w:bookmarkEnd w:id="27"/>
    <w:bookmarkStart w:id="34" w:name="case-background"/>
    <w:p>
      <w:pPr>
        <w:pStyle w:val="Heading1"/>
      </w:pPr>
      <w:r>
        <w:rPr>
          <w:b/>
          <w:bCs/>
        </w:rPr>
        <w:t xml:space="preserve">3. CASE BACKGROUND</w:t>
      </w:r>
    </w:p>
    <w:p>
      <w:pPr>
        <w:pStyle w:val="FirstParagraph"/>
      </w:pPr>
      <w:r>
        <w:t xml:space="preserve">We test the link between fiscal capacity and crisis management behavior</w:t>
      </w:r>
      <w:r>
        <w:t xml:space="preserve"> </w:t>
      </w:r>
      <w:r>
        <w:t xml:space="preserve">using public water restriction notices and yearly financial records</w:t>
      </w:r>
      <w:r>
        <w:t xml:space="preserve"> </w:t>
      </w:r>
      <w:r>
        <w:t xml:space="preserve">obtained for special water districts in Texas from 2010 to 2025. Special</w:t>
      </w:r>
      <w:r>
        <w:t xml:space="preserve"> </w:t>
      </w:r>
      <w:r>
        <w:t xml:space="preserve">water districts in Texas offer several advantages for testing the</w:t>
      </w:r>
      <w:r>
        <w:t xml:space="preserve"> </w:t>
      </w:r>
      <w:r>
        <w:t xml:space="preserve">relationship between financial capacity and water restrictions. First,</w:t>
      </w:r>
      <w:r>
        <w:t xml:space="preserve"> </w:t>
      </w:r>
      <w:r>
        <w:t xml:space="preserve">district-level water service provision in Texas is highly fragmented,</w:t>
      </w:r>
      <w:r>
        <w:t xml:space="preserve"> </w:t>
      </w:r>
      <w:r>
        <w:t xml:space="preserve">producing a large sample size. Over the 2010- 2025 observation period,</w:t>
      </w:r>
      <w:r>
        <w:t xml:space="preserve"> </w:t>
      </w:r>
      <w:r>
        <w:t xml:space="preserve">we observe 632 special water districts acting</w:t>
      </w:r>
      <w:r>
        <w:t xml:space="preserve"> </w:t>
      </w:r>
      <w:r>
        <w:t xml:space="preserve">as retail drinking water suppliers.</w:t>
      </w:r>
      <w:r>
        <w:br/>
      </w:r>
      <w:r>
        <w:t xml:space="preserve">Second, the simpler administrative structure of special water districts,</w:t>
      </w:r>
      <w:r>
        <w:t xml:space="preserve"> </w:t>
      </w:r>
      <w:r>
        <w:t xml:space="preserve">relative to city-owned water utilities nested within a general purpose</w:t>
      </w:r>
      <w:r>
        <w:t xml:space="preserve"> </w:t>
      </w:r>
      <w:r>
        <w:t xml:space="preserve">government, offers a cleaner financial comparison. General-purpose local</w:t>
      </w:r>
      <w:r>
        <w:t xml:space="preserve"> </w:t>
      </w:r>
      <w:r>
        <w:t xml:space="preserve">governments typically set up their water utilities as independent</w:t>
      </w:r>
      <w:r>
        <w:t xml:space="preserve"> </w:t>
      </w:r>
      <w:r>
        <w:t xml:space="preserve">proprietary funds, but during emergencies they may be able to transfer</w:t>
      </w:r>
      <w:r>
        <w:t xml:space="preserve"> </w:t>
      </w:r>
      <w:r>
        <w:t xml:space="preserve">general funds to the water utility fund. The fungibility of general</w:t>
      </w:r>
      <w:r>
        <w:t xml:space="preserve"> </w:t>
      </w:r>
      <w:r>
        <w:t xml:space="preserve">funds make organizational debt levels and fiscal capacity difficult to</w:t>
      </w:r>
      <w:r>
        <w:t xml:space="preserve"> </w:t>
      </w:r>
      <w:r>
        <w:t xml:space="preserve">compare across all government types. Cities also have more complex debt</w:t>
      </w:r>
      <w:r>
        <w:t xml:space="preserve"> </w:t>
      </w:r>
      <w:r>
        <w:t xml:space="preserve">service obligations, some of which may fall under the water utility fund</w:t>
      </w:r>
      <w:r>
        <w:t xml:space="preserve"> </w:t>
      </w:r>
      <w:r>
        <w:t xml:space="preserve">and some which may not.</w:t>
      </w:r>
    </w:p>
    <w:p>
      <w:pPr>
        <w:pStyle w:val="BodyText"/>
      </w:pPr>
      <w:r>
        <w:br/>
      </w:r>
      <w:r>
        <w:t xml:space="preserve">Third, special water districts are highly active in credit markets. In</w:t>
      </w:r>
      <w:r>
        <w:t xml:space="preserve"> </w:t>
      </w:r>
      <w:r>
        <w:t xml:space="preserve">the early 20th century, the Texas Constitution authorized a variety of</w:t>
      </w:r>
      <w:r>
        <w:t xml:space="preserve"> </w:t>
      </w:r>
      <w:r>
        <w:t xml:space="preserve">water districts to have unlimited bond indebtedness to meet demand</w:t>
      </w:r>
      <w:r>
        <w:t xml:space="preserve"> </w:t>
      </w:r>
      <w:r>
        <w:t xml:space="preserve">through a variety of services such as supply, storage, and water quality</w:t>
      </w:r>
      <w:r>
        <w:t xml:space="preserve"> </w:t>
      </w:r>
      <w:r>
        <w:t xml:space="preserve">improvement for agricultural lands, new developments, and industry</w:t>
      </w:r>
      <w:r>
        <w:t xml:space="preserve"> </w:t>
      </w:r>
      <w:hyperlink r:id="rId28">
        <w:r>
          <w:rPr>
            <w:rStyle w:val="Hyperlink"/>
          </w:rPr>
          <w:t xml:space="preserve">(Allen and Oliver 2009; TCEQ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2018)</w:t>
        </w:r>
      </w:hyperlink>
      <w:r>
        <w:t xml:space="preserve">. The Texas Water</w:t>
      </w:r>
      <w:r>
        <w:t xml:space="preserve"> </w:t>
      </w:r>
      <w:r>
        <w:t xml:space="preserve">Development Board (TWDB) has also offered grants and loans for ongoing</w:t>
      </w:r>
      <w:r>
        <w:t xml:space="preserve"> </w:t>
      </w:r>
      <w:r>
        <w:t xml:space="preserve">development of water infrastructure and for water-quality improvement</w:t>
      </w:r>
      <w:r>
        <w:t xml:space="preserve"> </w:t>
      </w:r>
      <w:hyperlink r:id="rId29">
        <w:r>
          <w:rPr>
            <w:rStyle w:val="Hyperlink"/>
          </w:rPr>
          <w:t xml:space="preserve">(TWDB 2018b)</w:t>
        </w:r>
      </w:hyperlink>
      <w:r>
        <w:t xml:space="preserve">. For example, the</w:t>
      </w:r>
      <w:r>
        <w:t xml:space="preserve"> </w:t>
      </w:r>
      <w:r>
        <w:t xml:space="preserve">2013 State Water Implementation Fund for Texas (SWIFT) and the 2001</w:t>
      </w:r>
      <w:r>
        <w:t xml:space="preserve"> </w:t>
      </w:r>
      <w:r>
        <w:t xml:space="preserve">State Water Implementation Revenue Fund for Texas (SWIRFT) provide</w:t>
      </w:r>
      <w:r>
        <w:t xml:space="preserve"> </w:t>
      </w:r>
      <w:r>
        <w:t xml:space="preserve">communities with low-interest loans, extended repayment terms, deferral</w:t>
      </w:r>
      <w:r>
        <w:t xml:space="preserve"> </w:t>
      </w:r>
      <w:r>
        <w:t xml:space="preserve">of loan repayments, and incremental repurchase terms for projects with</w:t>
      </w:r>
      <w:r>
        <w:t xml:space="preserve"> </w:t>
      </w:r>
      <w:r>
        <w:t xml:space="preserve">state ownership</w:t>
      </w:r>
      <w:r>
        <w:t xml:space="preserve"> </w:t>
      </w:r>
      <w:hyperlink r:id="rId30">
        <w:r>
          <w:rPr>
            <w:rStyle w:val="Hyperlink"/>
          </w:rPr>
          <w:t xml:space="preserve">(TWDB 2018c)</w:t>
        </w:r>
      </w:hyperlink>
      <w:r>
        <w:t xml:space="preserve">.</w:t>
      </w:r>
      <w:r>
        <w:t xml:space="preserve"> </w:t>
      </w:r>
      <w:r>
        <w:t xml:space="preserve">Authorized by the SDWA, the Drinking Water State Revolving Fund (DWSRF)</w:t>
      </w:r>
      <w:r>
        <w:t xml:space="preserve"> </w:t>
      </w:r>
      <w:r>
        <w:t xml:space="preserve">Loan Program offers assistance to water utilities that need to respond</w:t>
      </w:r>
      <w:r>
        <w:t xml:space="preserve"> </w:t>
      </w:r>
      <w:r>
        <w:t xml:space="preserve">to unanticipated, drought-related reduction in adequate water supply</w:t>
      </w:r>
      <w:r>
        <w:t xml:space="preserve"> </w:t>
      </w:r>
      <w:hyperlink r:id="rId31">
        <w:r>
          <w:rPr>
            <w:rStyle w:val="Hyperlink"/>
          </w:rPr>
          <w:t xml:space="preserve">(TWDB 2018a)</w:t>
        </w:r>
      </w:hyperlink>
      <w:r>
        <w:t xml:space="preserve">. Further, the Texas</w:t>
      </w:r>
      <w:r>
        <w:t xml:space="preserve"> </w:t>
      </w:r>
      <w:r>
        <w:t xml:space="preserve">Water Development Fund provides loans to water suppliers for efforts to</w:t>
      </w:r>
      <w:r>
        <w:t xml:space="preserve"> </w:t>
      </w:r>
      <w:r>
        <w:t xml:space="preserve">improve aspects relating to water supply, such as conservation and water</w:t>
      </w:r>
      <w:r>
        <w:t xml:space="preserve"> </w:t>
      </w:r>
      <w:r>
        <w:t xml:space="preserve">quality enhancement</w:t>
      </w:r>
      <w:r>
        <w:t xml:space="preserve"> </w:t>
      </w:r>
      <w:hyperlink r:id="rId30">
        <w:r>
          <w:rPr>
            <w:rStyle w:val="Hyperlink"/>
          </w:rPr>
          <w:t xml:space="preserve">(TWDB 2018c)</w:t>
        </w:r>
      </w:hyperlink>
      <w:r>
        <w:t xml:space="preserve">.</w:t>
      </w:r>
    </w:p>
    <w:p>
      <w:pPr>
        <w:pStyle w:val="BodyText"/>
      </w:pPr>
      <w:r>
        <w:br/>
      </w:r>
      <w:r>
        <w:t xml:space="preserve">Fourth, water providers in Texas frequently have to manage</w:t>
      </w:r>
      <w:r>
        <w:t xml:space="preserve"> </w:t>
      </w:r>
      <w:r>
        <w:t xml:space="preserve">drought-driven water supply crises. In light of this persistent threat,</w:t>
      </w:r>
      <w:r>
        <w:t xml:space="preserve"> </w:t>
      </w:r>
      <w:r>
        <w:t xml:space="preserve">the TWDB requires all community water systems to develop a drought</w:t>
      </w:r>
      <w:r>
        <w:t xml:space="preserve"> </w:t>
      </w:r>
      <w:r>
        <w:t xml:space="preserve">contingency plan (DCP). A DCP identifies key indicators used to monitor</w:t>
      </w:r>
      <w:r>
        <w:t xml:space="preserve"> </w:t>
      </w:r>
      <w:r>
        <w:t xml:space="preserve">drought and related water availability threats, benchmarks used to set</w:t>
      </w:r>
      <w:r>
        <w:t xml:space="preserve"> </w:t>
      </w:r>
      <w:r>
        <w:t xml:space="preserve">system status, and steps that will be taken under different status</w:t>
      </w:r>
      <w:r>
        <w:t xml:space="preserve"> </w:t>
      </w:r>
      <w:r>
        <w:t xml:space="preserve">designations. Retail water systems with more than 3,300 connections are</w:t>
      </w:r>
      <w:r>
        <w:t xml:space="preserve"> </w:t>
      </w:r>
      <w:r>
        <w:t xml:space="preserve">required to submit their plan to the TCEQ for review; retail water</w:t>
      </w:r>
      <w:r>
        <w:t xml:space="preserve"> </w:t>
      </w:r>
      <w:r>
        <w:t xml:space="preserve">systems with fewer than 3,300 service connections are required to</w:t>
      </w:r>
      <w:r>
        <w:t xml:space="preserve"> </w:t>
      </w:r>
      <w:r>
        <w:t xml:space="preserve">prepare and adopt a DCP, but only need to provide the plan to the TCEQ</w:t>
      </w:r>
      <w:r>
        <w:t xml:space="preserve"> </w:t>
      </w:r>
      <w:r>
        <w:t xml:space="preserve">upon request</w:t>
      </w:r>
      <w:r>
        <w:t xml:space="preserve"> </w:t>
      </w:r>
      <w:hyperlink r:id="rId32">
        <w:r>
          <w:rPr>
            <w:rStyle w:val="Hyperlink"/>
          </w:rPr>
          <w:t xml:space="preserve">(TCEQ 2019a)</w:t>
        </w:r>
      </w:hyperlink>
      <w:r>
        <w:t xml:space="preserve">. When</w:t>
      </w:r>
      <w:r>
        <w:t xml:space="preserve"> </w:t>
      </w:r>
      <w:r>
        <w:t xml:space="preserve">droughts hit and trigger a response stage, retail water suppliers must</w:t>
      </w:r>
      <w:r>
        <w:t xml:space="preserve"> </w:t>
      </w:r>
      <w:r>
        <w:t xml:space="preserve">report DCP implementation within five business days of enactment</w:t>
      </w:r>
      <w:r>
        <w:t xml:space="preserve"> </w:t>
      </w:r>
      <w:hyperlink r:id="rId33">
        <w:r>
          <w:rPr>
            <w:rStyle w:val="Hyperlink"/>
          </w:rPr>
          <w:t xml:space="preserve">(TCEQ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2000)</w:t>
        </w:r>
      </w:hyperlink>
      <w:r>
        <w:t xml:space="preserve">. These restrictions can be</w:t>
      </w:r>
      <w:r>
        <w:t xml:space="preserve"> </w:t>
      </w:r>
      <w:r>
        <w:t xml:space="preserve">voluntary (asking customers to limit water use) or mandatory, with</w:t>
      </w:r>
      <w:r>
        <w:t xml:space="preserve"> </w:t>
      </w:r>
      <w:r>
        <w:t xml:space="preserve">obligatory restrictions falling into three categories: mild (e.g.,</w:t>
      </w:r>
      <w:r>
        <w:t xml:space="preserve"> </w:t>
      </w:r>
      <w:r>
        <w:t xml:space="preserve">calendar restrictions on outdoor watering), moderate (e.g., only</w:t>
      </w:r>
      <w:r>
        <w:t xml:space="preserve"> </w:t>
      </w:r>
      <w:r>
        <w:t xml:space="preserve">handheld outdoor water usage), or severe (e.g., all outdoor water usage</w:t>
      </w:r>
      <w:r>
        <w:t xml:space="preserve"> </w:t>
      </w:r>
      <w:r>
        <w:t xml:space="preserve">prohibited).</w:t>
      </w:r>
    </w:p>
    <w:bookmarkEnd w:id="34"/>
    <w:bookmarkStart w:id="78" w:name="methods-and-materials"/>
    <w:p>
      <w:pPr>
        <w:pStyle w:val="Heading1"/>
      </w:pPr>
      <w:r>
        <w:rPr>
          <w:b/>
          <w:bCs/>
        </w:rPr>
        <w:t xml:space="preserve">4. METHODS AND MATERIALS</w:t>
      </w:r>
    </w:p>
    <w:bookmarkStart w:id="41" w:name="sample-special-water-districts-in-texas"/>
    <w:p>
      <w:pPr>
        <w:pStyle w:val="Heading2"/>
      </w:pPr>
      <w:r>
        <w:rPr>
          <w:b/>
          <w:bCs/>
        </w:rPr>
        <w:t xml:space="preserve">4.1 Sample: Special Water Districts in Texas</w:t>
      </w:r>
    </w:p>
    <w:p>
      <w:pPr>
        <w:pStyle w:val="FirstParagraph"/>
      </w:pPr>
      <w:r>
        <w:t xml:space="preserve">There are many different types of special water districts in Texas.</w:t>
      </w:r>
      <w:r>
        <w:t xml:space="preserve"> </w:t>
      </w:r>
      <w:r>
        <w:t xml:space="preserve">Water district types that we include in our focal sample are municipal</w:t>
      </w:r>
      <w:r>
        <w:t xml:space="preserve"> </w:t>
      </w:r>
      <w:r>
        <w:t xml:space="preserve">utility districts (MUD), water control and improvement districts (WCID),</w:t>
      </w:r>
      <w:r>
        <w:t xml:space="preserve"> </w:t>
      </w:r>
      <w:r>
        <w:t xml:space="preserve">special utility districts (SUD); fresh water supply districts</w:t>
      </w:r>
      <w:r>
        <w:t xml:space="preserve"> </w:t>
      </w:r>
      <w:r>
        <w:t xml:space="preserve">(FWSD).</w:t>
      </w:r>
      <w:r>
        <w:rPr>
          <w:rStyle w:val="FootnoteReference"/>
        </w:rPr>
        <w:footnoteReference w:id="35"/>
      </w:r>
      <w:r>
        <w:t xml:space="preserve"> </w:t>
      </w:r>
      <w:r>
        <w:t xml:space="preserve">While there are other classifications of water districts in</w:t>
      </w:r>
      <w:r>
        <w:t xml:space="preserve"> </w:t>
      </w:r>
      <w:r>
        <w:t xml:space="preserve">Texas that sometimes operate as retail water providers, MUDs, SUDSs,</w:t>
      </w:r>
      <w:r>
        <w:t xml:space="preserve"> </w:t>
      </w:r>
      <w:r>
        <w:t xml:space="preserve">WCIDs, and FWSDs are the most common and have similar institutional</w:t>
      </w:r>
      <w:r>
        <w:t xml:space="preserve"> </w:t>
      </w:r>
      <w:r>
        <w:t xml:space="preserve">characteristics.</w:t>
      </w:r>
      <w:r>
        <w:rPr>
          <w:rStyle w:val="FootnoteReference"/>
        </w:rPr>
        <w:footnoteReference w:id="36"/>
      </w:r>
      <w:r>
        <w:t xml:space="preserve"> </w:t>
      </w:r>
      <w:r>
        <w:t xml:space="preserve">Because these special districts generally operate</w:t>
      </w:r>
      <w:r>
        <w:t xml:space="preserve"> </w:t>
      </w:r>
      <w:r>
        <w:t xml:space="preserve">at a neighborhood scale and almost always act as a drinking water</w:t>
      </w:r>
      <w:r>
        <w:t xml:space="preserve"> </w:t>
      </w:r>
      <w:r>
        <w:t xml:space="preserve">provider in communities they serve, these units present a strong</w:t>
      </w:r>
      <w:r>
        <w:t xml:space="preserve"> </w:t>
      </w:r>
      <w:r>
        <w:t xml:space="preserve">alignment between the community water system under regulation and the</w:t>
      </w:r>
      <w:r>
        <w:t xml:space="preserve"> </w:t>
      </w:r>
      <w:r>
        <w:t xml:space="preserve">overarching institution responsible for financing and operations.</w:t>
      </w:r>
      <w:r>
        <w:t xml:space="preserve"> </w:t>
      </w:r>
      <w:r>
        <w:t xml:space="preserve">Likewise, these districts generally share a consistent administrative</w:t>
      </w:r>
      <w:r>
        <w:t xml:space="preserve"> </w:t>
      </w:r>
      <w:r>
        <w:t xml:space="preserve">leadership structure. The Texas Water Code requires each district to be</w:t>
      </w:r>
      <w:r>
        <w:t xml:space="preserve"> </w:t>
      </w:r>
      <w:r>
        <w:t xml:space="preserve">governed by a board of directors. While there are certain limited</w:t>
      </w:r>
      <w:r>
        <w:t xml:space="preserve"> </w:t>
      </w:r>
      <w:r>
        <w:t xml:space="preserve">circumstances where directors can be appointed (e..g, newly formed</w:t>
      </w:r>
      <w:r>
        <w:t xml:space="preserve"> </w:t>
      </w:r>
      <w:r>
        <w:t xml:space="preserve">districts, vacancies), generally district residents directly elect board</w:t>
      </w:r>
      <w:r>
        <w:t xml:space="preserve"> </w:t>
      </w:r>
      <w:r>
        <w:t xml:space="preserve">members (Texas Water Code § 49.051). Given the purpose of this analysis,</w:t>
      </w:r>
      <w:r>
        <w:t xml:space="preserve"> </w:t>
      </w:r>
      <w:r>
        <w:t xml:space="preserve">this consistent administrative structure is useful for holding political</w:t>
      </w:r>
      <w:r>
        <w:t xml:space="preserve"> </w:t>
      </w:r>
      <w:r>
        <w:t xml:space="preserve">incentives (roughly) constant and delving into the role of fiscal</w:t>
      </w:r>
      <w:r>
        <w:t xml:space="preserve"> </w:t>
      </w:r>
      <w:r>
        <w:t xml:space="preserve">capacity. Thus, although the role of administrative structure (e.g.,</w:t>
      </w:r>
      <w:r>
        <w:t xml:space="preserve"> </w:t>
      </w:r>
      <w:r>
        <w:t xml:space="preserve">between municipalities, special districts, and private operators) in</w:t>
      </w:r>
      <w:r>
        <w:t xml:space="preserve"> </w:t>
      </w:r>
      <w:r>
        <w:t xml:space="preserve">shaping crisis response is an important ongoing research agenda in its</w:t>
      </w:r>
      <w:r>
        <w:t xml:space="preserve"> </w:t>
      </w:r>
      <w:r>
        <w:t xml:space="preserve">own right, we test hypotheses concerning water districts that differ in</w:t>
      </w:r>
      <w:r>
        <w:t xml:space="preserve"> </w:t>
      </w:r>
      <w:r>
        <w:t xml:space="preserve">economic fortunes but which generally share a similar administrative</w:t>
      </w:r>
      <w:r>
        <w:t xml:space="preserve"> </w:t>
      </w:r>
      <w:r>
        <w:t xml:space="preserve">design. Further, to account for potential unobserved differences between</w:t>
      </w:r>
      <w:r>
        <w:t xml:space="preserve"> </w:t>
      </w:r>
      <w:r>
        <w:t xml:space="preserve">MUDs, WCIDs, SUDs, and FWSDs, we additionally use fixed effects for</w:t>
      </w:r>
      <w:r>
        <w:t xml:space="preserve"> </w:t>
      </w:r>
      <w:r>
        <w:t xml:space="preserve">district type in all models.</w:t>
      </w:r>
    </w:p>
    <w:p>
      <w:pPr>
        <w:pStyle w:val="BodyText"/>
      </w:pPr>
      <w:r>
        <w:br/>
      </w:r>
      <w:r>
        <w:t xml:space="preserve">Counting the total population of community water systems (CWS)</w:t>
      </w:r>
      <w:r>
        <w:rPr>
          <w:rStyle w:val="FootnoteReference"/>
        </w:rPr>
        <w:footnoteReference w:id="37"/>
      </w:r>
      <w:r>
        <w:t xml:space="preserve"> </w:t>
      </w:r>
      <w:r>
        <w:t xml:space="preserve">in</w:t>
      </w:r>
      <w:r>
        <w:t xml:space="preserve"> </w:t>
      </w:r>
      <w:r>
        <w:t xml:space="preserve">Texas is a fluid number–over time systems activate and deactivate,</w:t>
      </w:r>
      <w:r>
        <w:t xml:space="preserve"> </w:t>
      </w:r>
      <w:r>
        <w:t xml:space="preserve">consolidate with or split from other CWSs, and move into different</w:t>
      </w:r>
      <w:r>
        <w:t xml:space="preserve"> </w:t>
      </w:r>
      <w:r>
        <w:t xml:space="preserve">regulatory categories. For our analysis, we focus on CWSs that fit four</w:t>
      </w:r>
      <w:r>
        <w:t xml:space="preserve"> </w:t>
      </w:r>
      <w:r>
        <w:t xml:space="preserve">criteria: (1) owned by a municipal utility district (MUD), water control</w:t>
      </w:r>
      <w:r>
        <w:t xml:space="preserve"> </w:t>
      </w:r>
      <w:r>
        <w:t xml:space="preserve">and improvement district (WCID), special utility district (SUD); or</w:t>
      </w:r>
      <w:r>
        <w:t xml:space="preserve"> </w:t>
      </w:r>
      <w:r>
        <w:t xml:space="preserve">fresh water supply district (FWSD); (2) active through the entirety of</w:t>
      </w:r>
      <w:r>
        <w:t xml:space="preserve"> </w:t>
      </w:r>
      <w:r>
        <w:t xml:space="preserve">the observation period January 1, 2010 to December 31, 2025; (3) GIS</w:t>
      </w:r>
      <w:r>
        <w:t xml:space="preserve"> </w:t>
      </w:r>
      <w:r>
        <w:t xml:space="preserve">data available showing service territory extent, which is necessary to</w:t>
      </w:r>
      <w:r>
        <w:t xml:space="preserve"> </w:t>
      </w:r>
      <w:r>
        <w:t xml:space="preserve">compute demographic profiles and related data for each system; (4) an</w:t>
      </w:r>
      <w:r>
        <w:t xml:space="preserve"> </w:t>
      </w:r>
      <w:r>
        <w:t xml:space="preserve">observed financial audit within two years prior to the start of the</w:t>
      </w:r>
      <w:r>
        <w:t xml:space="preserve"> </w:t>
      </w:r>
      <w:r>
        <w:t xml:space="preserve">drought period. We identify 632 special water</w:t>
      </w:r>
      <w:r>
        <w:t xml:space="preserve"> </w:t>
      </w:r>
      <w:r>
        <w:t xml:space="preserve">districts</w:t>
      </w:r>
      <w:r>
        <w:rPr>
          <w:rStyle w:val="FootnoteReference"/>
        </w:rPr>
        <w:footnoteReference w:id="39"/>
      </w:r>
      <w:r>
        <w:t xml:space="preserve"> </w:t>
      </w:r>
      <w:r>
        <w:t xml:space="preserve">that fit these criteria (Table 1), administering</w:t>
      </w:r>
      <w:r>
        <w:t xml:space="preserve"> </w:t>
      </w:r>
      <w:r>
        <w:t xml:space="preserve">662 community water systems in total.</w:t>
      </w:r>
      <w:r>
        <w:t xml:space="preserve"> </w:t>
      </w:r>
      <w:r>
        <w:t xml:space="preserve">Additionally, for fitting a global model that generates priors for the</w:t>
      </w:r>
      <w:r>
        <w:t xml:space="preserve"> </w:t>
      </w:r>
      <w:r>
        <w:t xml:space="preserve">district-specific models, we draw upon a broader sample of</w:t>
      </w:r>
      <w:r>
        <w:t xml:space="preserve"> </w:t>
      </w:r>
      <w:r>
        <w:t xml:space="preserve">3,648 CWSs of all ownership types that were active</w:t>
      </w:r>
      <w:r>
        <w:t xml:space="preserve"> </w:t>
      </w:r>
      <w:r>
        <w:t xml:space="preserve">during the observation period and for which service-territory GIS data</w:t>
      </w:r>
      <w:r>
        <w:t xml:space="preserve"> </w:t>
      </w:r>
      <w:r>
        <w:t xml:space="preserve">are available.</w:t>
      </w:r>
    </w:p>
    <w:p>
      <w:pPr>
        <w:pStyle w:val="BodyText"/>
      </w:pPr>
      <w:r>
        <w:rPr>
          <w:i/>
          <w:iCs/>
        </w:rPr>
        <w:t xml:space="preserve">Table 1: Comparison of counts and data availability between sample</w:t>
      </w:r>
      <w:r>
        <w:rPr>
          <w:i/>
          <w:iCs/>
        </w:rPr>
        <w:t xml:space="preserve"> </w:t>
      </w:r>
      <w:r>
        <w:rPr>
          <w:i/>
          <w:iCs/>
        </w:rPr>
        <w:t xml:space="preserve">frame and total population of community water system in Texas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Sample</w:t>
            </w:r>
          </w:p>
        </w:tc>
        <w:tc>
          <w:tcPr/>
          <w:p>
            <w:pPr>
              <w:pStyle w:val="Compact"/>
            </w:pPr>
            <w:r>
              <w:t xml:space="preserve"># in sample</w:t>
            </w:r>
          </w:p>
        </w:tc>
        <w:tc>
          <w:tcPr/>
          <w:p>
            <w:pPr>
              <w:pStyle w:val="Compact"/>
            </w:pPr>
            <w:r>
              <w:t xml:space="preserve"># of adopters in sample (% of sample)</w:t>
            </w:r>
          </w:p>
        </w:tc>
        <w:tc>
          <w:tcPr/>
          <w:p>
            <w:pPr>
              <w:pStyle w:val="Compact"/>
            </w:pPr>
            <w:r>
              <w:t xml:space="preserve">Water use restrictions</w:t>
            </w:r>
          </w:p>
        </w:tc>
        <w:tc>
          <w:tcPr/>
          <w:p>
            <w:pPr>
              <w:pStyle w:val="Compact"/>
            </w:pPr>
            <w:r>
              <w:t xml:space="preserve">Operations data</w:t>
            </w:r>
          </w:p>
        </w:tc>
        <w:tc>
          <w:tcPr/>
          <w:p>
            <w:pPr>
              <w:pStyle w:val="Compact"/>
            </w:pPr>
            <w:r>
              <w:t xml:space="preserve">Debt data</w:t>
            </w:r>
          </w:p>
        </w:tc>
        <w:tc>
          <w:tcPr/>
          <w:p>
            <w:pPr>
              <w:pStyle w:val="Compact"/>
            </w:pPr>
            <w:r>
              <w:t xml:space="preserve">Budget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community water systems in Texas</w:t>
            </w:r>
          </w:p>
        </w:tc>
        <w:tc>
          <w:tcPr/>
          <w:p>
            <w:pPr>
              <w:pStyle w:val="Compact"/>
            </w:pPr>
            <w:r>
              <w:t xml:space="preserve">3,648</w:t>
            </w:r>
          </w:p>
        </w:tc>
        <w:tc>
          <w:tcPr/>
          <w:p>
            <w:pPr>
              <w:pStyle w:val="Compact"/>
            </w:pPr>
            <w:r>
              <w:t xml:space="preserve">[–]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 Water Districts (MUDs, FWSDs, SUDs, WCIDs)</w:t>
            </w:r>
            <w:r>
              <w:rPr>
                <w:rStyle w:val="FootnoteReference"/>
              </w:rPr>
              <w:footnoteReference w:id="40"/>
            </w:r>
          </w:p>
        </w:tc>
        <w:tc>
          <w:tcPr/>
          <w:p>
            <w:pPr>
              <w:pStyle w:val="Compact"/>
            </w:pPr>
            <w:r>
              <w:t xml:space="preserve">632</w:t>
            </w:r>
          </w:p>
        </w:tc>
        <w:tc>
          <w:tcPr/>
          <w:p>
            <w:pPr>
              <w:pStyle w:val="Compact"/>
            </w:pPr>
            <w:r>
              <w:t xml:space="preserve">31% of districts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</w:tbl>
    <w:bookmarkEnd w:id="41"/>
    <w:bookmarkStart w:id="45" w:name="Xd3ea8c9f960d04ae3c8ec446e3d2a33a978d61d"/>
    <w:p>
      <w:pPr>
        <w:pStyle w:val="Heading2"/>
      </w:pPr>
      <w:r>
        <w:rPr>
          <w:b/>
          <w:bCs/>
        </w:rPr>
        <w:t xml:space="preserve">4.2 Outcome Measure: Mandatory Water Use Restrictions</w:t>
      </w:r>
    </w:p>
    <w:p>
      <w:pPr>
        <w:pStyle w:val="FirstParagraph"/>
      </w:pPr>
      <w:r>
        <w:t xml:space="preserve">The core outcome measure used in this analysis is CWS’ adoption of</w:t>
      </w:r>
      <w:r>
        <w:t xml:space="preserve"> </w:t>
      </w:r>
      <w:r>
        <w:t xml:space="preserve">mandatory water use restrictions in response to drought. DCPs can also</w:t>
      </w:r>
      <w:r>
        <w:t xml:space="preserve"> </w:t>
      </w:r>
      <w:r>
        <w:t xml:space="preserve">involve other interventions aside from mandatory restrictions, such as</w:t>
      </w:r>
      <w:r>
        <w:t xml:space="preserve"> </w:t>
      </w:r>
      <w:r>
        <w:t xml:space="preserve">encouraging conservation with pricing strategies such as</w:t>
      </w:r>
      <w:r>
        <w:t xml:space="preserve"> </w:t>
      </w:r>
      <w:r>
        <w:t xml:space="preserve">drought-specific surcharges. However, while drought pricing strategies</w:t>
      </w:r>
      <w:r>
        <w:t xml:space="preserve"> </w:t>
      </w:r>
      <w:r>
        <w:t xml:space="preserve">represent an additional conservation measure that may be used in</w:t>
      </w:r>
      <w:r>
        <w:t xml:space="preserve"> </w:t>
      </w:r>
      <w:r>
        <w:t xml:space="preserve">conjunction with mandatory restrictions, there are several additional</w:t>
      </w:r>
      <w:r>
        <w:t xml:space="preserve"> </w:t>
      </w:r>
      <w:r>
        <w:t xml:space="preserve">factors that affect pricing-based curtailment including the rate</w:t>
      </w:r>
      <w:r>
        <w:t xml:space="preserve"> </w:t>
      </w:r>
      <w:r>
        <w:t xml:space="preserve">structure (as opposed to level), rate awareness, and metering details</w:t>
      </w:r>
      <w:r>
        <w:t xml:space="preserve"> </w:t>
      </w:r>
      <w:hyperlink r:id="rId42">
        <w:r>
          <w:rPr>
            <w:rStyle w:val="Hyperlink"/>
          </w:rPr>
          <w:t xml:space="preserve">(Tiger, Hughes, and Eskaf 2014)</w:t>
        </w:r>
      </w:hyperlink>
      <w:r>
        <w:t xml:space="preserve">.</w:t>
      </w:r>
      <w:r>
        <w:t xml:space="preserve"> </w:t>
      </w:r>
      <w:r>
        <w:t xml:space="preserve">Moreover, the Public Utility Commission of Texas plays a role in</w:t>
      </w:r>
      <w:r>
        <w:t xml:space="preserve"> </w:t>
      </w:r>
      <w:r>
        <w:t xml:space="preserve">approving retail water rates, meaning that individual providers do not</w:t>
      </w:r>
      <w:r>
        <w:t xml:space="preserve"> </w:t>
      </w:r>
      <w:r>
        <w:t xml:space="preserve">always have full control of this mechanism.</w:t>
      </w:r>
      <w:r>
        <w:rPr>
          <w:rStyle w:val="FootnoteReference"/>
        </w:rPr>
        <w:footnoteReference w:id="43"/>
      </w:r>
      <w:r>
        <w:t xml:space="preserve"> </w:t>
      </w:r>
      <w:r>
        <w:t xml:space="preserve">Restriction notice data</w:t>
      </w:r>
      <w:r>
        <w:t xml:space="preserve"> </w:t>
      </w:r>
      <w:r>
        <w:t xml:space="preserve">were combined from several records: a historical spreadsheet provided by</w:t>
      </w:r>
      <w:r>
        <w:t xml:space="preserve"> </w:t>
      </w:r>
      <w:r>
        <w:t xml:space="preserve">TWDB, webscraping archived versions of TWDB’s old drought notice</w:t>
      </w:r>
      <w:r>
        <w:t xml:space="preserve"> </w:t>
      </w:r>
      <w:r>
        <w:t xml:space="preserve">postings webpage from the Internet Archive, and webscraping the modern</w:t>
      </w:r>
      <w:r>
        <w:t xml:space="preserve"> </w:t>
      </w:r>
      <w:r>
        <w:t xml:space="preserve">TWDB drought notice page</w:t>
      </w:r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https://www.tceq.texas.gov/drinkingwater/trot/droughtw.html</w:t>
        </w:r>
      </w:hyperlink>
      <w:r>
        <w:t xml:space="preserve">).</w:t>
      </w:r>
      <w:r>
        <w:br/>
      </w:r>
      <w:r>
        <w:t xml:space="preserve">We observe when a CWS notifies TWDB of a new restriction issuance, but</w:t>
      </w:r>
      <w:r>
        <w:t xml:space="preserve"> </w:t>
      </w:r>
      <w:r>
        <w:t xml:space="preserve">not when a given restriction is rescinded. Some water districts adopted</w:t>
      </w:r>
      <w:r>
        <w:t xml:space="preserve"> </w:t>
      </w:r>
      <w:r>
        <w:t xml:space="preserve">restrictions multiple times within the observation period. We treat each</w:t>
      </w:r>
      <w:r>
        <w:t xml:space="preserve"> </w:t>
      </w:r>
      <w:r>
        <w:t xml:space="preserve">new mandatory restriction notice as a new restriction, and thus model</w:t>
      </w:r>
      <w:r>
        <w:t xml:space="preserve"> </w:t>
      </w:r>
      <w:r>
        <w:t xml:space="preserve">restriction adoption by CWSs as a repeated events model. Across the</w:t>
      </w:r>
      <w:r>
        <w:t xml:space="preserve"> </w:t>
      </w:r>
      <w:r>
        <w:t xml:space="preserve">632 districts in the sample,</w:t>
      </w:r>
      <w:r>
        <w:t xml:space="preserve"> </w:t>
      </w:r>
      <w:r>
        <w:t xml:space="preserve">31% adopt at least one restriction during the</w:t>
      </w:r>
      <w:r>
        <w:t xml:space="preserve"> </w:t>
      </w:r>
      <w:r>
        <w:t xml:space="preserve">observation period and 15% adopt at least two</w:t>
      </w:r>
      <w:r>
        <w:t xml:space="preserve"> </w:t>
      </w:r>
      <w:r>
        <w:t xml:space="preserve">restrictions; the maximum number of restrictions adopted is</w:t>
      </w:r>
      <w:r>
        <w:t xml:space="preserve"> </w:t>
      </w:r>
      <w:r>
        <w:t xml:space="preserve">18.</w:t>
      </w:r>
    </w:p>
    <w:bookmarkEnd w:id="45"/>
    <w:bookmarkStart w:id="52" w:name="crisis-measure-drought-conditions"/>
    <w:p>
      <w:pPr>
        <w:pStyle w:val="Heading2"/>
      </w:pPr>
      <w:r>
        <w:rPr>
          <w:b/>
          <w:bCs/>
        </w:rPr>
        <w:t xml:space="preserve">4.3 Crisis Measure: Drought Conditions</w:t>
      </w:r>
    </w:p>
    <w:p>
      <w:pPr>
        <w:pStyle w:val="FirstParagraph"/>
      </w:pPr>
      <w:r>
        <w:t xml:space="preserve">The ~15 year observation period encompasses three water supply periods:</w:t>
      </w:r>
      <w:r>
        <w:t xml:space="preserve"> </w:t>
      </w:r>
      <w:r>
        <w:t xml:space="preserve">(1) a severe drought lasting from mid 2010 to mid 2015</w:t>
      </w:r>
      <w:r>
        <w:t xml:space="preserve"> </w:t>
      </w:r>
      <w:hyperlink r:id="rId46">
        <w:r>
          <w:rPr>
            <w:rStyle w:val="Hyperlink"/>
          </w:rPr>
          <w:t xml:space="preserve">(see NIDIS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2019)</w:t>
        </w:r>
      </w:hyperlink>
      <w:r>
        <w:t xml:space="preserve">; (2) a period of</w:t>
      </w:r>
      <w:r>
        <w:t xml:space="preserve"> </w:t>
      </w:r>
      <w:r>
        <w:t xml:space="preserve">normal precipitation from mid 2015 to mid 2021; and (3) a second severe</w:t>
      </w:r>
      <w:r>
        <w:t xml:space="preserve"> </w:t>
      </w:r>
      <w:r>
        <w:t xml:space="preserve">drought period from mid-2021 to mid-2025 (we extend the modeling to the</w:t>
      </w:r>
      <w:r>
        <w:t xml:space="preserve"> </w:t>
      </w:r>
      <w:r>
        <w:t xml:space="preserve">end of 2025). The US National Drought Mitigation Center’s (NDMC) Drought</w:t>
      </w:r>
      <w:r>
        <w:t xml:space="preserve"> </w:t>
      </w:r>
      <w:r>
        <w:t xml:space="preserve">Severity and Coverage Index (DSCI)</w:t>
      </w:r>
      <w:r>
        <w:t xml:space="preserve"> </w:t>
      </w:r>
      <w:hyperlink r:id="rId47">
        <w:r>
          <w:rPr>
            <w:rStyle w:val="Hyperlink"/>
          </w:rPr>
          <w:t xml:space="preserve">(NDMC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2019)</w:t>
        </w:r>
      </w:hyperlink>
      <w:r>
        <w:t xml:space="preserve"> </w:t>
      </w:r>
      <w:r>
        <w:t xml:space="preserve">categorizes drought</w:t>
      </w:r>
      <w:r>
        <w:t xml:space="preserve"> </w:t>
      </w:r>
      <w:r>
        <w:t xml:space="preserve">conditions by county into five categories: ‘abnormally dry’ (D0), found</w:t>
      </w:r>
      <w:r>
        <w:t xml:space="preserve"> </w:t>
      </w:r>
      <w:r>
        <w:t xml:space="preserve">at the onset or end of a drought) and four stages of actual drought</w:t>
      </w:r>
      <w:r>
        <w:t xml:space="preserve"> </w:t>
      </w:r>
      <w:r>
        <w:t xml:space="preserve">ranging from prospective water shortages (D1) to a water shortage</w:t>
      </w:r>
      <w:r>
        <w:t xml:space="preserve"> </w:t>
      </w:r>
      <w:r>
        <w:t xml:space="preserve">emergency (D4). These values are converted into a DSCI severity score</w:t>
      </w:r>
      <w:r>
        <w:t xml:space="preserve"> </w:t>
      </w:r>
      <w:r>
        <w:t xml:space="preserve">where the percentage of area in each level is multiplied by 1 (D0), 2</w:t>
      </w:r>
      <w:r>
        <w:t xml:space="preserve"> </w:t>
      </w:r>
      <w:r>
        <w:t xml:space="preserve">(D1), 3 (D2), 4 (D3) or 5 (D4) and the values are summed. The lowest</w:t>
      </w:r>
      <w:r>
        <w:t xml:space="preserve"> </w:t>
      </w:r>
      <w:r>
        <w:t xml:space="preserve">possible value is 0 (0% area in drought) and the highest possible value</w:t>
      </w:r>
      <w:r>
        <w:t xml:space="preserve"> </w:t>
      </w:r>
      <w:r>
        <w:t xml:space="preserve">is 500 (100% area in D4 level drought).</w:t>
      </w:r>
      <w:r>
        <w:br/>
      </w:r>
      <w:r>
        <w:t xml:space="preserve">Not all water use restrictions are issued for drought response. For</w:t>
      </w:r>
      <w:r>
        <w:t xml:space="preserve"> </w:t>
      </w:r>
      <w:r>
        <w:t xml:space="preserve">instance, a utility might experience equipment failure or source</w:t>
      </w:r>
      <w:r>
        <w:t xml:space="preserve"> </w:t>
      </w:r>
      <w:r>
        <w:t xml:space="preserve">contamination that warrants a temporary restriction. But comparing the</w:t>
      </w:r>
      <w:r>
        <w:t xml:space="preserve"> </w:t>
      </w:r>
      <w:r>
        <w:t xml:space="preserve">frequency distribution of restriction notices to changing DSCI severity</w:t>
      </w:r>
      <w:r>
        <w:t xml:space="preserve"> </w:t>
      </w:r>
      <w:r>
        <w:t xml:space="preserve">measures demonstrates a correspondence between restriction notices and</w:t>
      </w:r>
      <w:r>
        <w:t xml:space="preserve"> </w:t>
      </w:r>
      <w:r>
        <w:t xml:space="preserve">drought conditions (Figure 1). Panel A in Figure 1 shows the average</w:t>
      </w:r>
      <w:r>
        <w:t xml:space="preserve"> </w:t>
      </w:r>
      <w:r>
        <w:t xml:space="preserve">weekly DSCI by water district in the sample; Panel B shows the adoption</w:t>
      </w:r>
      <w:r>
        <w:t xml:space="preserve"> </w:t>
      </w:r>
      <w:r>
        <w:t xml:space="preserve">of water use restrictions by the sampled water districts over this same</w:t>
      </w:r>
      <w:r>
        <w:t xml:space="preserve"> </w:t>
      </w:r>
      <w:r>
        <w:t xml:space="preserve">time period.</w:t>
      </w:r>
      <w:r>
        <w:t xml:space="preserve"> </w:t>
      </w:r>
      <w:bookmarkStart w:id="51" w:name="fig-drought"/>
      <w:r>
        <w:drawing>
          <wp:inline>
            <wp:extent cx="5334000" cy="4572000"/>
            <wp:effectExtent b="0" l="0" r="0" t="0"/>
            <wp:docPr descr="Weekly DSCI and restriction adoption in Texas, 2010-2025" title="" id="49" name="Picture"/>
            <a:graphic>
              <a:graphicData uri="http://schemas.openxmlformats.org/drawingml/2006/picture">
                <pic:pic>
                  <pic:nvPicPr>
                    <pic:cNvPr descr="../output/figure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  <w:r>
        <w:t xml:space="preserve"> </w:t>
      </w:r>
      <w:r>
        <w:rPr>
          <w:i/>
          <w:iCs/>
        </w:rPr>
        <w:t xml:space="preserve">Figure 1. Weekly</w:t>
      </w:r>
      <w:r>
        <w:rPr>
          <w:i/>
          <w:iCs/>
        </w:rPr>
        <w:t xml:space="preserve"> </w:t>
      </w:r>
      <w:r>
        <w:rPr>
          <w:i/>
          <w:iCs/>
        </w:rPr>
        <w:t xml:space="preserve">Measures of the Drought Severity and Coverage Index in Texas, 2010-2025</w:t>
      </w:r>
    </w:p>
    <w:bookmarkEnd w:id="52"/>
    <w:bookmarkStart w:id="53" w:name="section"/>
    <w:p>
      <w:pPr>
        <w:pStyle w:val="Heading2"/>
      </w:pPr>
    </w:p>
    <w:bookmarkEnd w:id="53"/>
    <w:bookmarkStart w:id="60" w:name="X06edfbf838e43d51bd0eefff9551e4be35323a7"/>
    <w:p>
      <w:pPr>
        <w:pStyle w:val="Heading2"/>
      </w:pPr>
      <w:r>
        <w:rPr>
          <w:b/>
          <w:bCs/>
        </w:rPr>
        <w:t xml:space="preserve">4.4 Explanatory Variables: Fiscal Capacity Measures</w:t>
      </w:r>
    </w:p>
    <w:p>
      <w:pPr>
        <w:pStyle w:val="FirstParagraph"/>
      </w:pPr>
      <w:r>
        <w:t xml:space="preserve">The concept of fiscal capacity has been operationalized in the</w:t>
      </w:r>
      <w:r>
        <w:t xml:space="preserve"> </w:t>
      </w:r>
      <w:r>
        <w:t xml:space="preserve">literature using many different financial measures (Levine et al. 2012).</w:t>
      </w:r>
      <w:r>
        <w:t xml:space="preserve"> </w:t>
      </w:r>
      <w:r>
        <w:t xml:space="preserve">Central to the definitional challenge are the tradeoffs that occur</w:t>
      </w:r>
      <w:r>
        <w:t xml:space="preserve"> </w:t>
      </w:r>
      <w:r>
        <w:t xml:space="preserve">between revenue and expenditure decisions along with the intertemporal</w:t>
      </w:r>
      <w:r>
        <w:t xml:space="preserve"> </w:t>
      </w:r>
      <w:r>
        <w:t xml:space="preserve">shifting of those tradeoffs by issuing debt. In the water district</w:t>
      </w:r>
      <w:r>
        <w:t xml:space="preserve"> </w:t>
      </w:r>
      <w:r>
        <w:t xml:space="preserve">context this means tradeoffs between delivering water services</w:t>
      </w:r>
      <w:r>
        <w:t xml:space="preserve"> </w:t>
      </w:r>
      <w:r>
        <w:t xml:space="preserve">(service-level) to customers while maintaining cash on hand for</w:t>
      </w:r>
      <w:r>
        <w:t xml:space="preserve"> </w:t>
      </w:r>
      <w:r>
        <w:t xml:space="preserve">operations (short-term) and making debt payments (long-term solvency).</w:t>
      </w:r>
      <w:r>
        <w:t xml:space="preserve"> </w:t>
      </w:r>
      <w:r>
        <w:t xml:space="preserve">We focus on three core fiscal capacity measures: (1) debt</w:t>
      </w:r>
      <w:r>
        <w:t xml:space="preserve"> </w:t>
      </w:r>
      <w:r>
        <w:t xml:space="preserve">per-connection; (2) revenue per-connection;</w:t>
      </w:r>
      <w:r>
        <w:rPr>
          <w:rStyle w:val="FootnoteReference"/>
        </w:rPr>
        <w:footnoteReference w:id="54"/>
      </w:r>
      <w:r>
        <w:t xml:space="preserve"> </w:t>
      </w:r>
      <w:r>
        <w:t xml:space="preserve">(3) fund balance (i.e.,</w:t>
      </w:r>
      <w:r>
        <w:t xml:space="preserve"> </w:t>
      </w:r>
      <w:r>
        <w:t xml:space="preserve">cash on hand) per-connection. If a provider is over-leveraged with a</w:t>
      </w:r>
      <w:r>
        <w:t xml:space="preserve"> </w:t>
      </w:r>
      <w:r>
        <w:t xml:space="preserve">high level of debt outstanding, has less of a revenue cushion, or has</w:t>
      </w:r>
      <w:r>
        <w:t xml:space="preserve"> </w:t>
      </w:r>
      <w:r>
        <w:t xml:space="preserve">fewer funds on hand that can be a short-term substitute for temporary</w:t>
      </w:r>
      <w:r>
        <w:t xml:space="preserve"> </w:t>
      </w:r>
      <w:r>
        <w:t xml:space="preserve">cut-backs, water use restrictions that cut back on revenues can impact</w:t>
      </w:r>
      <w:r>
        <w:t xml:space="preserve"> </w:t>
      </w:r>
      <w:r>
        <w:t xml:space="preserve">short-term or long-term solvency.</w:t>
      </w:r>
      <w:r>
        <w:rPr>
          <w:rStyle w:val="FootnoteReference"/>
        </w:rPr>
        <w:footnoteReference w:id="55"/>
      </w:r>
      <w:r>
        <w:br/>
      </w:r>
      <w:r>
        <w:t xml:space="preserve">Texas water districts are required to file an annual financial audit</w:t>
      </w:r>
      <w:r>
        <w:t xml:space="preserve"> </w:t>
      </w:r>
      <w:r>
        <w:t xml:space="preserve">report with the TCEQ that details basic financial attributes–namely,</w:t>
      </w:r>
      <w:r>
        <w:t xml:space="preserve"> </w:t>
      </w:r>
      <w:r>
        <w:t xml:space="preserve">revenue, expenditures, and assets.</w:t>
      </w:r>
      <w:r>
        <w:rPr>
          <w:rStyle w:val="FootnoteReference"/>
        </w:rPr>
        <w:footnoteReference w:id="56"/>
      </w:r>
      <w:r>
        <w:t xml:space="preserve"> </w:t>
      </w:r>
      <w:r>
        <w:t xml:space="preserve">A separate agency, the Texas</w:t>
      </w:r>
      <w:r>
        <w:t xml:space="preserve"> </w:t>
      </w:r>
      <w:r>
        <w:t xml:space="preserve">Bond Review Board (TBRB), maintains bond debt records for all public</w:t>
      </w:r>
      <w:r>
        <w:t xml:space="preserve"> </w:t>
      </w:r>
      <w:r>
        <w:t xml:space="preserve">entities in the state. Because utilities have access to different</w:t>
      </w:r>
      <w:r>
        <w:t xml:space="preserve"> </w:t>
      </w:r>
      <w:r>
        <w:t xml:space="preserve">revenue sources, we measure debt by pledge type as two separate</w:t>
      </w:r>
      <w:r>
        <w:t xml:space="preserve"> </w:t>
      </w:r>
      <w:r>
        <w:t xml:space="preserve">variables: general-obligation (tax-backed) debt and revenue-backed debt.</w:t>
      </w:r>
      <w:r>
        <w:t xml:space="preserve"> </w:t>
      </w:r>
      <w:r>
        <w:t xml:space="preserve">TBRB does not record data using the same district identification codes</w:t>
      </w:r>
      <w:r>
        <w:t xml:space="preserve"> </w:t>
      </w:r>
      <w:r>
        <w:t xml:space="preserve">as TCEQ. We match debt records to the other data sources using string</w:t>
      </w:r>
      <w:r>
        <w:t xml:space="preserve"> </w:t>
      </w:r>
      <w:r>
        <w:t xml:space="preserve">matching to district names, combined with a good deal of hand cleaning</w:t>
      </w:r>
      <w:r>
        <w:t xml:space="preserve"> </w:t>
      </w:r>
      <w:r>
        <w:t xml:space="preserve">to make the names match appropriately. We exclude districts that are not</w:t>
      </w:r>
      <w:r>
        <w:t xml:space="preserve"> </w:t>
      </w:r>
      <w:r>
        <w:t xml:space="preserve">able to be matched to audit data.</w:t>
      </w:r>
      <w:r>
        <w:br/>
      </w:r>
      <w:r>
        <w:t xml:space="preserve">To account for both the wide-tailed distribution of financial values</w:t>
      </w:r>
      <w:r>
        <w:t xml:space="preserve"> </w:t>
      </w:r>
      <w:r>
        <w:t xml:space="preserve">(e.g., some districts have a lot of debt) and the presence of zero (no</w:t>
      </w:r>
      <w:r>
        <w:t xml:space="preserve"> </w:t>
      </w:r>
      <w:r>
        <w:t xml:space="preserve">debt) or negative (negative fund balance) values in the data, we apply</w:t>
      </w:r>
      <w:r>
        <w:t xml:space="preserve"> </w:t>
      </w:r>
      <w:r>
        <w:t xml:space="preserve">an inverse hyperbolic sine (IHS) transformation to these variables</w:t>
      </w:r>
      <w:r>
        <w:t xml:space="preserve"> </w:t>
      </w:r>
      <w:hyperlink r:id="rId57">
        <w:r>
          <w:rPr>
            <w:rStyle w:val="Hyperlink"/>
          </w:rPr>
          <w:t xml:space="preserve">(Burbidge et al. 1988)</w:t>
        </w:r>
      </w:hyperlink>
      <w:r>
        <w:t xml:space="preserve">. The IHS</w:t>
      </w:r>
      <w:r>
        <w:t xml:space="preserve"> </w:t>
      </w:r>
      <w:r>
        <w:t xml:space="preserve">transformation approximates a logarithmic transformation, but does not</w:t>
      </w:r>
      <w:r>
        <w:t xml:space="preserve"> </w:t>
      </w:r>
      <w:r>
        <w:t xml:space="preserve">perform identically. When using the IHS transformation for explanatory</w:t>
      </w:r>
      <w:r>
        <w:t xml:space="preserve"> </w:t>
      </w:r>
      <w:r>
        <w:t xml:space="preserve">variables, elasticity estimates can differ (versus logarithmic</w:t>
      </w:r>
      <w:r>
        <w:t xml:space="preserve"> </w:t>
      </w:r>
      <w:r>
        <w:t xml:space="preserve">transformation) but nonetheless produce substantively consistent</w:t>
      </w:r>
      <w:r>
        <w:t xml:space="preserve"> </w:t>
      </w:r>
      <w:r>
        <w:t xml:space="preserve">results–for large positive values the differences between the two are</w:t>
      </w:r>
      <w:r>
        <w:t xml:space="preserve"> </w:t>
      </w:r>
      <w:r>
        <w:t xml:space="preserve">negligible</w:t>
      </w:r>
      <w:r>
        <w:t xml:space="preserve"> </w:t>
      </w:r>
      <w:hyperlink r:id="rId58">
        <w:r>
          <w:rPr>
            <w:rStyle w:val="Hyperlink"/>
          </w:rPr>
          <w:t xml:space="preserve">(Bellemare and Wichman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2019)</w:t>
        </w:r>
      </w:hyperlink>
      <w:r>
        <w:t xml:space="preserve">. Thus, we compute financial</w:t>
      </w:r>
      <w:r>
        <w:t xml:space="preserve"> </w:t>
      </w:r>
      <w:r>
        <w:t xml:space="preserve">ratios in raw dollar amounts rather than first scaling into thousands or</w:t>
      </w:r>
      <w:r>
        <w:t xml:space="preserve"> </w:t>
      </w:r>
      <w:r>
        <w:t xml:space="preserve">millions.</w:t>
      </w:r>
      <w:r>
        <w:rPr>
          <w:rStyle w:val="FootnoteReference"/>
        </w:rPr>
        <w:footnoteReference w:id="59"/>
      </w:r>
    </w:p>
    <w:bookmarkEnd w:id="60"/>
    <w:bookmarkStart w:id="69" w:name="control-variables"/>
    <w:p>
      <w:pPr>
        <w:pStyle w:val="Heading2"/>
      </w:pPr>
      <w:r>
        <w:rPr>
          <w:b/>
          <w:bCs/>
        </w:rPr>
        <w:t xml:space="preserve">4.5 Control Variables</w:t>
      </w:r>
    </w:p>
    <w:p>
      <w:pPr>
        <w:pStyle w:val="FirstParagraph"/>
      </w:pPr>
      <w:r>
        <w:t xml:space="preserve">We control for system characteristics such as size, water source type,</w:t>
      </w:r>
      <w:r>
        <w:t xml:space="preserve"> </w:t>
      </w:r>
      <w:r>
        <w:t xml:space="preserve">storage and production systems, and service context impact drought</w:t>
      </w:r>
      <w:r>
        <w:t xml:space="preserve"> </w:t>
      </w:r>
      <w:r>
        <w:t xml:space="preserve">response</w:t>
      </w:r>
      <w:r>
        <w:t xml:space="preserve"> </w:t>
      </w:r>
      <w:hyperlink r:id="rId61">
        <w:r>
          <w:rPr>
            <w:rStyle w:val="Hyperlink"/>
          </w:rPr>
          <w:t xml:space="preserve">(Mullin and Rubado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2017)</w:t>
        </w:r>
      </w:hyperlink>
      <w:r>
        <w:t xml:space="preserve">. As a measure of utility</w:t>
      </w:r>
      <w:r>
        <w:t xml:space="preserve"> </w:t>
      </w:r>
      <w:r>
        <w:t xml:space="preserve">size, we use the number of service connections a system has; a service</w:t>
      </w:r>
      <w:r>
        <w:t xml:space="preserve"> </w:t>
      </w:r>
      <w:r>
        <w:t xml:space="preserve">connection is a home or business to which the utility provides water</w:t>
      </w:r>
      <w:r>
        <w:t xml:space="preserve"> </w:t>
      </w:r>
      <w:r>
        <w:t xml:space="preserve">services.</w:t>
      </w:r>
      <w:r>
        <w:rPr>
          <w:rStyle w:val="FootnoteReference"/>
        </w:rPr>
        <w:footnoteReference w:id="62"/>
      </w:r>
      <w:r>
        <w:t xml:space="preserve"> </w:t>
      </w:r>
      <w:r>
        <w:t xml:space="preserve">Residential water use is shown to differ by home value</w:t>
      </w:r>
      <w:r>
        <w:t xml:space="preserve"> </w:t>
      </w:r>
      <w:r>
        <w:t xml:space="preserve">(in reflection of lot and building size) and structure age</w:t>
      </w:r>
      <w:r>
        <w:t xml:space="preserve"> </w:t>
      </w:r>
      <w:hyperlink r:id="rId63">
        <w:r>
          <w:rPr>
            <w:rStyle w:val="Hyperlink"/>
          </w:rPr>
          <w:t xml:space="preserve">(Hogue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Pincetl 2014; Quesnel et al. 2020; Chang et al.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2017)</w:t>
        </w:r>
      </w:hyperlink>
      <w:r>
        <w:rPr>
          <w:rStyle w:val="FootnoteReference"/>
        </w:rPr>
        <w:footnoteReference w:id="64"/>
      </w:r>
      <w:r>
        <w:t xml:space="preserve"> </w:t>
      </w:r>
      <w:r>
        <w:t xml:space="preserve">so we further</w:t>
      </w:r>
      <w:r>
        <w:t xml:space="preserve"> </w:t>
      </w:r>
      <w:r>
        <w:t xml:space="preserve">control for median home value and median structure age within each</w:t>
      </w:r>
      <w:r>
        <w:t xml:space="preserve"> </w:t>
      </w:r>
      <w:r>
        <w:t xml:space="preserve">district using American Community Survey (ACS) census tract data</w:t>
      </w:r>
      <w:r>
        <w:t xml:space="preserve"> </w:t>
      </w:r>
      <w:r>
        <w:t xml:space="preserve">overlaid on district boundaries.</w:t>
      </w:r>
      <w:r>
        <w:rPr>
          <w:rStyle w:val="FootnoteReference"/>
        </w:rPr>
        <w:footnoteReference w:id="66"/>
      </w:r>
      <w:r>
        <w:t xml:space="preserve"> </w:t>
      </w:r>
      <w:r>
        <w:t xml:space="preserve">We then control for a set of</w:t>
      </w:r>
      <w:r>
        <w:t xml:space="preserve"> </w:t>
      </w:r>
      <w:r>
        <w:t xml:space="preserve">attributes reflecting how each district sources its water: binary</w:t>
      </w:r>
      <w:r>
        <w:t xml:space="preserve"> </w:t>
      </w:r>
      <w:r>
        <w:t xml:space="preserve">indicators for primary reliance on surface water or groundwater</w:t>
      </w:r>
      <w:r>
        <w:t xml:space="preserve"> </w:t>
      </w:r>
      <w:r>
        <w:t xml:space="preserve">(</w:t>
      </w:r>
      <w:r>
        <w:rPr>
          <w:i/>
          <w:iCs/>
        </w:rPr>
        <w:t xml:space="preserve">primary_surface_water</w:t>
      </w:r>
      <w:r>
        <w:t xml:space="preserve">), whether a system sells water to other systems</w:t>
      </w:r>
      <w:r>
        <w:t xml:space="preserve"> </w:t>
      </w:r>
      <w:r>
        <w:t xml:space="preserve">(</w:t>
      </w:r>
      <w:r>
        <w:rPr>
          <w:i/>
          <w:iCs/>
        </w:rPr>
        <w:t xml:space="preserve">wholesaler</w:t>
      </w:r>
      <w:r>
        <w:t xml:space="preserve">), and purchases its primary source water</w:t>
      </w:r>
      <w:r>
        <w:t xml:space="preserve"> </w:t>
      </w:r>
      <w:r>
        <w:t xml:space="preserve">(</w:t>
      </w:r>
      <w:r>
        <w:rPr>
          <w:i/>
          <w:iCs/>
        </w:rPr>
        <w:t xml:space="preserve">primary_purchaser</w:t>
      </w:r>
      <w:r>
        <w:t xml:space="preserve">). Further, we control for each system’s water</w:t>
      </w:r>
      <w:r>
        <w:t xml:space="preserve"> </w:t>
      </w:r>
      <w:r>
        <w:t xml:space="preserve">storage capacity, standardized into a gallons-per-connection measure</w:t>
      </w:r>
      <w:r>
        <w:t xml:space="preserve"> </w:t>
      </w:r>
      <w:r>
        <w:t xml:space="preserve">(</w:t>
      </w:r>
      <w:r>
        <w:rPr>
          <w:i/>
          <w:iCs/>
        </w:rPr>
        <w:t xml:space="preserve">storage_per_ connection_g</w:t>
      </w:r>
      <w:r>
        <w:t xml:space="preserve">), whether the CWS has an emergency</w:t>
      </w:r>
      <w:r>
        <w:t xml:space="preserve"> </w:t>
      </w:r>
      <w:r>
        <w:t xml:space="preserve">interconnection with another CWS–both measures of reserve water</w:t>
      </w:r>
      <w:r>
        <w:t xml:space="preserve"> </w:t>
      </w:r>
      <w:r>
        <w:t xml:space="preserve">capacity.</w:t>
      </w:r>
      <w:r>
        <w:rPr>
          <w:rStyle w:val="FootnoteReference"/>
        </w:rPr>
        <w:footnoteReference w:id="67"/>
      </w:r>
      <w:r>
        <w:t xml:space="preserve"> </w:t>
      </w:r>
      <w:r>
        <w:t xml:space="preserve">Finally, since districts are governed by elected boards,</w:t>
      </w:r>
      <w:r>
        <w:t xml:space="preserve"> </w:t>
      </w:r>
      <w:r>
        <w:t xml:space="preserve">we control for local political environment using Democratic Party vote</w:t>
      </w:r>
      <w:r>
        <w:t xml:space="preserve"> </w:t>
      </w:r>
      <w:r>
        <w:t xml:space="preserve">share % in the most recent prior U.S. House of Representatives district</w:t>
      </w:r>
      <w:r>
        <w:t xml:space="preserve"> </w:t>
      </w:r>
      <w:r>
        <w:t xml:space="preserve">election (again overlaying water district and house district boundaries)</w:t>
      </w:r>
      <w:r>
        <w:t xml:space="preserve"> </w:t>
      </w:r>
      <w:r>
        <w:t xml:space="preserve">(</w:t>
      </w:r>
      <w:r>
        <w:rPr>
          <w:i/>
          <w:iCs/>
        </w:rPr>
        <w:t xml:space="preserve">Dem._vote_share_%</w:t>
      </w:r>
      <w:r>
        <w:t xml:space="preserve">). The explanatory and control variables,</w:t>
      </w:r>
      <w:r>
        <w:t xml:space="preserve"> </w:t>
      </w:r>
      <w:r>
        <w:t xml:space="preserve">summarized at the level of district-week observations and prior to IHS</w:t>
      </w:r>
      <w:r>
        <w:t xml:space="preserve"> </w:t>
      </w:r>
      <w:r>
        <w:t xml:space="preserve">transformations, are shown in Table 2; corresponding summary</w:t>
      </w:r>
      <w:r>
        <w:t xml:space="preserve"> </w:t>
      </w:r>
      <w:r>
        <w:t xml:space="preserve">statistics for the full statewide sample of community water systems used</w:t>
      </w:r>
      <w:r>
        <w:t xml:space="preserve"> </w:t>
      </w:r>
      <w:r>
        <w:t xml:space="preserve">in the global model are reported in Appendix B (Table B2):</w:t>
      </w:r>
      <w:r>
        <w:br/>
      </w:r>
      <w:r>
        <w:rPr>
          <w:i/>
          <w:iCs/>
        </w:rPr>
        <w:t xml:space="preserve">Table 2: Summary statistics for model predictors and outcome variable,</w:t>
      </w:r>
      <w:r>
        <w:rPr>
          <w:i/>
          <w:iCs/>
        </w:rPr>
        <w:t xml:space="preserve"> </w:t>
      </w:r>
      <w:r>
        <w:rPr>
          <w:i/>
          <w:iCs/>
        </w:rPr>
        <w:t xml:space="preserve">water-district sample</w:t>
      </w:r>
      <w:r>
        <w:rPr>
          <w:rStyle w:val="FootnoteReference"/>
        </w:rPr>
        <w:footnoteReference w:id="68"/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9"/>
        <w:gridCol w:w="1911"/>
        <w:gridCol w:w="655"/>
        <w:gridCol w:w="436"/>
        <w:gridCol w:w="546"/>
        <w:gridCol w:w="600"/>
        <w:gridCol w:w="327"/>
        <w:gridCol w:w="491"/>
        <w:gridCol w:w="7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Outcome &amp; drought (system-week)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restriction (event)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system-week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469,690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Outcome &amp; drought (system-week)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Drought severity (DSCI/100)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system-week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469,690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system-week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469,690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per connection (asinh gal)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 water (vs ground)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Purchases water (primary)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source/interconnect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Wholesaler (sells water)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median home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system-week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469,690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structure age (yrs)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system-week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469,690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Dem. vote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system-week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469,690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Fiscal (district subsample, system-week)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(tax) debt per connection (</w:t>
            </w:r>
            <m:oMath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s</m:t>
              </m:r>
              <m:r>
                <m:t>y</m:t>
              </m:r>
              <m:r>
                <m:t>s</m:t>
              </m:r>
              <m:r>
                <m:t>t</m:t>
              </m:r>
              <m:r>
                <m:t>e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w</m:t>
              </m:r>
              <m:r>
                <m:t>e</m:t>
              </m:r>
              <m:r>
                <m:t>e</m:t>
              </m:r>
              <m:r>
                <m:t>k</m:t>
              </m:r>
              <m:r>
                <m:rPr>
                  <m:sty m:val="p"/>
                </m:rPr>
                <m:t>|</m:t>
              </m:r>
              <m:r>
                <m:t>417</m:t>
              </m:r>
              <m:r>
                <m:rPr>
                  <m:sty m:val="p"/>
                </m:rPr>
                <m:t>,</m:t>
              </m:r>
              <m:r>
                <m:t>745</m:t>
              </m:r>
              <m:r>
                <m:rPr>
                  <m:sty m:val="p"/>
                </m:rPr>
                <m:t>|</m:t>
              </m:r>
              <m:r>
                <m:t>19</m:t>
              </m:r>
              <m:r>
                <m:rPr>
                  <m:sty m:val="p"/>
                </m:rPr>
                <m:t>,</m:t>
              </m:r>
              <m:r>
                <m:t>317.67</m:t>
              </m:r>
              <m:r>
                <m:rPr>
                  <m:sty m:val="p"/>
                </m:rPr>
                <m:t>|</m:t>
              </m:r>
              <m:r>
                <m:t>129</m:t>
              </m:r>
              <m:r>
                <m:rPr>
                  <m:sty m:val="p"/>
                </m:rPr>
                <m:t>,</m:t>
              </m:r>
              <m:r>
                <m:t>848.20</m:t>
              </m:r>
              <m:r>
                <m:rPr>
                  <m:sty m:val="p"/>
                </m:rPr>
                <m:t>|</m:t>
              </m:r>
              <m:r>
                <m:t>0.00</m:t>
              </m:r>
              <m:r>
                <m:rPr>
                  <m:sty m:val="p"/>
                </m:rPr>
                <m:t>|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061.35</m:t>
              </m:r>
              <m:r>
                <m:rPr>
                  <m:sty m:val="p"/>
                </m:rPr>
                <m:t>|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331</m:t>
              </m:r>
              <m:r>
                <m:rPr>
                  <m:sty m:val="p"/>
                </m:rPr>
                <m:t>,</m:t>
              </m:r>
              <m:r>
                <m:t>666.67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F</m:t>
              </m:r>
              <m:r>
                <m:t>i</m:t>
              </m:r>
              <m:r>
                <m:t>s</m:t>
              </m:r>
              <m:r>
                <m:t>c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t>i</m:t>
              </m:r>
              <m:r>
                <m:t>s</m:t>
              </m:r>
              <m:r>
                <m:t>t</m:t>
              </m:r>
              <m:r>
                <m:t>r</m:t>
              </m:r>
              <m:r>
                <m:t>i</m:t>
              </m:r>
              <m:r>
                <m:t>c</m:t>
              </m:r>
              <m:r>
                <m:t>t</m:t>
              </m:r>
              <m:r>
                <m:t>s</m:t>
              </m:r>
              <m:r>
                <m:t>u</m:t>
              </m:r>
              <m:r>
                <m:t>b</m:t>
              </m:r>
              <m:r>
                <m:t>s</m:t>
              </m:r>
              <m:r>
                <m:t>a</m:t>
              </m:r>
              <m:r>
                <m:t>m</m:t>
              </m:r>
              <m:r>
                <m:t>p</m:t>
              </m:r>
              <m:r>
                <m:t>l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t>y</m:t>
              </m:r>
              <m:r>
                <m:t>s</m:t>
              </m:r>
              <m:r>
                <m:t>t</m:t>
              </m:r>
              <m:r>
                <m:t>e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w</m:t>
              </m:r>
              <m:r>
                <m:t>e</m:t>
              </m:r>
              <m:r>
                <m:t>e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R</m:t>
              </m:r>
              <m:r>
                <m:t>e</m:t>
              </m:r>
              <m:r>
                <m:t>v</m:t>
              </m:r>
              <m:r>
                <m:t>e</m:t>
              </m:r>
              <m:r>
                <m:t>n</m:t>
              </m:r>
              <m:r>
                <m:t>u</m:t>
              </m:r>
              <m:r>
                <m:t>e</m:t>
              </m:r>
              <m:r>
                <m:t>d</m:t>
              </m:r>
              <m:r>
                <m:t>e</m:t>
              </m:r>
              <m:r>
                <m:t>b</m:t>
              </m:r>
              <m:r>
                <m:t>t</m:t>
              </m:r>
              <m:r>
                <m:t>p</m:t>
              </m:r>
              <m:r>
                <m:t>e</m:t>
              </m:r>
              <m:r>
                <m:t>r</m:t>
              </m:r>
              <m:r>
                <m:t>c</m:t>
              </m:r>
              <m:r>
                <m:t>o</m:t>
              </m:r>
              <m:r>
                <m:t>n</m:t>
              </m:r>
              <m:r>
                <m:t>n</m:t>
              </m:r>
              <m:r>
                <m:t>e</m:t>
              </m:r>
              <m:r>
                <m:t>c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(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system-week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417,745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571.53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5,706.11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194,445.80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Fiscal (district subsample, system-week)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 balance per connection (</w:t>
            </w:r>
            <m:oMath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s</m:t>
              </m:r>
              <m:r>
                <m:t>y</m:t>
              </m:r>
              <m:r>
                <m:t>s</m:t>
              </m:r>
              <m:r>
                <m:t>t</m:t>
              </m:r>
              <m:r>
                <m:t>e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w</m:t>
              </m:r>
              <m:r>
                <m:t>e</m:t>
              </m:r>
              <m:r>
                <m:t>e</m:t>
              </m:r>
              <m:r>
                <m:t>k</m:t>
              </m:r>
              <m:r>
                <m:rPr>
                  <m:sty m:val="p"/>
                </m:rPr>
                <m:t>|</m:t>
              </m:r>
              <m:r>
                <m:t>469</m:t>
              </m:r>
              <m:r>
                <m:rPr>
                  <m:sty m:val="p"/>
                </m:rPr>
                <m:t>,</m:t>
              </m:r>
              <m:r>
                <m:t>690</m:t>
              </m:r>
              <m:r>
                <m:rPr>
                  <m:sty m:val="p"/>
                </m:rPr>
                <m:t>|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932.80</m:t>
              </m:r>
              <m:r>
                <m:rPr>
                  <m:sty m:val="p"/>
                </m:rPr>
                <m:t>|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t>620.99</m:t>
              </m:r>
              <m:r>
                <m:rPr>
                  <m:sty m:val="p"/>
                </m:rPr>
                <m:t>|</m:t>
              </m:r>
              <m:r>
                <m:t>0.00</m:t>
              </m:r>
              <m:r>
                <m:rPr>
                  <m:sty m:val="p"/>
                </m:rPr>
                <m:t>|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416.04</m:t>
              </m:r>
              <m:r>
                <m:rPr>
                  <m:sty m:val="p"/>
                </m:rPr>
                <m:t>|</m:t>
              </m:r>
              <m:r>
                <m:t>361</m:t>
              </m:r>
              <m:r>
                <m:rPr>
                  <m:sty m:val="p"/>
                </m:rPr>
                <m:t>,</m:t>
              </m:r>
              <m:r>
                <m:t>333.83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F</m:t>
              </m:r>
              <m:r>
                <m:t>i</m:t>
              </m:r>
              <m:r>
                <m:t>s</m:t>
              </m:r>
              <m:r>
                <m:t>c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t>i</m:t>
              </m:r>
              <m:r>
                <m:t>s</m:t>
              </m:r>
              <m:r>
                <m:t>t</m:t>
              </m:r>
              <m:r>
                <m:t>r</m:t>
              </m:r>
              <m:r>
                <m:t>i</m:t>
              </m:r>
              <m:r>
                <m:t>c</m:t>
              </m:r>
              <m:r>
                <m:t>t</m:t>
              </m:r>
              <m:r>
                <m:t>s</m:t>
              </m:r>
              <m:r>
                <m:t>u</m:t>
              </m:r>
              <m:r>
                <m:t>b</m:t>
              </m:r>
              <m:r>
                <m:t>s</m:t>
              </m:r>
              <m:r>
                <m:t>a</m:t>
              </m:r>
              <m:r>
                <m:t>m</m:t>
              </m:r>
              <m:r>
                <m:t>p</m:t>
              </m:r>
              <m:r>
                <m:t>l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t>y</m:t>
              </m:r>
              <m:r>
                <m:t>s</m:t>
              </m:r>
              <m:r>
                <m:t>t</m:t>
              </m:r>
              <m:r>
                <m:t>e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w</m:t>
              </m:r>
              <m:r>
                <m:t>e</m:t>
              </m:r>
              <m:r>
                <m:t>e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R</m:t>
              </m:r>
              <m:r>
                <m:t>e</m:t>
              </m:r>
              <m:r>
                <m:t>v</m:t>
              </m:r>
              <m:r>
                <m:t>e</m:t>
              </m:r>
              <m:r>
                <m:t>n</m:t>
              </m:r>
              <m:r>
                <m:t>u</m:t>
              </m:r>
              <m:r>
                <m:t>e</m:t>
              </m:r>
              <m:r>
                <m:t>p</m:t>
              </m:r>
              <m:r>
                <m:t>e</m:t>
              </m:r>
              <m:r>
                <m:t>r</m:t>
              </m:r>
              <m:r>
                <m:t>c</m:t>
              </m:r>
              <m:r>
                <m:t>o</m:t>
              </m:r>
              <m:r>
                <m:t>n</m:t>
              </m:r>
              <m:r>
                <m:t>n</m:t>
              </m:r>
              <m:r>
                <m:t>e</m:t>
              </m:r>
              <m:r>
                <m:t>c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(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system-week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469,690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2,827.60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13,335.78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1,327.69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541,659.98</w:t>
            </w:r>
          </w:p>
        </w:tc>
      </w:tr>
    </w:tbl>
    <w:bookmarkEnd w:id="69"/>
    <w:bookmarkStart w:id="77" w:name="model"/>
    <w:p>
      <w:pPr>
        <w:pStyle w:val="Heading2"/>
      </w:pPr>
      <w:r>
        <w:rPr>
          <w:b/>
          <w:bCs/>
        </w:rPr>
        <w:t xml:space="preserve">4.6 Model</w:t>
      </w:r>
    </w:p>
    <w:p>
      <w:pPr>
        <w:pStyle w:val="FirstParagraph"/>
      </w:pPr>
      <w:r>
        <w:t xml:space="preserve">We treat the outcome measure–mandatory restriction adoption–as a</w:t>
      </w:r>
      <w:r>
        <w:t xml:space="preserve"> </w:t>
      </w:r>
      <w:r>
        <w:t xml:space="preserve">repeated event potentially occurring on a weekly basis (corresponding to</w:t>
      </w:r>
      <w:r>
        <w:t xml:space="preserve"> </w:t>
      </w:r>
      <w:r>
        <w:t xml:space="preserve">weekly drought records) from 2010 through 2025. We use a Cox</w:t>
      </w:r>
      <w:r>
        <w:t xml:space="preserve"> </w:t>
      </w:r>
      <w:r>
        <w:t xml:space="preserve">proportional hazards modeling framework with time varying data including</w:t>
      </w:r>
      <w:r>
        <w:t xml:space="preserve"> </w:t>
      </w:r>
      <w:r>
        <w:t xml:space="preserve">drought conditions and financial indicators</w:t>
      </w:r>
      <w:r>
        <w:t xml:space="preserve"> </w:t>
      </w:r>
      <w:hyperlink r:id="rId70">
        <w:r>
          <w:rPr>
            <w:rStyle w:val="Hyperlink"/>
          </w:rPr>
          <w:t xml:space="preserve">(Therneau and Grambsch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2013)</w:t>
        </w:r>
      </w:hyperlink>
      <w:r>
        <w:t xml:space="preserve">.</w:t>
      </w:r>
      <w:r>
        <w:rPr>
          <w:rStyle w:val="FootnoteReference"/>
        </w:rPr>
        <w:footnoteReference w:id="71"/>
      </w:r>
      <w:r>
        <w:t xml:space="preserve"> </w:t>
      </w:r>
      <w:r>
        <w:t xml:space="preserve">Weekly observations</w:t>
      </w:r>
      <w:r>
        <w:t xml:space="preserve"> </w:t>
      </w:r>
      <w:r>
        <w:t xml:space="preserve">are clustered at the district level, entering the model as an</w:t>
      </w:r>
      <w:r>
        <w:t xml:space="preserve"> </w:t>
      </w:r>
      <w:r>
        <w:t xml:space="preserve">independent (iid) Gaussian random effect, or</w:t>
      </w:r>
      <w:r>
        <w:t xml:space="preserve"> </w:t>
      </w:r>
      <w:r>
        <w:rPr>
          <w:i/>
          <w:iCs/>
        </w:rPr>
        <w:t xml:space="preserve">frailty</w:t>
      </w:r>
      <w:r>
        <w:t xml:space="preserve">. We do not</w:t>
      </w:r>
      <w:r>
        <w:t xml:space="preserve"> </w:t>
      </w:r>
      <w:r>
        <w:t xml:space="preserve">include an explicit spatial smoother or a county-level term—the drought</w:t>
      </w:r>
      <w:r>
        <w:t xml:space="preserve"> </w:t>
      </w:r>
      <w:r>
        <w:t xml:space="preserve">covariate absorbs the core spatial variation across the state. A</w:t>
      </w:r>
      <w:r>
        <w:t xml:space="preserve"> </w:t>
      </w:r>
      <w:r>
        <w:t xml:space="preserve">district-week observation is coded as having a restriction adoption</w:t>
      </w:r>
      <w:r>
        <w:t xml:space="preserve"> </w:t>
      </w:r>
      <w:r>
        <w:t xml:space="preserve">event if TCEQ received notification during that week, right inclusive.</w:t>
      </w:r>
      <w:r>
        <w:t xml:space="preserve"> </w:t>
      </w:r>
      <w:r>
        <w:t xml:space="preserve">Restriction adoption is then regressed on the variables described above.</w:t>
      </w:r>
      <w:r>
        <w:t xml:space="preserve"> </w:t>
      </w:r>
      <w:r>
        <w:t xml:space="preserve">The explanatory fiscal variables and control variables are assigned to</w:t>
      </w:r>
      <w:r>
        <w:t xml:space="preserve"> </w:t>
      </w:r>
      <w:r>
        <w:t xml:space="preserve">weekly district observations based upon last observed status at the</w:t>
      </w:r>
      <w:r>
        <w:t xml:space="preserve"> </w:t>
      </w:r>
      <w:r>
        <w:t xml:space="preserve">start of the time period. For instance,</w:t>
      </w:r>
      <w:r>
        <w:t xml:space="preserve"> </w:t>
      </w:r>
      <w:r>
        <w:rPr>
          <w:i/>
          <w:iCs/>
        </w:rPr>
        <w:t xml:space="preserve">debt-per-service connection</w:t>
      </w:r>
      <w:r>
        <w:t xml:space="preserve"> </w:t>
      </w:r>
      <w:r>
        <w:t xml:space="preserve">is</w:t>
      </w:r>
      <w:r>
        <w:t xml:space="preserve"> </w:t>
      </w:r>
      <w:r>
        <w:t xml:space="preserve">the ratio of debt to service connections observed in the most recently</w:t>
      </w:r>
      <w:r>
        <w:t xml:space="preserve"> </w:t>
      </w:r>
      <w:r>
        <w:t xml:space="preserve">submitted financial audit</w:t>
      </w:r>
      <w:r>
        <w:t xml:space="preserve"> </w:t>
      </w:r>
      <w:r>
        <w:rPr>
          <w:i/>
          <w:iCs/>
        </w:rPr>
        <w:t xml:space="preserve">prior</w:t>
      </w:r>
      <w:r>
        <w:t xml:space="preserve"> </w:t>
      </w:r>
      <w:r>
        <w:t xml:space="preserve">to a given week (limited to a two-year</w:t>
      </w:r>
      <w:r>
        <w:t xml:space="preserve"> </w:t>
      </w:r>
      <w:r>
        <w:t xml:space="preserve">preceding window.</w:t>
      </w:r>
      <w:r>
        <w:rPr>
          <w:rStyle w:val="FootnoteReference"/>
        </w:rPr>
        <w:footnoteReference w:id="73"/>
      </w:r>
      <w:r>
        <w:t xml:space="preserve"> </w:t>
      </w:r>
      <w:r>
        <w:t xml:space="preserve">Finally, we also fit a lag term for restrictions</w:t>
      </w:r>
      <w:r>
        <w:t xml:space="preserve"> </w:t>
      </w:r>
      <w:r>
        <w:t xml:space="preserve">adopted by the system from which the focal CWS purchases water; if a</w:t>
      </w:r>
      <w:r>
        <w:t xml:space="preserve"> </w:t>
      </w:r>
      <w:r>
        <w:t xml:space="preserve">seller has adopted a restriction within the last 4 weekly periods, this</w:t>
      </w:r>
      <w:r>
        <w:t xml:space="preserve"> </w:t>
      </w:r>
      <w:r>
        <w:t xml:space="preserve">variable is coded as 1 for all systems that purchase from that system,</w:t>
      </w:r>
      <w:r>
        <w:t xml:space="preserve"> </w:t>
      </w:r>
      <w:r>
        <w:t xml:space="preserve">and otherwise 0.</w:t>
      </w:r>
      <w:r>
        <w:br/>
      </w:r>
      <w:r>
        <w:t xml:space="preserve">The model itself uses Bayesian estimation, specifically the integrated</w:t>
      </w:r>
      <w:r>
        <w:t xml:space="preserve"> </w:t>
      </w:r>
      <w:r>
        <w:t xml:space="preserve">nested Laplacian approximation (INLA) estimation method for hierarchical</w:t>
      </w:r>
      <w:r>
        <w:t xml:space="preserve"> </w:t>
      </w:r>
      <w:r>
        <w:t xml:space="preserve">Bayesian models (</w:t>
      </w:r>
      <w:hyperlink r:id="rId74">
        <w:r>
          <w:rPr>
            <w:rStyle w:val="Hyperlink"/>
          </w:rPr>
          <w:t xml:space="preserve">inla.org</w:t>
        </w:r>
      </w:hyperlink>
      <w:r>
        <w:t xml:space="preserve">). Model results are in the</w:t>
      </w:r>
      <w:r>
        <w:t xml:space="preserve"> </w:t>
      </w:r>
      <w:r>
        <w:t xml:space="preserve">form of posterior density estimates–we show 95% credible</w:t>
      </w:r>
      <w:r>
        <w:t xml:space="preserve"> </w:t>
      </w:r>
      <w:r>
        <w:t xml:space="preserve">intervals for each coefficient that span the 0.025 to 0.975</w:t>
      </w:r>
      <w:r>
        <w:t xml:space="preserve"> </w:t>
      </w:r>
      <w:r>
        <w:t xml:space="preserve">quantile values of the posterior density estimate. Unlike with a</w:t>
      </w:r>
      <w:r>
        <w:t xml:space="preserve"> </w:t>
      </w:r>
      <w:r>
        <w:t xml:space="preserve">traditional confidence interval, the interpretation of a credible</w:t>
      </w:r>
      <w:r>
        <w:t xml:space="preserve"> </w:t>
      </w:r>
      <w:r>
        <w:t xml:space="preserve">interval is straightforward: given the data we observe, we estimate that</w:t>
      </w:r>
      <w:r>
        <w:t xml:space="preserve"> </w:t>
      </w:r>
      <w:r>
        <w:t xml:space="preserve">there is a 0.95 probability that the “actual” parameter value</w:t>
      </w:r>
      <w:r>
        <w:t xml:space="preserve"> </w:t>
      </w:r>
      <w:r>
        <w:t xml:space="preserve">falls within this interval. For model priors, we start by fitting a</w:t>
      </w:r>
      <w:r>
        <w:t xml:space="preserve"> </w:t>
      </w:r>
      <w:r>
        <w:t xml:space="preserve">global model, without special district fiscal records, for all CWSs in</w:t>
      </w:r>
      <w:r>
        <w:t xml:space="preserve"> </w:t>
      </w:r>
      <w:r>
        <w:t xml:space="preserve">the state over the observation period. We then use the hyperparameter</w:t>
      </w:r>
      <w:r>
        <w:t xml:space="preserve"> </w:t>
      </w:r>
      <w:r>
        <w:t xml:space="preserve">estimates (e.g., for the baseline hazard estimate, the district-level</w:t>
      </w:r>
      <w:r>
        <w:t xml:space="preserve"> </w:t>
      </w:r>
      <w:r>
        <w:t xml:space="preserve">frailty term, and global predictors) as informative priors for the</w:t>
      </w:r>
      <w:r>
        <w:t xml:space="preserve"> </w:t>
      </w:r>
      <w:r>
        <w:t xml:space="preserve">district-only model with explanatory variables of interest. For</w:t>
      </w:r>
      <w:r>
        <w:t xml:space="preserve"> </w:t>
      </w:r>
      <w:r>
        <w:t xml:space="preserve">variables that do not have an informative prior (and for the initial</w:t>
      </w:r>
      <w:r>
        <w:t xml:space="preserve"> </w:t>
      </w:r>
      <w:r>
        <w:t xml:space="preserve">global model), we use penalized complexity (PC) priors</w:t>
      </w:r>
      <w:r>
        <w:t xml:space="preserve"> </w:t>
      </w:r>
      <w:hyperlink r:id="rId75">
        <w:r>
          <w:rPr>
            <w:rStyle w:val="Hyperlink"/>
          </w:rPr>
          <w:t xml:space="preserve">(Martins et al.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2014)</w:t>
        </w:r>
      </w:hyperlink>
      <w:r>
        <w:t xml:space="preserve"> </w:t>
      </w:r>
      <w:r>
        <w:t xml:space="preserve">that impose realistic bounds</w:t>
      </w:r>
      <w:r>
        <w:t xml:space="preserve"> </w:t>
      </w:r>
      <w:r>
        <w:t xml:space="preserve">and (as the name implies) penalizes deviations from the base model</w:t>
      </w:r>
      <w:r>
        <w:t xml:space="preserve"> </w:t>
      </w:r>
      <w:r>
        <w:t xml:space="preserve">(i.e., favors zero or null estimates) unless the data are strongly</w:t>
      </w:r>
      <w:r>
        <w:t xml:space="preserve"> </w:t>
      </w:r>
      <w:r>
        <w:t xml:space="preserve">indicative to avoid overfitting. All modeling was conducted using the</w:t>
      </w:r>
      <w:r>
        <w:t xml:space="preserve"> </w:t>
      </w:r>
      <w:r>
        <w:t xml:space="preserve">INLA package in R</w:t>
      </w:r>
      <w:r>
        <w:t xml:space="preserve"> </w:t>
      </w:r>
      <w:hyperlink r:id="rId76">
        <w:r>
          <w:rPr>
            <w:rStyle w:val="Hyperlink"/>
          </w:rPr>
          <w:t xml:space="preserve">(Lindgren and Rue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2015)</w:t>
        </w:r>
      </w:hyperlink>
      <w:r>
        <w:t xml:space="preserve"> </w:t>
      </w:r>
      <w:r>
        <w:t xml:space="preserve">and all code and materials</w:t>
      </w:r>
      <w:r>
        <w:t xml:space="preserve"> </w:t>
      </w:r>
      <w:r>
        <w:t xml:space="preserve">are publicly available at the authors’ github repository LINK REDACTED.</w:t>
      </w:r>
    </w:p>
    <w:bookmarkEnd w:id="77"/>
    <w:bookmarkEnd w:id="78"/>
    <w:bookmarkStart w:id="85" w:name="results"/>
    <w:p>
      <w:pPr>
        <w:pStyle w:val="Heading1"/>
      </w:pPr>
      <w:r>
        <w:rPr>
          <w:b/>
          <w:bCs/>
        </w:rPr>
        <w:t xml:space="preserve">5. RESULTS</w:t>
      </w:r>
    </w:p>
    <w:p>
      <w:pPr>
        <w:pStyle w:val="FirstParagraph"/>
      </w:pPr>
      <w:r>
        <w:t xml:space="preserve">Before discussing the results, it is helpful to briefly review how our</w:t>
      </w:r>
      <w:r>
        <w:t xml:space="preserve"> </w:t>
      </w:r>
      <w:r>
        <w:t xml:space="preserve">model results are interpreted. Each parameter estimate acts additively</w:t>
      </w:r>
      <w:r>
        <w:t xml:space="preserve"> </w:t>
      </w:r>
      <w:r>
        <w:t xml:space="preserve">on the log-hazard of restriction adoption: a negative parameter</w:t>
      </w:r>
      <w:r>
        <w:t xml:space="preserve"> </w:t>
      </w:r>
      <w:r>
        <w:t xml:space="preserve">indicates that adoption is less likely to occur, and a positive</w:t>
      </w:r>
      <w:r>
        <w:t xml:space="preserve"> </w:t>
      </w:r>
      <w:r>
        <w:t xml:space="preserve">parameter indicates that adoption is more likely to occur. For</w:t>
      </w:r>
      <w:r>
        <w:t xml:space="preserve"> </w:t>
      </w:r>
      <w:r>
        <w:t xml:space="preserve">continuous covariates that are log- or IHS-transformed, exponentiating a</w:t>
      </w:r>
      <w:r>
        <w:t xml:space="preserve"> </w:t>
      </w:r>
      <w:r>
        <w:t xml:space="preserve">parameter β yields the</w:t>
      </w:r>
      <w:r>
        <w:t xml:space="preserve"> </w:t>
      </w:r>
      <w:r>
        <w:rPr>
          <w:i/>
          <w:iCs/>
        </w:rPr>
        <w:t xml:space="preserve">hazard ratio</w:t>
      </w:r>
      <w:r>
        <w:t xml:space="preserve">—the predicted multiplicative</w:t>
      </w:r>
      <w:r>
        <w:t xml:space="preserve"> </w:t>
      </w:r>
      <w:r>
        <w:t xml:space="preserve">change in the weekly adoption hazard associated with a one-unit change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ln(x)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ihs(x)</w:t>
      </w:r>
      <w:r>
        <w:t xml:space="preserve">. Figure 4 (with full tabular detail in Table 3)</w:t>
      </w:r>
      <w:r>
        <w:t xml:space="preserve"> </w:t>
      </w:r>
      <w:r>
        <w:t xml:space="preserve">reports estimates for four specifications, each fit to the</w:t>
      </w:r>
      <w:r>
        <w:t xml:space="preserve"> </w:t>
      </w:r>
      <w:r>
        <w:t xml:space="preserve">special-district subsample: revenue per connection alone, fund balance</w:t>
      </w:r>
      <w:r>
        <w:t xml:space="preserve"> </w:t>
      </w:r>
      <w:r>
        <w:t xml:space="preserve">per connection alone, a debt model entering general-obligation</w:t>
      </w:r>
      <w:r>
        <w:t xml:space="preserve"> </w:t>
      </w:r>
      <w:r>
        <w:t xml:space="preserve">(tax-backed) and revenue-backed debt per connection as separate</w:t>
      </w:r>
      <w:r>
        <w:t xml:space="preserve"> </w:t>
      </w:r>
      <w:r>
        <w:t xml:space="preserve">covariates, and a joint model entering all four fiscal measures</w:t>
      </w:r>
      <w:r>
        <w:t xml:space="preserve"> </w:t>
      </w:r>
      <w:r>
        <w:t xml:space="preserve">together—each alongside the full set of controls. Every specification</w:t>
      </w:r>
      <w:r>
        <w:t xml:space="preserve"> </w:t>
      </w:r>
      <w:r>
        <w:t xml:space="preserve">carries the same environmental, institutional, and socio-demographic</w:t>
      </w:r>
      <w:r>
        <w:t xml:space="preserve"> </w:t>
      </w:r>
      <w:r>
        <w:t xml:space="preserve">controls, and each draws informative priors on those shared effects from</w:t>
      </w:r>
      <w:r>
        <w:t xml:space="preserve"> </w:t>
      </w:r>
      <w:r>
        <w:t xml:space="preserve">the global Model 1 fit estimated on the full sample of Texas community</w:t>
      </w:r>
      <w:r>
        <w:t xml:space="preserve"> </w:t>
      </w:r>
      <w:r>
        <w:t xml:space="preserve">water systems (reported in Appendix B, Table B1).</w:t>
      </w:r>
    </w:p>
    <w:p>
      <w:pPr>
        <w:pStyle w:val="BodyText"/>
      </w:pPr>
      <w:r>
        <w:t xml:space="preserve">The environmental and operational controls behave consistently across</w:t>
      </w:r>
      <w:r>
        <w:t xml:space="preserve"> </w:t>
      </w:r>
      <w:r>
        <w:t xml:space="preserve">all four specifications and largely as expected. Worsening drought</w:t>
      </w:r>
      <w:r>
        <w:t xml:space="preserve"> </w:t>
      </w:r>
      <w:r>
        <w:t xml:space="preserve">conditions sharply accelerate adoption: a 100-point increase in the</w:t>
      </w:r>
      <w:r>
        <w:t xml:space="preserve"> </w:t>
      </w:r>
      <w:r>
        <w:t xml:space="preserve">Drought Severity and Coverage Index multiplies the weekly adoption</w:t>
      </w:r>
      <w:r>
        <w:t xml:space="preserve"> </w:t>
      </w:r>
      <w:r>
        <w:t xml:space="preserve">hazard by 1.47 (95% CrI: 1.43, 1.51). The single strongest predictor</w:t>
      </w:r>
      <w:r>
        <w:t xml:space="preserve"> </w:t>
      </w:r>
      <w:r>
        <w:t xml:space="preserve">is network exposure to restriction—when the system a district purchases</w:t>
      </w:r>
      <w:r>
        <w:t xml:space="preserve"> </w:t>
      </w:r>
      <w:r>
        <w:t xml:space="preserve">water from has itself adopted a restriction within the prior four weeks,</w:t>
      </w:r>
      <w:r>
        <w:t xml:space="preserve"> </w:t>
      </w:r>
      <w:r>
        <w:t xml:space="preserve">the adoption hazard rises steeply (hazard ratio</w:t>
      </w:r>
      <w:r>
        <w:t xml:space="preserve"> </w:t>
      </w:r>
      <w:r>
        <w:t xml:space="preserve">5.72 (95% CrI: 5.18, 6.33)), evidence that restrictions</w:t>
      </w:r>
      <w:r>
        <w:t xml:space="preserve"> </w:t>
      </w:r>
      <w:r>
        <w:t xml:space="preserve">propagate downstream through wholesale supply relationships. Larger</w:t>
      </w:r>
      <w:r>
        <w:t xml:space="preserve"> </w:t>
      </w:r>
      <w:r>
        <w:t xml:space="preserve">districts adopt more quickly (log connections,</w:t>
      </w:r>
      <w:r>
        <w:t xml:space="preserve"> </w:t>
      </w:r>
      <w:r>
        <w:t xml:space="preserve">0.24 (95% CrI: 0.19, 0.28)), as do districts that rely primarily</w:t>
      </w:r>
      <w:r>
        <w:t xml:space="preserve"> </w:t>
      </w:r>
      <w:r>
        <w:t xml:space="preserve">on surface water rather than groundwater</w:t>
      </w:r>
      <w:r>
        <w:t xml:space="preserve"> </w:t>
      </w:r>
      <w:r>
        <w:t xml:space="preserve">(1.45 (95% CrI: 1.24, 1.67)). Conversely, districts that purchase</w:t>
      </w:r>
      <w:r>
        <w:t xml:space="preserve"> </w:t>
      </w:r>
      <w:r>
        <w:t xml:space="preserve">rather than self-source their primary water supply are slower to adopt</w:t>
      </w:r>
      <w:r>
        <w:t xml:space="preserve"> </w:t>
      </w:r>
      <w:r>
        <w:t xml:space="preserve">(-0.94 (95% CrI: -1.15, -0.73)). Storage capacity per connection,</w:t>
      </w:r>
      <w:r>
        <w:t xml:space="preserve"> </w:t>
      </w:r>
      <w:r>
        <w:t xml:space="preserve">holding an emergency interconnection, and wholesaler status are each not</w:t>
      </w:r>
      <w:r>
        <w:t xml:space="preserve"> </w:t>
      </w:r>
      <w:r>
        <w:t xml:space="preserve">credibly different from zero. Socio-demographic and political covariates</w:t>
      </w:r>
      <w:r>
        <w:t xml:space="preserve"> </w:t>
      </w:r>
      <w:r>
        <w:t xml:space="preserve">exhibit limited correspondence with the adoption rate. Districts in</w:t>
      </w:r>
      <w:r>
        <w:t xml:space="preserve"> </w:t>
      </w:r>
      <w:r>
        <w:t xml:space="preserve">higher-value housing markets adopt somewhat faster (log median home</w:t>
      </w:r>
      <w:r>
        <w:t xml:space="preserve"> </w:t>
      </w:r>
      <w:r>
        <w:t xml:space="preserve">value, 0.99 (95% CrI: 0.84, 1.14)), whereas median structure age</w:t>
      </w:r>
      <w:r>
        <w:t xml:space="preserve"> </w:t>
      </w:r>
      <w:r>
        <w:t xml:space="preserve">(0.02 (95% CrI: 0.01, 0.03)) and local Democratic vote</w:t>
      </w:r>
      <w:r>
        <w:t xml:space="preserve"> </w:t>
      </w:r>
      <w:r>
        <w:t xml:space="preserve">share (-0.00 (95% CrI: -0.01, 0.00)) are not credibly different from</w:t>
      </w:r>
      <w:r>
        <w:t xml:space="preserve"> </w:t>
      </w:r>
      <w:r>
        <w:t xml:space="preserve">zero.</w:t>
      </w:r>
    </w:p>
    <w:p>
      <w:pPr>
        <w:pStyle w:val="BodyText"/>
      </w:pPr>
      <w:r>
        <w:t xml:space="preserve">Limited differentiation by socio-demographic indicators is in keeping</w:t>
      </w:r>
      <w:r>
        <w:t xml:space="preserve"> </w:t>
      </w:r>
      <w:r>
        <w:t xml:space="preserve">with the results of Mullin and Rubado</w:t>
      </w:r>
      <w:r>
        <w:t xml:space="preserve"> </w:t>
      </w:r>
      <w:hyperlink r:id="rId16">
        <w:r>
          <w:rPr>
            <w:rStyle w:val="Hyperlink"/>
          </w:rPr>
          <w:t xml:space="preserve">(2017)</w:t>
        </w:r>
      </w:hyperlink>
      <w:r>
        <w:t xml:space="preserve">, whose study</w:t>
      </w:r>
      <w:r>
        <w:t xml:space="preserve"> </w:t>
      </w:r>
      <w:r>
        <w:t xml:space="preserve">of ~300 medium size systems (over 3,300 service connections) of all</w:t>
      </w:r>
      <w:r>
        <w:t xml:space="preserve"> </w:t>
      </w:r>
      <w:r>
        <w:t xml:space="preserve">ownership types similar finds little evidence of political economy as a</w:t>
      </w:r>
      <w:r>
        <w:t xml:space="preserve"> </w:t>
      </w:r>
      <w:r>
        <w:t xml:space="preserve">driver of restriction decisions. One important difference between our</w:t>
      </w:r>
      <w:r>
        <w:t xml:space="preserve"> </w:t>
      </w:r>
      <w:r>
        <w:t xml:space="preserve">findings and Mullin and Rubado</w:t>
      </w:r>
      <w:r>
        <w:t xml:space="preserve"> </w:t>
      </w:r>
      <w:hyperlink r:id="rId16">
        <w:r>
          <w:rPr>
            <w:rStyle w:val="Hyperlink"/>
          </w:rPr>
          <w:t xml:space="preserve">(2017)</w:t>
        </w:r>
      </w:hyperlink>
      <w:r>
        <w:t xml:space="preserve"> </w:t>
      </w:r>
      <w:r>
        <w:t xml:space="preserve">is that we</w:t>
      </w:r>
      <w:r>
        <w:t xml:space="preserve"> </w:t>
      </w:r>
      <w:r>
        <w:t xml:space="preserve">find that reliance on groundwater–as opposed to surface water–predicts</w:t>
      </w:r>
      <w:r>
        <w:t xml:space="preserve"> </w:t>
      </w:r>
      <w:r>
        <w:t xml:space="preserve">a decrease in the rate of adoption for water districts in our sample.</w:t>
      </w:r>
      <w:r>
        <w:t xml:space="preserve"> </w:t>
      </w:r>
      <w:r>
        <w:t xml:space="preserve">While the state of Texas has sought in recent decades to more vigorously</w:t>
      </w:r>
      <w:r>
        <w:t xml:space="preserve"> </w:t>
      </w:r>
      <w:r>
        <w:t xml:space="preserve">manage groundwater reserves</w:t>
      </w:r>
      <w:r>
        <w:t xml:space="preserve"> </w:t>
      </w:r>
      <w:hyperlink r:id="rId79">
        <w:r>
          <w:rPr>
            <w:rStyle w:val="Hyperlink"/>
          </w:rPr>
          <w:t xml:space="preserve">(e.g., Harden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2016)</w:t>
        </w:r>
      </w:hyperlink>
      <w:r>
        <w:t xml:space="preserve">,</w:t>
      </w:r>
      <w:r>
        <w:t xml:space="preserve"> </w:t>
      </w:r>
      <w:r>
        <w:t xml:space="preserve">groundwater usage is not strongly constrained, and the 2011-2014 drought</w:t>
      </w:r>
      <w:r>
        <w:t xml:space="preserve"> </w:t>
      </w:r>
      <w:r>
        <w:t xml:space="preserve">resulted in significant groundwater depletion</w:t>
      </w:r>
      <w:r>
        <w:t xml:space="preserve"> </w:t>
      </w:r>
      <w:hyperlink r:id="rId80">
        <w:r>
          <w:rPr>
            <w:rStyle w:val="Hyperlink"/>
          </w:rPr>
          <w:t xml:space="preserve">(e.g., Postel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2014)</w:t>
        </w:r>
      </w:hyperlink>
      <w:r>
        <w:t xml:space="preserve">. Mullin and</w:t>
      </w:r>
      <w:r>
        <w:t xml:space="preserve"> </w:t>
      </w:r>
      <w:r>
        <w:t xml:space="preserve">Rubado</w:t>
      </w:r>
      <w:r>
        <w:t xml:space="preserve"> </w:t>
      </w:r>
      <w:hyperlink r:id="rId16">
        <w:r>
          <w:rPr>
            <w:rStyle w:val="Hyperlink"/>
          </w:rPr>
          <w:t xml:space="preserve">(2017)</w:t>
        </w:r>
      </w:hyperlink>
      <w:r>
        <w:t xml:space="preserve"> </w:t>
      </w:r>
      <w:r>
        <w:t xml:space="preserve">focus</w:t>
      </w:r>
      <w:r>
        <w:t xml:space="preserve"> </w:t>
      </w:r>
      <w:r>
        <w:t xml:space="preserve">on restriction-adopting systems with &gt; 3,300 service connections,</w:t>
      </w:r>
      <w:r>
        <w:t xml:space="preserve"> </w:t>
      </w:r>
      <w:r>
        <w:t xml:space="preserve">observing no difference in adoption behavior by water source type. The</w:t>
      </w:r>
      <w:r>
        <w:t xml:space="preserve"> </w:t>
      </w:r>
      <w:r>
        <w:t xml:space="preserve">primary reason for the divergent results is that few systems with &gt;</w:t>
      </w:r>
      <w:r>
        <w:t xml:space="preserve"> </w:t>
      </w:r>
      <w:r>
        <w:t xml:space="preserve">3,300 service connections rely primarily on groundwater (~21% of active</w:t>
      </w:r>
      <w:r>
        <w:t xml:space="preserve"> </w:t>
      </w:r>
      <w:r>
        <w:t xml:space="preserve">systems &gt; 3,300 service connections), while smaller systems rely</w:t>
      </w:r>
      <w:r>
        <w:t xml:space="preserve"> </w:t>
      </w:r>
      <w:r>
        <w:t xml:space="preserve">heavily on groundwater (77% of active systems &lt; 3,300 service</w:t>
      </w:r>
      <w:r>
        <w:t xml:space="preserve"> </w:t>
      </w:r>
      <w:r>
        <w:t xml:space="preserve">connections). Controlling for size and comparing across source types, it</w:t>
      </w:r>
      <w:r>
        <w:t xml:space="preserve"> </w:t>
      </w:r>
      <w:r>
        <w:t xml:space="preserve">appears that groundwater sources allow districts to push the costs of</w:t>
      </w:r>
      <w:r>
        <w:t xml:space="preserve"> </w:t>
      </w:r>
      <w:r>
        <w:t xml:space="preserve">drought into the future, rather than be forced to cut back in the short</w:t>
      </w:r>
      <w:r>
        <w:t xml:space="preserve"> </w:t>
      </w:r>
      <w:r>
        <w:t xml:space="preserve">term.</w:t>
      </w:r>
      <w:r>
        <w:br/>
      </w:r>
      <w:r>
        <w:t xml:space="preserve">Turning to the fiscal-capacity hypotheses of central interest, the four</w:t>
      </w:r>
      <w:r>
        <w:t xml:space="preserve"> </w:t>
      </w:r>
      <w:r>
        <w:t xml:space="preserve">specifications enter revenue and fund balance each on their own, the two</w:t>
      </w:r>
      <w:r>
        <w:t xml:space="preserve"> </w:t>
      </w:r>
      <w:r>
        <w:t xml:space="preserve">debt measures as separate covariates in a shared debt model, and then</w:t>
      </w:r>
      <w:r>
        <w:t xml:space="preserve"> </w:t>
      </w:r>
      <w:r>
        <w:t xml:space="preserve">all four together (each alongside the full set of controls). On the</w:t>
      </w:r>
      <w:r>
        <w:t xml:space="preserve"> </w:t>
      </w:r>
      <w:r>
        <w:t xml:space="preserve">log-hazard scale, the estimates are: general-obligation (tax-backed)</w:t>
      </w:r>
      <w:r>
        <w:t xml:space="preserve"> </w:t>
      </w:r>
      <w:r>
        <w:t xml:space="preserve">debt per connection, -0.00 (95% CrI: -0.04, 0.04); revenue-backed</w:t>
      </w:r>
      <w:r>
        <w:t xml:space="preserve"> </w:t>
      </w:r>
      <w:r>
        <w:t xml:space="preserve">debt per connection, -0.03 (95% CrI: -0.09, 0.03); fund balance</w:t>
      </w:r>
      <w:r>
        <w:t xml:space="preserve"> </w:t>
      </w:r>
      <w:r>
        <w:t xml:space="preserve">per connection, -0.06 (95% CrI: -0.10, -0.01); and revenue per</w:t>
      </w:r>
      <w:r>
        <w:t xml:space="preserve"> </w:t>
      </w:r>
      <w:r>
        <w:t xml:space="preserve">connection, 0.03 (95% CrI: -0.03, 0.10). In the joint model</w:t>
      </w:r>
      <w:r>
        <w:t xml:space="preserve"> </w:t>
      </w:r>
      <w:r>
        <w:t xml:space="preserve">entering all four fiscal measures simultaneously, the revenue</w:t>
      </w:r>
      <w:r>
        <w:t xml:space="preserve"> </w:t>
      </w:r>
      <w:r>
        <w:t xml:space="preserve">association is 0.14 (95% CrI: 0.01, 0.27).</w:t>
      </w:r>
      <w:r>
        <w:t xml:space="preserve"> </w:t>
      </w:r>
      <w:r>
        <w:t xml:space="preserve"> </w:t>
      </w:r>
      <w:bookmarkStart w:id="84" w:name="fig-results"/>
      <w:r>
        <w:drawing>
          <wp:inline>
            <wp:extent cx="5334000" cy="5100637"/>
            <wp:effectExtent b="0" l="0" r="0" t="0"/>
            <wp:docPr descr="r CI_LABEL credible intervals for model linear covariates" title="" id="82" name="Picture"/>
            <a:graphic>
              <a:graphicData uri="http://schemas.openxmlformats.org/drawingml/2006/picture">
                <pic:pic>
                  <pic:nvPicPr>
                    <pic:cNvPr descr="../output/model_credible_intervals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00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pStyle w:val="BodyText"/>
      </w:pPr>
      <w:r>
        <w:rPr>
          <w:i/>
          <w:iCs/>
        </w:rPr>
        <w:t xml:space="preserve">Figure 4: 95% credible intervals for model linear covariates</w:t>
      </w:r>
      <w:r>
        <w:rPr>
          <w:i/>
          <w:iCs/>
        </w:rPr>
        <w:t xml:space="preserve"> </w:t>
      </w:r>
      <w:r>
        <w:rPr>
          <w:i/>
          <w:iCs/>
        </w:rPr>
        <w:t xml:space="preserve">(posterior mean and 95% credible interval on the hazard-ratio</w:t>
      </w:r>
      <w:r>
        <w:rPr>
          <w:i/>
          <w:iCs/>
        </w:rPr>
        <w:t xml:space="preserve"> </w:t>
      </w:r>
      <w:r>
        <w:rPr>
          <w:i/>
          <w:iCs/>
        </w:rPr>
        <w:t xml:space="preserve">scale)</w:t>
      </w:r>
    </w:p>
    <w:p>
      <w:pPr>
        <w:pStyle w:val="BodyText"/>
      </w:pPr>
      <w:r>
        <w:rPr>
          <w:i/>
          <w:iCs/>
        </w:rPr>
        <w:t xml:space="preserve">Table 3: Bayesian recurring-events Cox models — posterior mean and</w:t>
      </w:r>
      <w:r>
        <w:rPr>
          <w:i/>
          <w:iCs/>
        </w:rPr>
        <w:t xml:space="preserve"> </w:t>
      </w:r>
      <w:r>
        <w:rPr>
          <w:i/>
          <w:iCs/>
        </w:rPr>
        <w:t xml:space="preserve">95% credible interval (log-hazard scale), one column per model</w:t>
      </w:r>
      <w:r>
        <w:rPr>
          <w:i/>
          <w:iCs/>
        </w:rPr>
        <w:t xml:space="preserve"> </w:t>
      </w:r>
      <w:r>
        <w:rPr>
          <w:i/>
          <w:iCs/>
        </w:rPr>
        <w:t xml:space="preserve">fit. Bold = 95% credible interval excludes zero; blank = term</w:t>
      </w:r>
      <w:r>
        <w:rPr>
          <w:i/>
          <w:iCs/>
        </w:rPr>
        <w:t xml:space="preserve"> </w:t>
      </w:r>
      <w:r>
        <w:rPr>
          <w:i/>
          <w:iCs/>
        </w:rPr>
        <w:t xml:space="preserve">not included in that model. The bottom block reports the random-effect</w:t>
      </w:r>
      <w:r>
        <w:rPr>
          <w:i/>
          <w:iCs/>
        </w:rPr>
        <w:t xml:space="preserve"> </w:t>
      </w:r>
      <w:r>
        <w:rPr>
          <w:i/>
          <w:iCs/>
        </w:rPr>
        <w:t xml:space="preserve">precision terms as standard deviations (posterior median and</w:t>
      </w:r>
      <w:r>
        <w:rPr>
          <w:i/>
          <w:iCs/>
        </w:rPr>
        <w:t xml:space="preserve"> </w:t>
      </w:r>
      <w:r>
        <w:rPr>
          <w:i/>
          <w:iCs/>
        </w:rPr>
        <w:t xml:space="preserve">95% CrI).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3"/>
        <w:gridCol w:w="1546"/>
        <w:gridCol w:w="1546"/>
        <w:gridCol w:w="1546"/>
        <w:gridCol w:w="15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Revenue / conn.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Fund bal. / conn.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Debt (GO &amp; Rev.)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All fiscal (joint)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Drought severity (DSCI/100)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0.38</w:t>
            </w:r>
            <w:r>
              <w:rPr>
                <w:b/>
                <w:bCs/>
              </w:rPr>
              <w:t xml:space="preserve">[0.35, 0.41]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0.38</w:t>
            </w:r>
            <w:r>
              <w:rPr>
                <w:b/>
                <w:bCs/>
              </w:rPr>
              <w:t xml:space="preserve">[0.35, 0.41]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0.38</w:t>
            </w:r>
            <w:r>
              <w:rPr>
                <w:b/>
                <w:bCs/>
              </w:rPr>
              <w:t xml:space="preserve">[0.36, 0.41]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0.38</w:t>
            </w:r>
            <w:r>
              <w:rPr>
                <w:b/>
                <w:bCs/>
              </w:rPr>
              <w:t xml:space="preserve">[0.36, 0.41]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 under restriction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1.75</w:t>
            </w:r>
            <w:r>
              <w:rPr>
                <w:b/>
                <w:bCs/>
              </w:rPr>
              <w:t xml:space="preserve">[1.66, 1.85]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1.75</w:t>
            </w:r>
            <w:r>
              <w:rPr>
                <w:b/>
                <w:bCs/>
              </w:rPr>
              <w:t xml:space="preserve">[1.66, 1.85]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1.74</w:t>
            </w:r>
            <w:r>
              <w:rPr>
                <w:b/>
                <w:bCs/>
              </w:rPr>
              <w:t xml:space="preserve">[1.64, 1.84]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1.74</w:t>
            </w:r>
            <w:r>
              <w:rPr>
                <w:b/>
                <w:bCs/>
              </w:rPr>
              <w:t xml:space="preserve">[1.64, 1.84]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connections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0.25</w:t>
            </w:r>
            <w:r>
              <w:rPr>
                <w:b/>
                <w:bCs/>
              </w:rPr>
              <w:t xml:space="preserve">[0.20, 0.29]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0.24</w:t>
            </w:r>
            <w:r>
              <w:rPr>
                <w:b/>
                <w:bCs/>
              </w:rPr>
              <w:t xml:space="preserve">[0.20, 0.29]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0.24</w:t>
            </w:r>
            <w:r>
              <w:rPr>
                <w:b/>
                <w:bCs/>
              </w:rPr>
              <w:t xml:space="preserve">[0.19, 0.28]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0.24</w:t>
            </w:r>
            <w:r>
              <w:rPr>
                <w:b/>
                <w:bCs/>
              </w:rPr>
              <w:t xml:space="preserve">[0.19, 0.29]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per connection (asinh gal)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  <w:r>
              <w:t xml:space="preserve">[-0.08, 0.09]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  <w:r>
              <w:t xml:space="preserve">[-0.08, 0.09]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</w:t>
            </w:r>
            <w:r>
              <w:t xml:space="preserve">[-0.06, 0.11]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</w:t>
            </w:r>
            <w:r>
              <w:t xml:space="preserve">[-0.06, 0.11]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Surface water (vs ground)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1.51</w:t>
            </w:r>
            <w:r>
              <w:rPr>
                <w:b/>
                <w:bCs/>
              </w:rPr>
              <w:t xml:space="preserve">[1.30, 1.71]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1.48</w:t>
            </w:r>
            <w:r>
              <w:rPr>
                <w:b/>
                <w:bCs/>
              </w:rPr>
              <w:t xml:space="preserve">[1.28, 1.69]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1.45</w:t>
            </w:r>
            <w:r>
              <w:rPr>
                <w:b/>
                <w:bCs/>
              </w:rPr>
              <w:t xml:space="preserve">[1.24, 1.67]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1.45</w:t>
            </w:r>
            <w:r>
              <w:rPr>
                <w:b/>
                <w:bCs/>
              </w:rPr>
              <w:t xml:space="preserve">[1.24, 1.66]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Purchases water (primary)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-0.92</w:t>
            </w:r>
            <w:r>
              <w:rPr>
                <w:b/>
                <w:bCs/>
              </w:rPr>
              <w:t xml:space="preserve">[-1.12, -0.71]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-0.91</w:t>
            </w:r>
            <w:r>
              <w:rPr>
                <w:b/>
                <w:bCs/>
              </w:rPr>
              <w:t xml:space="preserve">[-1.12, -0.71]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-0.94</w:t>
            </w:r>
            <w:r>
              <w:rPr>
                <w:b/>
                <w:bCs/>
              </w:rPr>
              <w:t xml:space="preserve">[-1.15, -0.73]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-0.94</w:t>
            </w:r>
            <w:r>
              <w:rPr>
                <w:b/>
                <w:bCs/>
              </w:rPr>
              <w:t xml:space="preserve">[-1.15, -0.73]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 source/interconnect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-0.37</w:t>
            </w:r>
            <w:r>
              <w:rPr>
                <w:b/>
                <w:bCs/>
              </w:rPr>
              <w:t xml:space="preserve">[-0.52, -0.22]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-0.35</w:t>
            </w:r>
            <w:r>
              <w:rPr>
                <w:b/>
                <w:bCs/>
              </w:rPr>
              <w:t xml:space="preserve">[-0.51, -0.20]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-0.38</w:t>
            </w:r>
            <w:r>
              <w:rPr>
                <w:b/>
                <w:bCs/>
              </w:rPr>
              <w:t xml:space="preserve">[-0.53, -0.22]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-0.37</w:t>
            </w:r>
            <w:r>
              <w:rPr>
                <w:b/>
                <w:bCs/>
              </w:rPr>
              <w:t xml:space="preserve">[-0.53, -0.22]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Wholesaler (sells water)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-0.41</w:t>
            </w:r>
            <w:r>
              <w:rPr>
                <w:b/>
                <w:bCs/>
              </w:rPr>
              <w:t xml:space="preserve">[-0.57, -0.25]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-0.39</w:t>
            </w:r>
            <w:r>
              <w:rPr>
                <w:b/>
                <w:bCs/>
              </w:rPr>
              <w:t xml:space="preserve">[-0.55, -0.23]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-0.41</w:t>
            </w:r>
            <w:r>
              <w:rPr>
                <w:b/>
                <w:bCs/>
              </w:rPr>
              <w:t xml:space="preserve">[-0.57, -0.24]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-0.40</w:t>
            </w:r>
            <w:r>
              <w:rPr>
                <w:b/>
                <w:bCs/>
              </w:rPr>
              <w:t xml:space="preserve">[-0.56, -0.23]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median home value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0.96</w:t>
            </w:r>
            <w:r>
              <w:rPr>
                <w:b/>
                <w:bCs/>
              </w:rPr>
              <w:t xml:space="preserve">[0.82, 1.11]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0.99</w:t>
            </w:r>
            <w:r>
              <w:rPr>
                <w:b/>
                <w:bCs/>
              </w:rPr>
              <w:t xml:space="preserve">[0.84, 1.14]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0.99</w:t>
            </w:r>
            <w:r>
              <w:rPr>
                <w:b/>
                <w:bCs/>
              </w:rPr>
              <w:t xml:space="preserve">[0.84, 1.14]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0.99</w:t>
            </w:r>
            <w:r>
              <w:rPr>
                <w:b/>
                <w:bCs/>
              </w:rPr>
              <w:t xml:space="preserve">[0.84, 1.14]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 structure age (yrs)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0.02</w:t>
            </w:r>
            <w:r>
              <w:rPr>
                <w:b/>
                <w:bCs/>
              </w:rPr>
              <w:t xml:space="preserve">[0.01, 0.02]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0.02</w:t>
            </w:r>
            <w:r>
              <w:rPr>
                <w:b/>
                <w:bCs/>
              </w:rPr>
              <w:t xml:space="preserve">[0.01, 0.02]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0.02</w:t>
            </w:r>
            <w:r>
              <w:rPr>
                <w:b/>
                <w:bCs/>
              </w:rPr>
              <w:t xml:space="preserve">[0.01, 0.03]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0.02</w:t>
            </w:r>
            <w:r>
              <w:rPr>
                <w:b/>
                <w:bCs/>
              </w:rPr>
              <w:t xml:space="preserve">[0.01, 0.03]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Dem. vote share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</w:t>
            </w:r>
            <w:r>
              <w:t xml:space="preserve">[-0.01, 0.00]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</w:t>
            </w:r>
            <w:r>
              <w:t xml:space="preserve">[-0.00, 0.00]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</w:t>
            </w:r>
            <w:r>
              <w:t xml:space="preserve">[-0.01, 0.00]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</w:t>
            </w:r>
            <w:r>
              <w:t xml:space="preserve">[-0.01, 0.00]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 per connection (asinh)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</w:t>
            </w:r>
            <w:r>
              <w:t xml:space="preserve">[-0.03, 0.10]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0.14</w:t>
            </w:r>
            <w:r>
              <w:rPr>
                <w:b/>
                <w:bCs/>
              </w:rPr>
              <w:t xml:space="preserve">[0.01, 0.27]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 balance per connection (asinh)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-0.06</w:t>
            </w:r>
            <w:r>
              <w:rPr>
                <w:b/>
                <w:bCs/>
              </w:rPr>
              <w:t xml:space="preserve">[-0.10, -0.01]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-0.07</w:t>
            </w:r>
            <w:r>
              <w:t xml:space="preserve">[-0.14, 0.00]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 (tax) debt per connection (asinh)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-0.00</w:t>
            </w:r>
            <w:r>
              <w:t xml:space="preserve">[-0.04, 0.04]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</w:t>
            </w:r>
            <w:r>
              <w:t xml:space="preserve">[-0.03, 0.05]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 debt per connection (asinh)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-0.03</w:t>
            </w:r>
            <w:r>
              <w:t xml:space="preserve">[-0.09, 0.03]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-0.03</w:t>
            </w:r>
            <w:r>
              <w:t xml:space="preserve">[-0.09, 0.03]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Random effects (posterior SD)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Frailty SD (district/system)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1.41</w:t>
            </w:r>
            <w:r>
              <w:t xml:space="preserve">[1.34, 1.48]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1.40</w:t>
            </w:r>
            <w:r>
              <w:t xml:space="preserve">[1.33, 1.48]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1.41</w:t>
            </w:r>
            <w:r>
              <w:t xml:space="preserve">[1.34, 1.49]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1.41</w:t>
            </w:r>
            <w:r>
              <w:t xml:space="preserve">[1.34, 1.49]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Baseline-hazard SD (RW1)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2.76</w:t>
            </w:r>
            <w:r>
              <w:t xml:space="preserve">[2.21, 3.44]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2.76</w:t>
            </w:r>
            <w:r>
              <w:t xml:space="preserve">[2.22, 3.44]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2.73</w:t>
            </w:r>
            <w:r>
              <w:t xml:space="preserve">[2.18, 3.42]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2.73</w:t>
            </w:r>
            <w:r>
              <w:t xml:space="preserve">[2.18, 3.42]</w:t>
            </w:r>
          </w:p>
        </w:tc>
      </w:tr>
    </w:tbl>
    <w:bookmarkEnd w:id="85"/>
    <w:bookmarkStart w:id="96" w:name="discussion-and-conclusion"/>
    <w:p>
      <w:pPr>
        <w:pStyle w:val="Heading1"/>
      </w:pPr>
      <w:r>
        <w:rPr>
          <w:b/>
          <w:bCs/>
        </w:rPr>
        <w:t xml:space="preserve">6. DISCUSSION AND CONCLUSION</w:t>
      </w:r>
    </w:p>
    <w:p>
      <w:pPr>
        <w:pStyle w:val="FirstParagraph"/>
      </w:pPr>
      <w:r>
        <w:t xml:space="preserve">This paper analyzes how fiscal capacity influences how water supply</w:t>
      </w:r>
      <w:r>
        <w:t xml:space="preserve"> </w:t>
      </w:r>
      <w:r>
        <w:t xml:space="preserve">districts in Texas have responded to severe drought in recent years. Our</w:t>
      </w:r>
      <w:r>
        <w:t xml:space="preserve"> </w:t>
      </w:r>
      <w:r>
        <w:t xml:space="preserve">findings suggest that whereas most political-economic indicators have</w:t>
      </w:r>
      <w:r>
        <w:t xml:space="preserve"> </w:t>
      </w:r>
      <w:r>
        <w:t xml:space="preserve">ambivalent relationships with water-restriction adoption, one dimension</w:t>
      </w:r>
      <w:r>
        <w:t xml:space="preserve"> </w:t>
      </w:r>
      <w:r>
        <w:t xml:space="preserve">of fiscal capacity is credibly related to how quickly suppliers act.</w:t>
      </w:r>
      <w:r>
        <w:t xml:space="preserve"> </w:t>
      </w:r>
      <w:r>
        <w:t xml:space="preserve">Districts with greater revenue per connection adopt mandatory water-use</w:t>
      </w:r>
      <w:r>
        <w:t xml:space="preserve"> </w:t>
      </w:r>
      <w:r>
        <w:t xml:space="preserve">restrictions more rapidly, even after controlling for system</w:t>
      </w:r>
      <w:r>
        <w:t xml:space="preserve"> </w:t>
      </w:r>
      <w:r>
        <w:t xml:space="preserve">infrastructure, service demographics, and unobserved district</w:t>
      </w:r>
      <w:r>
        <w:t xml:space="preserve"> </w:t>
      </w:r>
      <w:r>
        <w:t xml:space="preserve">heterogeneity.</w:t>
      </w:r>
      <w:r>
        <w:t xml:space="preserve"> </w:t>
      </w:r>
      <w:r>
        <w:t xml:space="preserve"> </w:t>
      </w:r>
      <w:r>
        <w:t xml:space="preserve">Mullin and Rubado</w:t>
      </w:r>
      <w:r>
        <w:t xml:space="preserve"> </w:t>
      </w:r>
      <w:hyperlink r:id="rId16">
        <w:r>
          <w:rPr>
            <w:rStyle w:val="Hyperlink"/>
          </w:rPr>
          <w:t xml:space="preserve">(2017)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physical capacity such as storage and system interconnections are key</w:t>
      </w:r>
      <w:r>
        <w:t xml:space="preserve"> </w:t>
      </w:r>
      <w:r>
        <w:t xml:space="preserve">predictors of drought response behavior and likely hem in politically</w:t>
      </w:r>
      <w:r>
        <w:t xml:space="preserve"> </w:t>
      </w:r>
      <w:r>
        <w:t xml:space="preserve">minded choice-making. While the idea that having a financial cushion and</w:t>
      </w:r>
      <w:r>
        <w:t xml:space="preserve"> </w:t>
      </w:r>
      <w:r>
        <w:t xml:space="preserve">fiscal flexibility enables more proactive crisis response–or</w:t>
      </w:r>
      <w:r>
        <w:t xml:space="preserve"> </w:t>
      </w:r>
      <w:r>
        <w:t xml:space="preserve">conversely, that having more limited revenue and significant debt</w:t>
      </w:r>
      <w:r>
        <w:t xml:space="preserve"> </w:t>
      </w:r>
      <w:r>
        <w:t xml:space="preserve">obligations shapes managerial choices–is intuitive, the results found</w:t>
      </w:r>
      <w:r>
        <w:t xml:space="preserve"> </w:t>
      </w:r>
      <w:r>
        <w:t xml:space="preserve">in this study provide evidence to support this argument and cast light</w:t>
      </w:r>
      <w:r>
        <w:t xml:space="preserve"> </w:t>
      </w:r>
      <w:r>
        <w:t xml:space="preserve">on the importance of fiscal capacity in shaping provider behavior. Going</w:t>
      </w:r>
      <w:r>
        <w:t xml:space="preserve"> </w:t>
      </w:r>
      <w:r>
        <w:t xml:space="preserve">forward, a more detailed study of revenue-generating activities of water</w:t>
      </w:r>
      <w:r>
        <w:t xml:space="preserve"> </w:t>
      </w:r>
      <w:r>
        <w:t xml:space="preserve">districts, including their use of property taxes and strategies for</w:t>
      </w:r>
      <w:r>
        <w:t xml:space="preserve"> </w:t>
      </w:r>
      <w:r>
        <w:t xml:space="preserve">revenue diversification, could enable a more detailed perspective.</w:t>
      </w:r>
      <w:r>
        <w:br/>
      </w:r>
      <w:r>
        <w:t xml:space="preserve">These findings complement and extend upon recent work focusing</w:t>
      </w:r>
      <w:r>
        <w:t xml:space="preserve"> </w:t>
      </w:r>
      <w:r>
        <w:t xml:space="preserve">specifically on the political economy of drought response by painting a</w:t>
      </w:r>
      <w:r>
        <w:t xml:space="preserve"> </w:t>
      </w:r>
      <w:r>
        <w:t xml:space="preserve">more nuanced picture of hazard response by public service providers.</w:t>
      </w:r>
      <w:r>
        <w:t xml:space="preserve"> </w:t>
      </w:r>
      <w:r>
        <w:t xml:space="preserve">Since all units in this analysis are public water districts, one</w:t>
      </w:r>
      <w:r>
        <w:t xml:space="preserve"> </w:t>
      </w:r>
      <w:r>
        <w:t xml:space="preserve">additional consideration not addressed is the differential pressures</w:t>
      </w:r>
      <w:r>
        <w:t xml:space="preserve"> </w:t>
      </w:r>
      <w:r>
        <w:t xml:space="preserve">that public providers face relative to private sector counterparts.</w:t>
      </w:r>
      <w:r>
        <w:t xml:space="preserve"> </w:t>
      </w:r>
      <w:r>
        <w:t xml:space="preserve">Namely, Teodoro et al.</w:t>
      </w:r>
      <w:r>
        <w:t xml:space="preserve"> </w:t>
      </w:r>
      <w:hyperlink r:id="rId86">
        <w:r>
          <w:rPr>
            <w:rStyle w:val="Hyperlink"/>
          </w:rPr>
          <w:t xml:space="preserve">(2018)</w:t>
        </w:r>
      </w:hyperlink>
      <w:r>
        <w:t xml:space="preserve"> </w:t>
      </w:r>
      <w:r>
        <w:t xml:space="preserve">find evidence</w:t>
      </w:r>
      <w:r>
        <w:t xml:space="preserve"> </w:t>
      </w:r>
      <w:r>
        <w:t xml:space="preserve">that privatized systems are better able to exert water usage cutbacks</w:t>
      </w:r>
      <w:r>
        <w:t xml:space="preserve"> </w:t>
      </w:r>
      <w:r>
        <w:t xml:space="preserve">during droughts, theorizing in turn that management decisions by public</w:t>
      </w:r>
      <w:r>
        <w:t xml:space="preserve"> </w:t>
      </w:r>
      <w:r>
        <w:t xml:space="preserve">water agencies are influenced by a desire to mitigate political</w:t>
      </w:r>
      <w:r>
        <w:t xml:space="preserve"> </w:t>
      </w:r>
      <w:r>
        <w:t xml:space="preserve">blowback.</w:t>
      </w:r>
      <w:r>
        <w:br/>
      </w:r>
      <w:r>
        <w:t xml:space="preserve">In a larger context of service delivery from public vs. private</w:t>
      </w:r>
      <w:r>
        <w:t xml:space="preserve"> </w:t>
      </w:r>
      <w:r>
        <w:t xml:space="preserve">entities, Konisky and Teodoro</w:t>
      </w:r>
      <w:r>
        <w:t xml:space="preserve"> </w:t>
      </w:r>
      <w:hyperlink r:id="rId87">
        <w:r>
          <w:rPr>
            <w:rStyle w:val="Hyperlink"/>
          </w:rPr>
          <w:t xml:space="preserve">(2016)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higher level governments (i.e., state regulators) exercise firmer</w:t>
      </w:r>
      <w:r>
        <w:t xml:space="preserve"> </w:t>
      </w:r>
      <w:r>
        <w:t xml:space="preserve">control and tolerate less laxness in regulating private entities</w:t>
      </w:r>
      <w:r>
        <w:t xml:space="preserve"> </w:t>
      </w:r>
      <w:r>
        <w:t xml:space="preserve">relative to public operators. In the context of our analysis, both</w:t>
      </w:r>
      <w:r>
        <w:t xml:space="preserve"> </w:t>
      </w:r>
      <w:r>
        <w:t xml:space="preserve">factors likely indicate that public water districts are likely less</w:t>
      </w:r>
      <w:r>
        <w:t xml:space="preserve"> </w:t>
      </w:r>
      <w:r>
        <w:t xml:space="preserve">prone overall to adopting usage restrictions. First, because adopting</w:t>
      </w:r>
      <w:r>
        <w:t xml:space="preserve"> </w:t>
      </w:r>
      <w:r>
        <w:t xml:space="preserve">restrictions will incur political blowback private operators do not face</w:t>
      </w:r>
      <w:r>
        <w:t xml:space="preserve"> </w:t>
      </w:r>
      <w:hyperlink r:id="rId88">
        <w:r>
          <w:rPr>
            <w:rStyle w:val="Hyperlink"/>
          </w:rPr>
          <w:t xml:space="preserve">(Teodoro, Zhang, and Switzer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2018)</w:t>
        </w:r>
      </w:hyperlink>
      <w:r>
        <w:t xml:space="preserve">, and second because public</w:t>
      </w:r>
      <w:r>
        <w:t xml:space="preserve"> </w:t>
      </w:r>
      <w:r>
        <w:t xml:space="preserve">providers perhaps have more leeway in skirting state regulator guidance,</w:t>
      </w:r>
      <w:r>
        <w:t xml:space="preserve"> </w:t>
      </w:r>
      <w:r>
        <w:t xml:space="preserve">groundwater pumping restrictions, and other institutional mandates</w:t>
      </w:r>
      <w:r>
        <w:t xml:space="preserve"> </w:t>
      </w:r>
      <w:hyperlink r:id="rId89">
        <w:r>
          <w:rPr>
            <w:rStyle w:val="Hyperlink"/>
          </w:rPr>
          <w:t xml:space="preserve">(Konisky and Teodoro 2016)</w:t>
        </w:r>
      </w:hyperlink>
      <w:r>
        <w:t xml:space="preserve">. One</w:t>
      </w:r>
      <w:r>
        <w:t xml:space="preserve"> </w:t>
      </w:r>
      <w:r>
        <w:t xml:space="preserve">interesting question for future work in this regard is the “publicness”</w:t>
      </w:r>
      <w:r>
        <w:t xml:space="preserve"> </w:t>
      </w:r>
      <w:hyperlink r:id="rId90">
        <w:r>
          <w:rPr>
            <w:rStyle w:val="Hyperlink"/>
          </w:rPr>
          <w:t xml:space="preserve">(Bozeman and Bretschneider 1994; Moulton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2009)</w:t>
        </w:r>
      </w:hyperlink>
      <w:r>
        <w:t xml:space="preserve"> </w:t>
      </w:r>
      <w:r>
        <w:t xml:space="preserve">of special water</w:t>
      </w:r>
      <w:r>
        <w:t xml:space="preserve"> </w:t>
      </w:r>
      <w:r>
        <w:t xml:space="preserve">districts. Given that MUDs, for instance, are developer initiated and</w:t>
      </w:r>
      <w:r>
        <w:t xml:space="preserve"> </w:t>
      </w:r>
      <w:r>
        <w:t xml:space="preserve">often operate at a neighborhood scale</w:t>
      </w:r>
      <w:r>
        <w:t xml:space="preserve"> </w:t>
      </w:r>
      <w:hyperlink r:id="rId91">
        <w:r>
          <w:rPr>
            <w:rStyle w:val="Hyperlink"/>
          </w:rPr>
          <w:t xml:space="preserve">(Galvan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2006)</w:t>
        </w:r>
      </w:hyperlink>
      <w:r>
        <w:t xml:space="preserve">, political incentives and</w:t>
      </w:r>
      <w:r>
        <w:t xml:space="preserve"> </w:t>
      </w:r>
      <w:r>
        <w:t xml:space="preserve">state oversight likely function a bit differently than in the context of</w:t>
      </w:r>
      <w:r>
        <w:t xml:space="preserve"> </w:t>
      </w:r>
      <w:r>
        <w:t xml:space="preserve">municipalities or other large-scale providers.</w:t>
      </w:r>
      <w:r>
        <w:br/>
      </w:r>
      <w:r>
        <w:t xml:space="preserve">Finally, although the focus of this study has been on special districts</w:t>
      </w:r>
      <w:r>
        <w:t xml:space="preserve"> </w:t>
      </w:r>
      <w:r>
        <w:t xml:space="preserve">that have a limited scale and scope of operations, the financial</w:t>
      </w:r>
      <w:r>
        <w:t xml:space="preserve"> </w:t>
      </w:r>
      <w:r>
        <w:t xml:space="preserve">challenges of crisis management are by no means unique to these</w:t>
      </w:r>
      <w:r>
        <w:t xml:space="preserve"> </w:t>
      </w:r>
      <w:r>
        <w:t xml:space="preserve">organizations. Citizens and politicians expect public services to be</w:t>
      </w:r>
      <w:r>
        <w:t xml:space="preserve"> </w:t>
      </w:r>
      <w:r>
        <w:t xml:space="preserve">delivered efficiently, equally, and with regularity, demands which make</w:t>
      </w:r>
      <w:r>
        <w:t xml:space="preserve"> </w:t>
      </w:r>
      <w:r>
        <w:t xml:space="preserve">it difficult for providers to also be flexible and adaptive</w:t>
      </w:r>
      <w:r>
        <w:t xml:space="preserve"> </w:t>
      </w:r>
      <w:hyperlink r:id="rId92">
        <w:r>
          <w:rPr>
            <w:rStyle w:val="Hyperlink"/>
          </w:rPr>
          <w:t xml:space="preserve">(Duit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2016)</w:t>
        </w:r>
      </w:hyperlink>
      <w:r>
        <w:t xml:space="preserve">. This challenge is</w:t>
      </w:r>
      <w:r>
        <w:t xml:space="preserve"> </w:t>
      </w:r>
      <w:r>
        <w:t xml:space="preserve">particularly pronounced for critical infrastructure tasks. For instance,</w:t>
      </w:r>
      <w:r>
        <w:t xml:space="preserve"> </w:t>
      </w:r>
      <w:r>
        <w:t xml:space="preserve">water providers are expected to provide safe water on demand, which</w:t>
      </w:r>
      <w:r>
        <w:t xml:space="preserve"> </w:t>
      </w:r>
      <w:r>
        <w:t xml:space="preserve">requires consistent, high levels of investment in operations and</w:t>
      </w:r>
      <w:r>
        <w:t xml:space="preserve"> </w:t>
      </w:r>
      <w:r>
        <w:t xml:space="preserve">maintenance. This investment creates financial obligations and a need</w:t>
      </w:r>
      <w:r>
        <w:t xml:space="preserve"> </w:t>
      </w:r>
      <w:r>
        <w:t xml:space="preserve">for regular revenue generation, which can in turn make it difficult to</w:t>
      </w:r>
      <w:r>
        <w:t xml:space="preserve"> </w:t>
      </w:r>
      <w:r>
        <w:t xml:space="preserve">pivot or adapt in the face of a variety of challenges.</w:t>
      </w:r>
      <w:r>
        <w:br/>
      </w:r>
      <w:r>
        <w:t xml:space="preserve">The ability of public organizations to respond in times of crises is an</w:t>
      </w:r>
      <w:r>
        <w:t xml:space="preserve"> </w:t>
      </w:r>
      <w:r>
        <w:t xml:space="preserve">important component of public administration, and this is especially</w:t>
      </w:r>
      <w:r>
        <w:t xml:space="preserve"> </w:t>
      </w:r>
      <w:r>
        <w:t xml:space="preserve">true in the context of core public services such as water management.</w:t>
      </w:r>
      <w:r>
        <w:t xml:space="preserve"> </w:t>
      </w:r>
      <w:r>
        <w:t xml:space="preserve">The evidence presented above that debt service obligations influence the</w:t>
      </w:r>
      <w:r>
        <w:t xml:space="preserve"> </w:t>
      </w:r>
      <w:r>
        <w:t xml:space="preserve">decision to introduce mandatory water restrictions demonstrates a link</w:t>
      </w:r>
      <w:r>
        <w:t xml:space="preserve"> </w:t>
      </w:r>
      <w:r>
        <w:t xml:space="preserve">between debt management and core public service delivery. Given that</w:t>
      </w:r>
      <w:r>
        <w:t xml:space="preserve"> </w:t>
      </w:r>
      <w:r>
        <w:t xml:space="preserve">both debt management and water provision are complex public management</w:t>
      </w:r>
      <w:r>
        <w:t xml:space="preserve"> </w:t>
      </w:r>
      <w:r>
        <w:t xml:space="preserve">decisions that have political consequences, these findings provide</w:t>
      </w:r>
      <w:r>
        <w:t xml:space="preserve"> </w:t>
      </w:r>
      <w:r>
        <w:t xml:space="preserve">managers with evidence that fiscal capacity is an important component of</w:t>
      </w:r>
      <w:r>
        <w:t xml:space="preserve"> </w:t>
      </w:r>
      <w:r>
        <w:t xml:space="preserve">making organizations resilient to crises. If local managers want to</w:t>
      </w:r>
      <w:r>
        <w:t xml:space="preserve"> </w:t>
      </w:r>
      <w:r>
        <w:t xml:space="preserve">avoid the political challenging situation of introducing mandatory water</w:t>
      </w:r>
      <w:r>
        <w:t xml:space="preserve"> </w:t>
      </w:r>
      <w:r>
        <w:t xml:space="preserve">restrictions, they should consider the long-term fiscal health of their</w:t>
      </w:r>
      <w:r>
        <w:t xml:space="preserve"> </w:t>
      </w:r>
      <w:r>
        <w:t xml:space="preserve">organizations.</w:t>
      </w:r>
      <w:r>
        <w:br/>
      </w:r>
      <w:r>
        <w:t xml:space="preserve">While we show that fiscal capacity is a key factor in how water</w:t>
      </w:r>
      <w:r>
        <w:t xml:space="preserve"> </w:t>
      </w:r>
      <w:r>
        <w:t xml:space="preserve">districts respond to drought, this case just one instance of the</w:t>
      </w:r>
      <w:r>
        <w:t xml:space="preserve"> </w:t>
      </w:r>
      <w:r>
        <w:t xml:space="preserve">countless risks and hazards to which political leaders and public</w:t>
      </w:r>
      <w:r>
        <w:t xml:space="preserve"> </w:t>
      </w:r>
      <w:r>
        <w:t xml:space="preserve">administrators must respond. We expect that our findings are most</w:t>
      </w:r>
      <w:r>
        <w:t xml:space="preserve"> </w:t>
      </w:r>
      <w:r>
        <w:t xml:space="preserve">readily generalizable to other smaller scale, limited service providers</w:t>
      </w:r>
      <w:r>
        <w:t xml:space="preserve"> </w:t>
      </w:r>
      <w:r>
        <w:t xml:space="preserve">in capital intensive sectors. States such as Colorado and Florida also</w:t>
      </w:r>
      <w:r>
        <w:t xml:space="preserve"> </w:t>
      </w:r>
      <w:r>
        <w:t xml:space="preserve">make use of special districts as development vehicles</w:t>
      </w:r>
      <w:r>
        <w:t xml:space="preserve"> </w:t>
      </w:r>
      <w:hyperlink r:id="rId93">
        <w:r>
          <w:rPr>
            <w:rStyle w:val="Hyperlink"/>
          </w:rPr>
          <w:t xml:space="preserve">(Scutelnicu 2014;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Carter, Deslatte, and Scott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2018)</w:t>
        </w:r>
      </w:hyperlink>
      <w:r>
        <w:t xml:space="preserve">. Similar to districts</w:t>
      </w:r>
      <w:r>
        <w:t xml:space="preserve"> </w:t>
      </w:r>
      <w:r>
        <w:t xml:space="preserve">in Texas, these districts typically operate at a neighborhood-type scale</w:t>
      </w:r>
      <w:r>
        <w:t xml:space="preserve"> </w:t>
      </w:r>
      <w:r>
        <w:t xml:space="preserve">and rely upon property taxes and/or service revenue to pay of capital</w:t>
      </w:r>
      <w:r>
        <w:t xml:space="preserve"> </w:t>
      </w:r>
      <w:r>
        <w:t xml:space="preserve">investments</w:t>
      </w:r>
      <w:r>
        <w:t xml:space="preserve"> </w:t>
      </w:r>
      <w:hyperlink r:id="rId94">
        <w:r>
          <w:rPr>
            <w:rStyle w:val="Hyperlink"/>
          </w:rPr>
          <w:t xml:space="preserve">(Carter, Deslatte, and Scott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2018)</w:t>
        </w:r>
      </w:hyperlink>
      <w:r>
        <w:t xml:space="preserve">. In contrast, larger</w:t>
      </w:r>
      <w:r>
        <w:t xml:space="preserve"> </w:t>
      </w:r>
      <w:r>
        <w:t xml:space="preserve">municipal water systems (the City of Houston provides water to 2.2</w:t>
      </w:r>
      <w:r>
        <w:t xml:space="preserve"> </w:t>
      </w:r>
      <w:r>
        <w:t xml:space="preserve">million people while the largest service population in our sample of</w:t>
      </w:r>
      <w:r>
        <w:t xml:space="preserve"> </w:t>
      </w:r>
      <w:r>
        <w:t xml:space="preserve">special water districts is around 110,826</w:t>
      </w:r>
      <w:r>
        <w:t xml:space="preserve"> </w:t>
      </w:r>
      <w:hyperlink r:id="rId38">
        <w:r>
          <w:rPr>
            <w:rStyle w:val="Hyperlink"/>
          </w:rPr>
          <w:t xml:space="preserve">(EPA 2018)</w:t>
        </w:r>
      </w:hyperlink>
      <w:r>
        <w:t xml:space="preserve">) also have access to</w:t>
      </w:r>
      <w:r>
        <w:t xml:space="preserve"> </w:t>
      </w:r>
      <w:r>
        <w:t xml:space="preserve">more complex fund structures and additional revenue streams. Future work</w:t>
      </w:r>
      <w:r>
        <w:t xml:space="preserve"> </w:t>
      </w:r>
      <w:r>
        <w:t xml:space="preserve">to understand how fiscal capacity influences crisis management for</w:t>
      </w:r>
      <w:r>
        <w:t xml:space="preserve"> </w:t>
      </w:r>
      <w:r>
        <w:t xml:space="preserve">larger scale providers (both large, general purpose municipal</w:t>
      </w:r>
      <w:r>
        <w:t xml:space="preserve"> </w:t>
      </w:r>
      <w:r>
        <w:t xml:space="preserve">governments and regional-scale public and private entities common in</w:t>
      </w:r>
      <w:r>
        <w:t xml:space="preserve"> </w:t>
      </w:r>
      <w:r>
        <w:t xml:space="preserve">energy services</w:t>
      </w:r>
      <w:r>
        <w:t xml:space="preserve"> </w:t>
      </w:r>
      <w:hyperlink r:id="rId95">
        <w:r>
          <w:rPr>
            <w:rStyle w:val="Hyperlink"/>
          </w:rPr>
          <w:t xml:space="preserve">(e.g., DHS 2019b, [a]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2019)</w:t>
        </w:r>
      </w:hyperlink>
      <w:r>
        <w:t xml:space="preserve">) will</w:t>
      </w:r>
      <w:r>
        <w:t xml:space="preserve"> </w:t>
      </w:r>
      <w:r>
        <w:t xml:space="preserve">help to develop cross-scale and cross-service implications.</w:t>
      </w:r>
    </w:p>
    <w:bookmarkEnd w:id="96"/>
    <w:bookmarkStart w:id="211" w:name="references"/>
    <w:p>
      <w:pPr>
        <w:pStyle w:val="Heading1"/>
      </w:pPr>
      <w:r>
        <w:rPr>
          <w:b/>
          <w:bCs/>
        </w:rPr>
        <w:t xml:space="preserve">7. REFERENCES</w:t>
      </w:r>
    </w:p>
    <w:p>
      <w:pPr>
        <w:pStyle w:val="FirstParagraph"/>
      </w:pPr>
      <w:hyperlink r:id="rId97">
        <w:r>
          <w:rPr>
            <w:rStyle w:val="Hyperlink"/>
          </w:rPr>
          <w:t xml:space="preserve">Allard, Scott W. 2008.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Out of Reach: Place, Poverty, and the New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American Welfare State</w:t>
        </w:r>
        <w:r>
          <w:rPr>
            <w:rStyle w:val="Hyperlink"/>
          </w:rPr>
          <w:t xml:space="preserve">. New Haven, CT: Yale University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Press.</w:t>
        </w:r>
      </w:hyperlink>
      <w:r>
        <w:br/>
      </w:r>
      <w:hyperlink r:id="rId98">
        <w:r>
          <w:rPr>
            <w:rStyle w:val="Hyperlink"/>
          </w:rPr>
          <w:t xml:space="preserve">Allen, Joe B., and D. Oliver. 2009. “Texas Municipal Utility Districts: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 Infrastructure Financing System.” Vol. 13. Allen Boone Humphreys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LLP.</w:t>
        </w:r>
      </w:hyperlink>
      <w:r>
        <w:t xml:space="preserve"> </w:t>
      </w:r>
      <w:hyperlink r:id="rId99">
        <w:r>
          <w:rPr>
            <w:rStyle w:val="Hyperlink"/>
          </w:rPr>
          <w:t xml:space="preserve">http://www.performanceurbanplanning.com/files/MUDInfrastructureFinancingSystem.pdf</w:t>
        </w:r>
      </w:hyperlink>
      <w:hyperlink r:id="rId98">
        <w:r>
          <w:rPr>
            <w:rStyle w:val="Hyperlink"/>
          </w:rPr>
          <w:t xml:space="preserve">.</w:t>
        </w:r>
      </w:hyperlink>
      <w:r>
        <w:br/>
      </w:r>
      <w:hyperlink r:id="rId100">
        <w:r>
          <w:rPr>
            <w:rStyle w:val="Hyperlink"/>
          </w:rPr>
          <w:t xml:space="preserve">Beecher, Janice A. 2010. “The Conservation Conundrum: How Declining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Demand Affects Water Utilities.”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Journal - American Water Works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Association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102 (2): 78–80.</w:t>
        </w:r>
      </w:hyperlink>
      <w:r>
        <w:br/>
      </w:r>
      <w:hyperlink r:id="rId101">
        <w:r>
          <w:rPr>
            <w:rStyle w:val="Hyperlink"/>
          </w:rPr>
          <w:t xml:space="preserve">Besag, Julian, Jeremy York, and Annie Mollié. 1991. “Bayesian Image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Restoration, with Two Applications in Spatial Statistics.”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Annals of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the Institute of Statistical Mathematics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43 (1):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1–20.</w:t>
        </w:r>
      </w:hyperlink>
      <w:r>
        <w:br/>
      </w:r>
      <w:hyperlink r:id="rId102">
        <w:r>
          <w:rPr>
            <w:rStyle w:val="Hyperlink"/>
          </w:rPr>
          <w:t xml:space="preserve">Blangiardo, Marta, and Michela Cameletti. 2015.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Spatial and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Spatio-Temporal Bayesian Models with R-INLA</w:t>
        </w:r>
        <w:r>
          <w:rPr>
            <w:rStyle w:val="Hyperlink"/>
          </w:rPr>
          <w:t xml:space="preserve">. Hoboken, NJ: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Wiley.</w:t>
        </w:r>
      </w:hyperlink>
      <w:r>
        <w:br/>
      </w:r>
      <w:hyperlink r:id="rId103">
        <w:r>
          <w:rPr>
            <w:rStyle w:val="Hyperlink"/>
          </w:rPr>
          <w:t xml:space="preserve">Boin, Arjen, and Michel J. G. van Eeten. 2013. “The Resilient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Organization.”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Public Management Review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15 (3):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429–45.</w:t>
        </w:r>
      </w:hyperlink>
      <w:r>
        <w:br/>
      </w:r>
      <w:hyperlink r:id="rId104">
        <w:r>
          <w:rPr>
            <w:rStyle w:val="Hyperlink"/>
          </w:rPr>
          <w:t xml:space="preserve">Boin, Arjen, Paul ‘t Hart, Eric Stern, and Bengt Sundelius. 2016.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Politics of Crisis Management: Public Leadership under Pressure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Cambridge University Press.</w:t>
        </w:r>
      </w:hyperlink>
      <w:r>
        <w:br/>
      </w:r>
      <w:hyperlink r:id="rId105">
        <w:r>
          <w:rPr>
            <w:rStyle w:val="Hyperlink"/>
          </w:rPr>
          <w:t xml:space="preserve">Box-Steffensmeier, J. M., and B. S. Jones. 2004.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Event History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Modeling: A Guide for Social Scientists</w:t>
        </w:r>
        <w:r>
          <w:rPr>
            <w:rStyle w:val="Hyperlink"/>
          </w:rPr>
          <w:t xml:space="preserve">. New York, NY: Cambridge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University Press.</w:t>
        </w:r>
      </w:hyperlink>
      <w:r>
        <w:br/>
      </w:r>
      <w:hyperlink r:id="rId106">
        <w:r>
          <w:rPr>
            <w:rStyle w:val="Hyperlink"/>
          </w:rPr>
          <w:t xml:space="preserve">Bozeman, Barry, and Stuart Bretschneider. 1994. “The ‘Publicness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Puzzle’ in Organization Theory: A Test of Alternative Explanations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Differences between Public and Private Organizations.”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Journal of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Public Administration Research and Theory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 (2):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197–224.</w:t>
        </w:r>
      </w:hyperlink>
      <w:r>
        <w:br/>
      </w:r>
      <w:hyperlink r:id="rId107">
        <w:r>
          <w:rPr>
            <w:rStyle w:val="Hyperlink"/>
          </w:rPr>
          <w:t xml:space="preserve">Brewer, Gene A. 2003. “Building Social Capital: Civic Attitudes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Behavior of Public Servants.”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Journal of Public Administration Research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and Theory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13 (1): 5–26.</w:t>
        </w:r>
      </w:hyperlink>
      <w:r>
        <w:br/>
      </w:r>
      <w:hyperlink r:id="rId108">
        <w:r>
          <w:rPr>
            <w:rStyle w:val="Hyperlink"/>
          </w:rPr>
          <w:t xml:space="preserve">Brown, Trevor L., and Matthew Potoski. 2003. “Transaction Costs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Institutional Explanations for Government Service Production Decisions.”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Journal of Public Administration Research and Theory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13 (4):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441–68.</w:t>
        </w:r>
      </w:hyperlink>
      <w:r>
        <w:br/>
      </w:r>
      <w:hyperlink r:id="rId109">
        <w:r>
          <w:rPr>
            <w:rStyle w:val="Hyperlink"/>
          </w:rPr>
          <w:t xml:space="preserve">Bullock, Justin B., Robert A. Greer, and Laurence J. O’Toole. 2019.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“Managing Risks in Public Organizations: A Conceptual Foundation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Research Agenda.”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Perspectives on Public Management and Governance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(1): 75–87.</w:t>
        </w:r>
      </w:hyperlink>
      <w:r>
        <w:br/>
      </w:r>
      <w:hyperlink r:id="rId110">
        <w:r>
          <w:rPr>
            <w:rStyle w:val="Hyperlink"/>
          </w:rPr>
          <w:t xml:space="preserve">Capeci, John. 1991. “Credit Risk, Credit Ratings, and Municipal Bond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Yields: A Panel Study.”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National Tax Journal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44 (4):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41–56.</w:t>
        </w:r>
      </w:hyperlink>
      <w:r>
        <w:br/>
      </w:r>
      <w:hyperlink r:id="rId111">
        <w:r>
          <w:rPr>
            <w:rStyle w:val="Hyperlink"/>
          </w:rPr>
          <w:t xml:space="preserve">Carr, Jered B. 2006. “Local Government Autonomy and State Reliance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Special District Governments: A Reassessment.”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Political Research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Quarterly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59 (3): 481–92.</w:t>
        </w:r>
      </w:hyperlink>
      <w:r>
        <w:br/>
      </w:r>
      <w:hyperlink r:id="rId112">
        <w:r>
          <w:rPr>
            <w:rStyle w:val="Hyperlink"/>
          </w:rPr>
          <w:t xml:space="preserve">Carter, David P., Aaron Deslatte, and Tyler A. Scott. 2018. “The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Formation and Administration of Multipurpose Development Districts: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Private Interests Through Public Institutions.”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Perspectives on Public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Management and Governance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 (1):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57–74.</w:t>
        </w:r>
      </w:hyperlink>
      <w:r>
        <w:br/>
      </w:r>
      <w:hyperlink r:id="rId113">
        <w:r>
          <w:rPr>
            <w:rStyle w:val="Hyperlink"/>
          </w:rPr>
          <w:t xml:space="preserve">“Climate Prediction Center - Monitoring &amp; Data: Drought Monitoring.”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2019. 2019.</w:t>
        </w:r>
      </w:hyperlink>
      <w:r>
        <w:t xml:space="preserve"> </w:t>
      </w:r>
      <w:hyperlink r:id="rId114">
        <w:r>
          <w:rPr>
            <w:rStyle w:val="Hyperlink"/>
          </w:rPr>
          <w:t xml:space="preserve">https://www.cpc.ncep.noaa.gov/products/monitoring_and_data/drought.shtml</w:t>
        </w:r>
      </w:hyperlink>
      <w:hyperlink r:id="rId113">
        <w:r>
          <w:rPr>
            <w:rStyle w:val="Hyperlink"/>
          </w:rPr>
          <w:t xml:space="preserve">.</w:t>
        </w:r>
      </w:hyperlink>
      <w:r>
        <w:br/>
      </w:r>
      <w:hyperlink r:id="rId115">
        <w:r>
          <w:rPr>
            <w:rStyle w:val="Hyperlink"/>
          </w:rPr>
          <w:t xml:space="preserve">Comfort, L. K. 2005. “Risk, Security, and Disaster Management.”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Annu.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Rev. Polit. Sci.</w:t>
        </w:r>
      </w:hyperlink>
      <w:r>
        <w:t xml:space="preserve"> </w:t>
      </w:r>
      <w:hyperlink r:id="rId116">
        <w:r>
          <w:rPr>
            <w:rStyle w:val="Hyperlink"/>
          </w:rPr>
          <w:t xml:space="preserve">https://www.annualreviews.org/doi/abs/10.1146/annurev.polisci.8.081404.075608</w:t>
        </w:r>
      </w:hyperlink>
      <w:hyperlink r:id="rId115">
        <w:r>
          <w:rPr>
            <w:rStyle w:val="Hyperlink"/>
          </w:rPr>
          <w:t xml:space="preserve">.</w:t>
        </w:r>
      </w:hyperlink>
      <w:r>
        <w:br/>
      </w:r>
      <w:hyperlink r:id="rId117">
        <w:r>
          <w:rPr>
            <w:rStyle w:val="Hyperlink"/>
          </w:rPr>
          <w:t xml:space="preserve">DHS. 2019a. “Electric Retail Service Territories.”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Homeland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Infrastructure Foundation-Level Data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(HIFLD)</w:t>
        </w:r>
        <w:r>
          <w:rPr>
            <w:rStyle w:val="Hyperlink"/>
          </w:rPr>
          <w:t xml:space="preserve">.</w:t>
        </w:r>
      </w:hyperlink>
      <w:r>
        <w:t xml:space="preserve"> </w:t>
      </w:r>
      <w:hyperlink r:id="rId118">
        <w:r>
          <w:rPr>
            <w:rStyle w:val="Hyperlink"/>
          </w:rPr>
          <w:t xml:space="preserve">https://hifld-geoplatform.opendata.arcgis.com/datasets/c4fd0b01c2544a2f83440dab292f0980_0</w:t>
        </w:r>
      </w:hyperlink>
      <w:hyperlink r:id="rId117">
        <w:r>
          <w:rPr>
            <w:rStyle w:val="Hyperlink"/>
          </w:rPr>
          <w:t xml:space="preserve">.</w:t>
        </w:r>
      </w:hyperlink>
      <w:r>
        <w:br/>
      </w:r>
      <w:hyperlink r:id="rId119">
        <w:r>
          <w:rPr>
            <w:rStyle w:val="Hyperlink"/>
          </w:rPr>
          <w:t xml:space="preserve">———. 2019b. “Natural Gas Service Territories.”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Homeland Infrastructure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Foundation-Level Data (HIFLD)</w:t>
        </w:r>
        <w:r>
          <w:rPr>
            <w:rStyle w:val="Hyperlink"/>
          </w:rPr>
          <w:t xml:space="preserve">.</w:t>
        </w:r>
      </w:hyperlink>
      <w:r>
        <w:t xml:space="preserve"> </w:t>
      </w:r>
      <w:hyperlink r:id="rId120">
        <w:r>
          <w:rPr>
            <w:rStyle w:val="Hyperlink"/>
          </w:rPr>
          <w:t xml:space="preserve">https://hifld-geoplatform.opendata.arcgis.com/datasets/natural-gas-service-territories</w:t>
        </w:r>
      </w:hyperlink>
      <w:hyperlink r:id="rId119">
        <w:r>
          <w:rPr>
            <w:rStyle w:val="Hyperlink"/>
          </w:rPr>
          <w:t xml:space="preserve">.</w:t>
        </w:r>
      </w:hyperlink>
      <w:r>
        <w:br/>
      </w:r>
      <w:hyperlink r:id="rId121">
        <w:r>
          <w:rPr>
            <w:rStyle w:val="Hyperlink"/>
          </w:rPr>
          <w:t xml:space="preserve">Downs, George W., and David M. Rocke. 1984. “Theories of Budgetary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Decisionmaking and Revenue Decline.”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Policy Sciences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16 (4):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329–47.</w:t>
        </w:r>
      </w:hyperlink>
      <w:r>
        <w:br/>
      </w:r>
      <w:hyperlink r:id="rId122">
        <w:r>
          <w:rPr>
            <w:rStyle w:val="Hyperlink"/>
          </w:rPr>
          <w:t xml:space="preserve">Duit, Andreas. 2016. “Resilience Thinking: Lessons for Public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Administration.”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Public Administration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94 (2):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364–80.</w:t>
        </w:r>
      </w:hyperlink>
      <w:r>
        <w:br/>
      </w:r>
      <w:hyperlink r:id="rId123">
        <w:r>
          <w:rPr>
            <w:rStyle w:val="Hyperlink"/>
          </w:rPr>
          <w:t xml:space="preserve">Eger, Robert J. 2006. “Casting Light on Shadow Government: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Typological Approach.”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Journal of Public Administration Research and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Theory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16 (1): 125–37.</w:t>
        </w:r>
      </w:hyperlink>
      <w:r>
        <w:br/>
      </w:r>
      <w:hyperlink r:id="rId124">
        <w:r>
          <w:rPr>
            <w:rStyle w:val="Hyperlink"/>
          </w:rPr>
          <w:t xml:space="preserve">EPA. 2018. “Safe Drinking Water Information System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(SDWIS).”</w:t>
        </w:r>
      </w:hyperlink>
      <w:r>
        <w:t xml:space="preserve"> </w:t>
      </w:r>
      <w:hyperlink r:id="rId125">
        <w:r>
          <w:rPr>
            <w:rStyle w:val="Hyperlink"/>
          </w:rPr>
          <w:t xml:space="preserve">https://www3.epa.gov/enviro/facts/sdwis/search.html</w:t>
        </w:r>
      </w:hyperlink>
      <w:hyperlink r:id="rId124">
        <w:r>
          <w:rPr>
            <w:rStyle w:val="Hyperlink"/>
          </w:rPr>
          <w:t xml:space="preserve">.</w:t>
        </w:r>
      </w:hyperlink>
      <w:r>
        <w:br/>
      </w:r>
      <w:hyperlink r:id="rId126">
        <w:r>
          <w:rPr>
            <w:rStyle w:val="Hyperlink"/>
          </w:rPr>
          <w:t xml:space="preserve">Galvan, Sara C. 2006. “Wrestling with MUDs to Pin down the Truth about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Special Districts.”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Fordham Law Review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75: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3041–80.</w:t>
        </w:r>
      </w:hyperlink>
      <w:r>
        <w:br/>
      </w:r>
      <w:hyperlink r:id="rId127">
        <w:r>
          <w:rPr>
            <w:rStyle w:val="Hyperlink"/>
          </w:rPr>
          <w:t xml:space="preserve">Gelman, Andrew, and Jennifer Hill. 2006.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Analysis Using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Regression and Multilevel/Hierarchical Models</w:t>
        </w:r>
        <w:r>
          <w:rPr>
            <w:rStyle w:val="Hyperlink"/>
          </w:rPr>
          <w:t xml:space="preserve">. New York, NY: Cambridge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University Press.</w:t>
        </w:r>
      </w:hyperlink>
      <w:r>
        <w:br/>
      </w:r>
      <w:hyperlink r:id="rId128">
        <w:r>
          <w:rPr>
            <w:rStyle w:val="Hyperlink"/>
          </w:rPr>
          <w:t xml:space="preserve">Hallegatte, Stéphane, and Jun Rentschler. 2015. “Risk Management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development—Assessing Obstacles and Prioritizing Action.”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Risk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Analysis: An Official Publication of the Society for Risk Analysis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35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(2): 193–210.</w:t>
        </w:r>
      </w:hyperlink>
      <w:r>
        <w:br/>
      </w:r>
      <w:hyperlink r:id="rId129">
        <w:r>
          <w:rPr>
            <w:rStyle w:val="Hyperlink"/>
          </w:rPr>
          <w:t xml:space="preserve">Harden, John D. 2016. “For Years, the Houston Area Has Been Losing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Ground.”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Houston Chronicle</w:t>
        </w:r>
        <w:r>
          <w:rPr>
            <w:rStyle w:val="Hyperlink"/>
          </w:rPr>
          <w:t xml:space="preserve">, May 28,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2016.</w:t>
        </w:r>
      </w:hyperlink>
      <w:r>
        <w:t xml:space="preserve"> </w:t>
      </w:r>
      <w:hyperlink r:id="rId130">
        <w:r>
          <w:rPr>
            <w:rStyle w:val="Hyperlink"/>
          </w:rPr>
          <w:t xml:space="preserve">http://www.houstonchronicle.com/news/houston-texas/houston/article/For-years-the-Houston-area-has-been-losing-ground-7951625.php</w:t>
        </w:r>
      </w:hyperlink>
      <w:hyperlink r:id="rId129">
        <w:r>
          <w:rPr>
            <w:rStyle w:val="Hyperlink"/>
          </w:rPr>
          <w:t xml:space="preserve">.</w:t>
        </w:r>
      </w:hyperlink>
      <w:r>
        <w:br/>
      </w:r>
      <w:hyperlink r:id="rId131">
        <w:r>
          <w:rPr>
            <w:rStyle w:val="Hyperlink"/>
          </w:rPr>
          <w:t xml:space="preserve">Hastie, Trevor, and R. Tibshirani. 2004. “Generalized Additive Models.”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Encyclopedia of Statistical Sciences</w:t>
        </w:r>
        <w:r>
          <w:rPr>
            <w:rStyle w:val="Hyperlink"/>
          </w:rPr>
          <w:t xml:space="preserve">. Hoboken, NJ: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Wiley.</w:t>
        </w:r>
      </w:hyperlink>
      <w:r>
        <w:br/>
      </w:r>
      <w:hyperlink r:id="rId132">
        <w:r>
          <w:rPr>
            <w:rStyle w:val="Hyperlink"/>
          </w:rPr>
          <w:t xml:space="preserve">Held, Leonhard, Birgit Schrödle, and Håvard Rue. 2010. “Posterior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Cross-Validatory Predictive Checks: A Comparison of MCMC and INLA.” 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Statistical Modelling and Regression Structures</w:t>
        </w:r>
        <w:r>
          <w:rPr>
            <w:rStyle w:val="Hyperlink"/>
          </w:rPr>
          <w:t xml:space="preserve">, edited by Thomas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Kneib and Gerhard Tutz, 91–110. Heidelberg, Germany: Physica-Verlag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HD.</w:t>
        </w:r>
      </w:hyperlink>
      <w:r>
        <w:br/>
      </w:r>
      <w:hyperlink r:id="rId133">
        <w:r>
          <w:rPr>
            <w:rStyle w:val="Hyperlink"/>
          </w:rPr>
          <w:t xml:space="preserve">Hildreth, W. B. Artley. 2009. “The Financial Logistics of Disaster: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Case of Hurricane Katrina.”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Public Performance &amp; Management Review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32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(3): 400–436.</w:t>
        </w:r>
      </w:hyperlink>
      <w:r>
        <w:br/>
      </w:r>
      <w:hyperlink r:id="rId134">
        <w:r>
          <w:rPr>
            <w:rStyle w:val="Hyperlink"/>
          </w:rPr>
          <w:t xml:space="preserve">Hodges, James S. 2014.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Richly Parameterized Linear Models Additive,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Time Series, and Spatial Models Using Random Effects</w:t>
        </w:r>
        <w:r>
          <w:rPr>
            <w:rStyle w:val="Hyperlink"/>
          </w:rPr>
          <w:t xml:space="preserve">. Boca Raton, FL: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CRC Press.</w:t>
        </w:r>
      </w:hyperlink>
      <w:r>
        <w:br/>
      </w:r>
      <w:hyperlink r:id="rId135">
        <w:r>
          <w:rPr>
            <w:rStyle w:val="Hyperlink"/>
          </w:rPr>
          <w:t xml:space="preserve">Holford, T. R. 1980. “The Analysis of Rates and of Survivorship Using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Log-Linear Models.”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Biometrics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36 (2):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299–305.</w:t>
        </w:r>
      </w:hyperlink>
      <w:r>
        <w:br/>
      </w:r>
      <w:hyperlink r:id="rId136">
        <w:r>
          <w:rPr>
            <w:rStyle w:val="Hyperlink"/>
          </w:rPr>
          <w:t xml:space="preserve">Hood, Christopher. 1991. “A Public Management For All Seasons?”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Public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Administration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69 (1): 3–19.</w:t>
        </w:r>
      </w:hyperlink>
      <w:r>
        <w:br/>
      </w:r>
      <w:hyperlink r:id="rId137">
        <w:r>
          <w:rPr>
            <w:rStyle w:val="Hyperlink"/>
          </w:rPr>
          <w:t xml:space="preserve">Justice, Jonathan. 2009. “Coping with Fiscal Stress.”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Background Paper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Prepared for Navigating the Fiscal Crisis: Tested Strategies for Local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Leaders. Alliance for Innovation and International City/County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Management Association. [Online]. Available at Http://icma.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org/Documents/Document/Document/300882 [Retrieved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5/30/2010]</w:t>
        </w:r>
        <w:r>
          <w:rPr>
            <w:rStyle w:val="Hyperlink"/>
          </w:rPr>
          <w:t xml:space="preserve">.</w:t>
        </w:r>
      </w:hyperlink>
      <w:r>
        <w:t xml:space="preserve"> </w:t>
      </w:r>
      <w:hyperlink r:id="rId138">
        <w:r>
          <w:rPr>
            <w:rStyle w:val="Hyperlink"/>
          </w:rPr>
          <w:t xml:space="preserve">http://www2.osc.state.ny.us/localgov/fiscalmonitoring/pdf/navigatingfiscalstress.pdf</w:t>
        </w:r>
      </w:hyperlink>
      <w:hyperlink r:id="rId137">
        <w:r>
          <w:rPr>
            <w:rStyle w:val="Hyperlink"/>
          </w:rPr>
          <w:t xml:space="preserve">.</w:t>
        </w:r>
      </w:hyperlink>
      <w:r>
        <w:br/>
      </w:r>
      <w:hyperlink r:id="rId139">
        <w:r>
          <w:rPr>
            <w:rStyle w:val="Hyperlink"/>
          </w:rPr>
          <w:t xml:space="preserve">Kennedy, Merrit. 2016. “Lead-Laced Water In Flint: A Step-By-Step Look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 The Makings Of A Crisis.”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NPR</w:t>
        </w:r>
        <w:r>
          <w:rPr>
            <w:rStyle w:val="Hyperlink"/>
          </w:rPr>
          <w:t xml:space="preserve">, April 20,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2016.</w:t>
        </w:r>
      </w:hyperlink>
      <w:r>
        <w:t xml:space="preserve"> </w:t>
      </w:r>
      <w:hyperlink r:id="rId140">
        <w:r>
          <w:rPr>
            <w:rStyle w:val="Hyperlink"/>
          </w:rPr>
          <w:t xml:space="preserve">https://www.npr.org/sections/thetwo-way/2016/04/20/465545378/lead-laced-water-in-flint-a-step-by-step-look-at-the-makings-of-a-crisis</w:t>
        </w:r>
      </w:hyperlink>
      <w:hyperlink r:id="rId139">
        <w:r>
          <w:rPr>
            <w:rStyle w:val="Hyperlink"/>
          </w:rPr>
          <w:t xml:space="preserve">.</w:t>
        </w:r>
      </w:hyperlink>
      <w:r>
        <w:br/>
      </w:r>
      <w:hyperlink r:id="rId141">
        <w:r>
          <w:rPr>
            <w:rStyle w:val="Hyperlink"/>
          </w:rPr>
          <w:t xml:space="preserve">Konisky, David M., and Manuel P. Teodoro. 2016. “When Governments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Regulate Governments.”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American Journal of Political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60 (3):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559–74.</w:t>
        </w:r>
      </w:hyperlink>
      <w:r>
        <w:br/>
      </w:r>
      <w:hyperlink r:id="rId142">
        <w:r>
          <w:rPr>
            <w:rStyle w:val="Hyperlink"/>
          </w:rPr>
          <w:t xml:space="preserve">Laird, Nan, and Donald Olivier. 1981. “Covariance Analysis of Censored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Survival Data Using Log-Linear Analysis Techniques.”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Journal of the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American Statistical Association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76 (374):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231–40.</w:t>
        </w:r>
      </w:hyperlink>
      <w:r>
        <w:br/>
      </w:r>
      <w:hyperlink r:id="rId143">
        <w:r>
          <w:rPr>
            <w:rStyle w:val="Hyperlink"/>
          </w:rPr>
          <w:t xml:space="preserve">LCV. 2016. “Legislative Scorecard.” July 27,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2016.</w:t>
        </w:r>
      </w:hyperlink>
      <w:r>
        <w:t xml:space="preserve"> </w:t>
      </w:r>
      <w:hyperlink r:id="rId144">
        <w:r>
          <w:rPr>
            <w:rStyle w:val="Hyperlink"/>
          </w:rPr>
          <w:t xml:space="preserve">http://scorecard.lcv.org/</w:t>
        </w:r>
      </w:hyperlink>
      <w:hyperlink r:id="rId143">
        <w:r>
          <w:rPr>
            <w:rStyle w:val="Hyperlink"/>
          </w:rPr>
          <w:t xml:space="preserve">.</w:t>
        </w:r>
      </w:hyperlink>
      <w:r>
        <w:br/>
      </w:r>
      <w:hyperlink r:id="rId145">
        <w:r>
          <w:rPr>
            <w:rStyle w:val="Hyperlink"/>
          </w:rPr>
          <w:t xml:space="preserve">Lee, Duncan. 2011. “A Comparison of Conditional Autoregressive Models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Used in Bayesian Disease Mapping.”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Spatial and Spatio-Temporal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Epidemiology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 (2): 79–89.</w:t>
        </w:r>
      </w:hyperlink>
      <w:r>
        <w:br/>
      </w:r>
      <w:hyperlink r:id="rId146">
        <w:r>
          <w:rPr>
            <w:rStyle w:val="Hyperlink"/>
          </w:rPr>
          <w:t xml:space="preserve">Levine, Charles H. 1979. “More on Cutback Management: Hard Questions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 Hard Times.”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Public Administration Review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https://doi.org/</w:t>
        </w:r>
      </w:hyperlink>
      <w:hyperlink r:id="rId147">
        <w:r>
          <w:rPr>
            <w:rStyle w:val="Hyperlink"/>
          </w:rPr>
          <w:t xml:space="preserve">10.2307/3110475</w:t>
        </w:r>
      </w:hyperlink>
      <w:hyperlink r:id="rId146">
        <w:r>
          <w:rPr>
            <w:rStyle w:val="Hyperlink"/>
          </w:rPr>
          <w:t xml:space="preserve">.</w:t>
        </w:r>
      </w:hyperlink>
      <w:r>
        <w:br/>
      </w:r>
      <w:hyperlink r:id="rId148">
        <w:r>
          <w:rPr>
            <w:rStyle w:val="Hyperlink"/>
          </w:rPr>
          <w:t xml:space="preserve">Lewis, Jeffrey B., Keith Poole, Howard Rosenthal, Adam Boche, Aaron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Rudkin, and Luke Sonnet. 2018. “Voteview: Congressional Roll-Call Votes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Database (2018).”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URl: Https://voteview.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Com</w:t>
        </w:r>
        <w:r>
          <w:rPr>
            <w:rStyle w:val="Hyperlink"/>
          </w:rPr>
          <w:t xml:space="preserve">.</w:t>
        </w:r>
      </w:hyperlink>
      <w:r>
        <w:br/>
      </w:r>
      <w:hyperlink r:id="rId149">
        <w:r>
          <w:rPr>
            <w:rStyle w:val="Hyperlink"/>
          </w:rPr>
          <w:t xml:space="preserve">Lewis, Paul G., Doris Marie Provine, Monica W. Varsanyi, and Scott H.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Decker. 2013. “Why Do (Some) City Police Departments Enforce Federal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Immigration Law? Political, Demographic, and Organizational Influences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 Local Choices.”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Journal of Public Administration Research and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Theory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23 (1): 1–25.</w:t>
        </w:r>
      </w:hyperlink>
      <w:r>
        <w:br/>
      </w:r>
      <w:hyperlink r:id="rId150">
        <w:r>
          <w:rPr>
            <w:rStyle w:val="Hyperlink"/>
          </w:rPr>
          <w:t xml:space="preserve">Lindgren, Finn, and Håvard Rue. 2015. “Bayesian Spatial Modelling 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R-INLA.”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Journal of Statistical Software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63 (19):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25.</w:t>
        </w:r>
      </w:hyperlink>
      <w:r>
        <w:br/>
      </w:r>
      <w:hyperlink r:id="rId151">
        <w:r>
          <w:rPr>
            <w:rStyle w:val="Hyperlink"/>
          </w:rPr>
          <w:t xml:space="preserve">Marlowe, Justin. 2005. “Fiscal Slack and Counter-Cyclical Expenditure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Stabilization: A First Look at the Local Level.”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Public Budgeting and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Finance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25 (3): 48–72.</w:t>
        </w:r>
      </w:hyperlink>
      <w:r>
        <w:br/>
      </w:r>
      <w:hyperlink r:id="rId152">
        <w:r>
          <w:rPr>
            <w:rStyle w:val="Hyperlink"/>
          </w:rPr>
          <w:t xml:space="preserve">Martino, Sara, Rupali Akerkar, and Håvard Rue. 2011. “Approximate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Bayesian Inference for Survival Models.”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Scandinavian Journal of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Statistics, Theory and Applications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38 (3):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514–28.</w:t>
        </w:r>
      </w:hyperlink>
      <w:r>
        <w:br/>
      </w:r>
      <w:hyperlink r:id="rId153">
        <w:r>
          <w:rPr>
            <w:rStyle w:val="Hyperlink"/>
          </w:rPr>
          <w:t xml:space="preserve">Masten, Susan J., Simon H. Davies, and Shawn P. Mcelmurry. 2016. “Flint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Water Crisis: What Happened and Why?”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Journal - American Water Works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Association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108 (12): 22–34.</w:t>
        </w:r>
      </w:hyperlink>
      <w:r>
        <w:br/>
      </w:r>
      <w:hyperlink r:id="rId154">
        <w:r>
          <w:rPr>
            <w:rStyle w:val="Hyperlink"/>
          </w:rPr>
          <w:t xml:space="preserve">Moulton, Stephanie. 2009. “Putting Together the Publicness Puzzle: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Framework for Realized Publicness.”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Public Administration Review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69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(5): 889–900.</w:t>
        </w:r>
      </w:hyperlink>
      <w:r>
        <w:br/>
      </w:r>
      <w:hyperlink r:id="rId155">
        <w:r>
          <w:rPr>
            <w:rStyle w:val="Hyperlink"/>
          </w:rPr>
          <w:t xml:space="preserve">Mughan, Siân. 2019. “When Do Municipal Consolidations Reduce Government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Expenditures? Evidence on the Role of Local Involvement.”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Public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Administration Review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79 (2):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180–92.</w:t>
        </w:r>
      </w:hyperlink>
      <w:r>
        <w:br/>
      </w:r>
      <w:hyperlink r:id="rId156">
        <w:r>
          <w:rPr>
            <w:rStyle w:val="Hyperlink"/>
          </w:rPr>
          <w:t xml:space="preserve">Mullin, Megan. 2009.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Governing the Tap: Special District Governance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and the New Local Politics of Water</w:t>
        </w:r>
        <w:r>
          <w:rPr>
            <w:rStyle w:val="Hyperlink"/>
          </w:rPr>
          <w:t xml:space="preserve">. Cambridge, MA: MIT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Press.</w:t>
        </w:r>
      </w:hyperlink>
      <w:r>
        <w:br/>
      </w:r>
      <w:hyperlink r:id="rId157">
        <w:r>
          <w:rPr>
            <w:rStyle w:val="Hyperlink"/>
          </w:rPr>
          <w:t xml:space="preserve">———. 2010. “Special Districts versus Contracts: Complements 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Substitutes.” 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Self-Organizing Federalism: Collaborative Mechanisms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to Mitigate Institutional Collective Action Dilemmas</w:t>
        </w:r>
        <w:r>
          <w:rPr>
            <w:rStyle w:val="Hyperlink"/>
          </w:rPr>
          <w:t xml:space="preserve">, edited by Richard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C. Feiock and John T. Scholz, 142–60. New York, NY: Cambridge University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Press.</w:t>
        </w:r>
      </w:hyperlink>
      <w:r>
        <w:br/>
      </w:r>
      <w:hyperlink r:id="rId158">
        <w:r>
          <w:rPr>
            <w:rStyle w:val="Hyperlink"/>
          </w:rPr>
          <w:t xml:space="preserve">Mullin, Megan, and Meghan E. Rubado. 2017. “Local Response to Water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Crisis: Explaining Variation in Usage Restrictions During a Texas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Drought.”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Urban Affairs Review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53 (4):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752–74.</w:t>
        </w:r>
      </w:hyperlink>
      <w:r>
        <w:br/>
      </w:r>
      <w:hyperlink r:id="rId159">
        <w:r>
          <w:rPr>
            <w:rStyle w:val="Hyperlink"/>
          </w:rPr>
          <w:t xml:space="preserve">National Public Radio. 2015. “Everything You Need to Know About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Texas Drought,” 2015.</w:t>
        </w:r>
      </w:hyperlink>
      <w:r>
        <w:t xml:space="preserve"> </w:t>
      </w:r>
      <w:hyperlink r:id="rId160">
        <w:r>
          <w:rPr>
            <w:rStyle w:val="Hyperlink"/>
          </w:rPr>
          <w:t xml:space="preserve">http://stateimpact.npr.org/texas/topic/drought/</w:t>
        </w:r>
      </w:hyperlink>
      <w:hyperlink r:id="rId159">
        <w:r>
          <w:rPr>
            <w:rStyle w:val="Hyperlink"/>
          </w:rPr>
          <w:t xml:space="preserve">.</w:t>
        </w:r>
      </w:hyperlink>
      <w:r>
        <w:br/>
      </w:r>
      <w:hyperlink r:id="rId161">
        <w:r>
          <w:rPr>
            <w:rStyle w:val="Hyperlink"/>
          </w:rPr>
          <w:t xml:space="preserve">NDMC. 2019. “Drought Severity and Coverage Index.” United States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Drought Monitor. 2019.</w:t>
        </w:r>
      </w:hyperlink>
      <w:r>
        <w:t xml:space="preserve"> </w:t>
      </w:r>
      <w:hyperlink r:id="rId162">
        <w:r>
          <w:rPr>
            <w:rStyle w:val="Hyperlink"/>
          </w:rPr>
          <w:t xml:space="preserve">https://droughtmonitor.unl.edu/AboutUSDM/AbouttheData/DSCI.aspx</w:t>
        </w:r>
      </w:hyperlink>
      <w:hyperlink r:id="rId161">
        <w:r>
          <w:rPr>
            <w:rStyle w:val="Hyperlink"/>
          </w:rPr>
          <w:t xml:space="preserve">.</w:t>
        </w:r>
      </w:hyperlink>
      <w:r>
        <w:br/>
      </w:r>
      <w:hyperlink r:id="rId163">
        <w:r>
          <w:rPr>
            <w:rStyle w:val="Hyperlink"/>
          </w:rPr>
          <w:t xml:space="preserve">Pearson, Christine M., and Judith A. Clair. 1998. “Reframing Crisis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Management.”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Academy of Management Review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23 (1):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59–76.</w:t>
        </w:r>
      </w:hyperlink>
      <w:r>
        <w:br/>
      </w:r>
      <w:hyperlink r:id="rId164">
        <w:r>
          <w:rPr>
            <w:rStyle w:val="Hyperlink"/>
          </w:rPr>
          <w:t xml:space="preserve">Postel, Sandra. 2014. “Drought Hastens Groundwater Depletion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Texas Panhandle.” National Geographic Society Newsroom. July 24,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2014.</w:t>
        </w:r>
      </w:hyperlink>
      <w:r>
        <w:t xml:space="preserve"> </w:t>
      </w:r>
      <w:hyperlink r:id="rId165">
        <w:r>
          <w:rPr>
            <w:rStyle w:val="Hyperlink"/>
          </w:rPr>
          <w:t xml:space="preserve">https://blog.nationalgeographic.org/2014/07/24/drought-hastens-groundwater-depletion-in-the-texas-panhandle/</w:t>
        </w:r>
      </w:hyperlink>
      <w:hyperlink r:id="rId164">
        <w:r>
          <w:rPr>
            <w:rStyle w:val="Hyperlink"/>
          </w:rPr>
          <w:t xml:space="preserve">.</w:t>
        </w:r>
      </w:hyperlink>
      <w:r>
        <w:br/>
      </w:r>
      <w:hyperlink r:id="rId166">
        <w:r>
          <w:rPr>
            <w:rStyle w:val="Hyperlink"/>
          </w:rPr>
          <w:t xml:space="preserve">Quiring, Steven, John W. Nielsen-Gammon, Raghavan Srinivasan, Travis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Miller, and Balaji Narasimhan. 2007. “Drought Monitoring Index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Texas.” RF- 468511. Texas A&amp;M Research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Foundation.</w:t>
        </w:r>
      </w:hyperlink>
      <w:r>
        <w:t xml:space="preserve"> </w:t>
      </w:r>
      <w:hyperlink r:id="rId167">
        <w:r>
          <w:rPr>
            <w:rStyle w:val="Hyperlink"/>
          </w:rPr>
          <w:t xml:space="preserve">http://www.twdb.texas.gov/publications/reports/contracted_reports/doc/2005483028_drought_index.pdf</w:t>
        </w:r>
      </w:hyperlink>
      <w:hyperlink r:id="rId166">
        <w:r>
          <w:rPr>
            <w:rStyle w:val="Hyperlink"/>
          </w:rPr>
          <w:t xml:space="preserve">.</w:t>
        </w:r>
      </w:hyperlink>
      <w:r>
        <w:br/>
      </w:r>
      <w:hyperlink r:id="rId168">
        <w:r>
          <w:rPr>
            <w:rStyle w:val="Hyperlink"/>
          </w:rPr>
          <w:t xml:space="preserve">Rue, Håvard, and Leonhard Held. 2005.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Gaussian Markov Random Fields: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Theory and Applications</w:t>
        </w:r>
        <w:r>
          <w:rPr>
            <w:rStyle w:val="Hyperlink"/>
          </w:rPr>
          <w:t xml:space="preserve">. Boca Raton, FL: CRC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Press.</w:t>
        </w:r>
      </w:hyperlink>
      <w:r>
        <w:br/>
      </w:r>
      <w:hyperlink r:id="rId169">
        <w:r>
          <w:rPr>
            <w:rStyle w:val="Hyperlink"/>
          </w:rPr>
          <w:t xml:space="preserve">Rue, Håvard, Sara Martino, and Nicolas Chopin. 2009. “Approximate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Bayesian Inference for Latent Gaussian Models by Using Integrated Nested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Laplace Approximations.”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Journal of the Royal Statistical Society.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Series B, Statistical Methodology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71 (2):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319–92.</w:t>
        </w:r>
      </w:hyperlink>
      <w:r>
        <w:br/>
      </w:r>
      <w:hyperlink r:id="rId170">
        <w:r>
          <w:rPr>
            <w:rStyle w:val="Hyperlink"/>
          </w:rPr>
          <w:t xml:space="preserve">Rue, Håvard, Andrea Riebler, Sigrunn H. Sørbye, Janine B. Illian,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Daniel P. Simpson, and Finn K. Lindgren. 2017. “Bayesian Computing 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INLA: A Review.”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Annual Review of Statistics and Its Application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(1): 395–421.</w:t>
        </w:r>
      </w:hyperlink>
      <w:r>
        <w:br/>
      </w:r>
      <w:hyperlink r:id="rId171">
        <w:r>
          <w:rPr>
            <w:rStyle w:val="Hyperlink"/>
          </w:rPr>
          <w:t xml:space="preserve">Scorsone, Eric A., and Christina Plerhoples. 2010. “Fiscal Stress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Cutback Management Amongst State and Local Governments: What Have We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Learned and What Remains to Be Learned?”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State and Local Government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Review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42 (2): 176–87.</w:t>
        </w:r>
      </w:hyperlink>
      <w:r>
        <w:br/>
      </w:r>
      <w:hyperlink r:id="rId172">
        <w:r>
          <w:rPr>
            <w:rStyle w:val="Hyperlink"/>
          </w:rPr>
          <w:t xml:space="preserve">Scott, Tyler A., Tima Moldogaziev, and Robert A. Greer. 2018. “Drink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What You Can Pay for: Financing Infrastructure in a Fragmented Water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Urban Studies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55 (13):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2821–37.</w:t>
        </w:r>
      </w:hyperlink>
      <w:r>
        <w:br/>
      </w:r>
      <w:hyperlink r:id="rId173">
        <w:r>
          <w:rPr>
            <w:rStyle w:val="Hyperlink"/>
          </w:rPr>
          <w:t xml:space="preserve">Scutelnicu, Gina. 2014. “Special Districts As Institutional Choices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Service Delivery: Views Of Public Officials On The Performance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Community Development Districts In Florida.”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Public Administration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Quarterly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38 (3): 284–316.</w:t>
        </w:r>
      </w:hyperlink>
      <w:r>
        <w:br/>
      </w:r>
      <w:hyperlink r:id="rId174">
        <w:r>
          <w:rPr>
            <w:rStyle w:val="Hyperlink"/>
          </w:rPr>
          <w:t xml:space="preserve">Simo, Gloria, and Angela L. Bies. 2007. “The Role of Nonprofits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Disaster Response: An Expanded Model of Cross-Sector Collaboration.”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Public Administration Review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67: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125–42.</w:t>
        </w:r>
      </w:hyperlink>
      <w:r>
        <w:br/>
      </w:r>
      <w:hyperlink r:id="rId175">
        <w:r>
          <w:rPr>
            <w:rStyle w:val="Hyperlink"/>
          </w:rPr>
          <w:t xml:space="preserve">Switzer, David, and Manuel P. Teodoro. 2017. “The Color of Drinking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Water: Class, Race, Ethnicity, and Safe Drinking Water Act Compliance.”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Journal - American Water Works Association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109 (December):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40–45.</w:t>
        </w:r>
      </w:hyperlink>
      <w:r>
        <w:br/>
      </w:r>
      <w:hyperlink r:id="rId176">
        <w:r>
          <w:rPr>
            <w:rStyle w:val="Hyperlink"/>
          </w:rPr>
          <w:t xml:space="preserve">Tan, Jie, and Jerry Zhirong Zhao. 2019. “The Rise of Public–Private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Partnerships in China: An Effective Financing Approach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Infrastructure Investment?”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Public Administration Review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15 (April):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40.</w:t>
        </w:r>
      </w:hyperlink>
      <w:r>
        <w:br/>
      </w:r>
      <w:hyperlink r:id="rId177">
        <w:r>
          <w:rPr>
            <w:rStyle w:val="Hyperlink"/>
          </w:rPr>
          <w:t xml:space="preserve">Taylor, Benjamin M., and Peter J. Diggle. 2014. “INLA or MCMC?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Tutorial and Comparative Evaluation for Spatial Prediction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Log-Gaussian Cox Processes.”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Journal of Statistical Computation and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Simulation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84 (10): 2266–84.</w:t>
        </w:r>
      </w:hyperlink>
      <w:r>
        <w:br/>
      </w:r>
      <w:hyperlink r:id="rId178">
        <w:r>
          <w:rPr>
            <w:rStyle w:val="Hyperlink"/>
          </w:rPr>
          <w:t xml:space="preserve">TCEQ. 2000. “Chapter 288 - Water Conservation Plans, Drought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Contingency Plans, Guidelines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Requirements.”</w:t>
        </w:r>
      </w:hyperlink>
      <w:r>
        <w:t xml:space="preserve"> </w:t>
      </w:r>
      <w:r>
        <w:t xml:space="preserve">[https://texreg.sos.state.tx.us/public/readtac</w:t>
      </w:r>
      <m:oMath>
        <m:r>
          <m:t>e</m:t>
        </m:r>
        <m:r>
          <m:t>x</m:t>
        </m:r>
        <m:r>
          <m:t>t</m:t>
        </m:r>
        <m:r>
          <m:rPr>
            <m:sty m:val="p"/>
          </m:rPr>
          <m:t>.</m:t>
        </m:r>
        <m:r>
          <m:t>V</m:t>
        </m:r>
        <m:r>
          <m:t>i</m:t>
        </m:r>
        <m:r>
          <m:t>e</m:t>
        </m:r>
        <m:r>
          <m:t>w</m:t>
        </m:r>
        <m:r>
          <m:t>T</m:t>
        </m:r>
        <m:r>
          <m:t>A</m:t>
        </m:r>
        <m:r>
          <m:t>C</m:t>
        </m:r>
        <m:r>
          <m:rPr>
            <m:sty m:val="p"/>
          </m:rPr>
          <m:t>?</m:t>
        </m:r>
        <m:r>
          <m:t>t</m:t>
        </m:r>
        <m:r>
          <m:t>a</m:t>
        </m:r>
        <m:r>
          <m:t>c</m:t>
        </m:r>
        <m:r>
          <m:rPr>
            <m:sty m:val="p"/>
          </m:rPr>
          <m:t>_</m:t>
        </m:r>
        <m:r>
          <m:t>v</m:t>
        </m:r>
        <m:r>
          <m:t>i</m:t>
        </m:r>
        <m:r>
          <m:t>e</m:t>
        </m:r>
        <m:r>
          <m:t>w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&amp;</m:t>
        </m:r>
        <m:r>
          <m:t>t</m:t>
        </m:r>
        <m:r>
          <m:t>i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&amp;</m:t>
        </m:r>
        <m:r>
          <m:t>p</m:t>
        </m:r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&amp;</m:t>
        </m:r>
        <m:r>
          <m:t>c</m:t>
        </m:r>
        <m:r>
          <m:t>h</m:t>
        </m:r>
        <m:r>
          <m:rPr>
            <m:sty m:val="p"/>
          </m:rPr>
          <m:t>=</m:t>
        </m:r>
        <m:r>
          <m:t>288</m:t>
        </m:r>
        <m:r>
          <m:rPr>
            <m:sty m:val="p"/>
          </m:rPr>
          <m:t>]</m:t>
        </m:r>
        <m:r>
          <m:rPr>
            <m:sty m:val="p"/>
          </m:rPr>
          <m:t>(</m:t>
        </m:r>
        <m:r>
          <m:t>h</m:t>
        </m:r>
        <m:r>
          <m:t>t</m:t>
        </m:r>
        <m:r>
          <m:t>t</m:t>
        </m:r>
        <m:r>
          <m:t>p</m:t>
        </m:r>
        <m:r>
          <m:t>s</m:t>
        </m:r>
        <m:r>
          <m:rPr>
            <m:sty m:val="p"/>
          </m:rPr>
          <m:t>: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t</m:t>
        </m:r>
        <m:r>
          <m:t>e</m:t>
        </m:r>
        <m:r>
          <m:t>x</m:t>
        </m:r>
        <m:r>
          <m:t>r</m:t>
        </m:r>
        <m:r>
          <m:t>e</m:t>
        </m:r>
        <m:r>
          <m:t>g</m:t>
        </m:r>
        <m:r>
          <m:rPr>
            <m:sty m:val="p"/>
          </m:rPr>
          <m:t>.</m:t>
        </m:r>
        <m:r>
          <m:t>s</m:t>
        </m:r>
        <m:r>
          <m:t>o</m:t>
        </m:r>
        <m:r>
          <m:t>s</m:t>
        </m:r>
        <m:r>
          <m:rPr>
            <m:sty m:val="p"/>
          </m:rPr>
          <m:t>.</m:t>
        </m:r>
        <m:r>
          <m:t>s</m:t>
        </m:r>
        <m:r>
          <m:t>t</m:t>
        </m:r>
        <m:r>
          <m:t>a</m:t>
        </m:r>
        <m:r>
          <m:t>t</m:t>
        </m:r>
        <m:r>
          <m:t>e</m:t>
        </m:r>
        <m:r>
          <m:rPr>
            <m:sty m:val="p"/>
          </m:rPr>
          <m:t>.</m:t>
        </m:r>
        <m:r>
          <m:t>t</m:t>
        </m:r>
        <m:r>
          <m:t>x</m:t>
        </m:r>
        <m:r>
          <m:rPr>
            <m:sty m:val="p"/>
          </m:rPr>
          <m:t>.</m:t>
        </m:r>
        <m:r>
          <m:t>u</m:t>
        </m:r>
        <m:r>
          <m:t>s</m:t>
        </m:r>
        <m:r>
          <m:rPr>
            <m:sty m:val="p"/>
          </m:rPr>
          <m:t>/</m:t>
        </m:r>
        <m:r>
          <m:t>p</m:t>
        </m:r>
        <m:r>
          <m:t>u</m:t>
        </m:r>
        <m:r>
          <m:t>b</m:t>
        </m:r>
        <m:r>
          <m:t>l</m:t>
        </m:r>
        <m:r>
          <m:t>i</m:t>
        </m:r>
        <m:r>
          <m:t>c</m:t>
        </m:r>
        <m:r>
          <m:rPr>
            <m:sty m:val="p"/>
          </m:rPr>
          <m:t>/</m:t>
        </m:r>
        <m:r>
          <m:t>r</m:t>
        </m:r>
        <m:r>
          <m:t>e</m:t>
        </m:r>
        <m:r>
          <m:t>a</m:t>
        </m:r>
        <m:r>
          <m:t>d</m:t>
        </m:r>
        <m:r>
          <m:t>t</m:t>
        </m:r>
        <m:r>
          <m:t>a</m:t>
        </m:r>
        <m:r>
          <m:t>c</m:t>
        </m:r>
      </m:oMath>
      <w:r>
        <w:t xml:space="preserve">ext.ViewTAC?tac_view=4&amp;ti=30&amp;pt=1&amp;ch=288)</w:t>
      </w:r>
      <w:hyperlink r:id="rId178">
        <w:r>
          <w:rPr>
            <w:rStyle w:val="Hyperlink"/>
          </w:rPr>
          <w:t xml:space="preserve">.</w:t>
        </w:r>
      </w:hyperlink>
      <w:r>
        <w:br/>
      </w:r>
      <w:hyperlink r:id="rId179">
        <w:r>
          <w:rPr>
            <w:rStyle w:val="Hyperlink"/>
          </w:rPr>
          <w:t xml:space="preserve">———. 2018. “Drought Contingency Plans.” January 9,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2018.</w:t>
        </w:r>
      </w:hyperlink>
      <w:r>
        <w:t xml:space="preserve"> </w:t>
      </w:r>
      <w:hyperlink r:id="rId180">
        <w:r>
          <w:rPr>
            <w:rStyle w:val="Hyperlink"/>
          </w:rPr>
          <w:t xml:space="preserve">https://www.tceq.texas.gov/permitting/water_rights/wr_technical-resources/contingency.html</w:t>
        </w:r>
      </w:hyperlink>
      <w:hyperlink r:id="rId179">
        <w:r>
          <w:rPr>
            <w:rStyle w:val="Hyperlink"/>
          </w:rPr>
          <w:t xml:space="preserve">.</w:t>
        </w:r>
      </w:hyperlink>
      <w:r>
        <w:br/>
      </w:r>
      <w:hyperlink r:id="rId181">
        <w:r>
          <w:rPr>
            <w:rStyle w:val="Hyperlink"/>
          </w:rPr>
          <w:t xml:space="preserve">———. 2019a. “Drought Contingency Plans.”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2019.</w:t>
        </w:r>
      </w:hyperlink>
      <w:r>
        <w:t xml:space="preserve"> </w:t>
      </w:r>
      <w:hyperlink r:id="rId180">
        <w:r>
          <w:rPr>
            <w:rStyle w:val="Hyperlink"/>
          </w:rPr>
          <w:t xml:space="preserve">https://www.tceq.texas.gov/permitting/water_rights/wr_technical-resources/contingency.html</w:t>
        </w:r>
      </w:hyperlink>
      <w:hyperlink r:id="rId181">
        <w:r>
          <w:rPr>
            <w:rStyle w:val="Hyperlink"/>
          </w:rPr>
          <w:t xml:space="preserve">.</w:t>
        </w:r>
      </w:hyperlink>
      <w:r>
        <w:br/>
      </w:r>
      <w:hyperlink r:id="rId182">
        <w:r>
          <w:rPr>
            <w:rStyle w:val="Hyperlink"/>
          </w:rPr>
          <w:t xml:space="preserve">———. 2019b. “Public Water Supply System Search.” Texas Drinking Water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Watch. 2019.</w:t>
        </w:r>
      </w:hyperlink>
      <w:r>
        <w:t xml:space="preserve"> </w:t>
      </w:r>
      <w:hyperlink r:id="rId183">
        <w:r>
          <w:rPr>
            <w:rStyle w:val="Hyperlink"/>
          </w:rPr>
          <w:t xml:space="preserve">https://dww2.tceq.texas.gov/DWW/</w:t>
        </w:r>
      </w:hyperlink>
      <w:hyperlink r:id="rId182">
        <w:r>
          <w:rPr>
            <w:rStyle w:val="Hyperlink"/>
          </w:rPr>
          <w:t xml:space="preserve">.</w:t>
        </w:r>
      </w:hyperlink>
      <w:r>
        <w:br/>
      </w:r>
      <w:hyperlink r:id="rId184">
        <w:r>
          <w:rPr>
            <w:rStyle w:val="Hyperlink"/>
          </w:rPr>
          <w:t xml:space="preserve">———. 2019c. “Water Districts.” Texas Commission on Environmental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Quality. 2019.</w:t>
        </w:r>
      </w:hyperlink>
      <w:r>
        <w:t xml:space="preserve"> </w:t>
      </w:r>
      <w:hyperlink r:id="rId185">
        <w:r>
          <w:rPr>
            <w:rStyle w:val="Hyperlink"/>
          </w:rPr>
          <w:t xml:space="preserve">https://www.tceq.texas.gov/waterdistricts</w:t>
        </w:r>
      </w:hyperlink>
      <w:hyperlink r:id="rId184">
        <w:r>
          <w:rPr>
            <w:rStyle w:val="Hyperlink"/>
          </w:rPr>
          <w:t xml:space="preserve">.</w:t>
        </w:r>
      </w:hyperlink>
      <w:r>
        <w:br/>
      </w:r>
      <w:hyperlink r:id="rId186">
        <w:r>
          <w:rPr>
            <w:rStyle w:val="Hyperlink"/>
          </w:rPr>
          <w:t xml:space="preserve">Teodoro, Manuel P. 2009. “Contingent Professionalism: Bureaucratic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Mobility and the Adoption of Water Conservation Rates.”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Journal of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Public Administration Research and Theory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 (2):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437–59.</w:t>
        </w:r>
      </w:hyperlink>
      <w:r>
        <w:br/>
      </w:r>
      <w:hyperlink r:id="rId187">
        <w:r>
          <w:rPr>
            <w:rStyle w:val="Hyperlink"/>
          </w:rPr>
          <w:t xml:space="preserve">Teodoro, Manuel P., Mellie Haider, and David Switzer. 2018. “U.S.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Environmental Policy Implementation on Tribal Lands: Trust, Neglect,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Justice.”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Policy Studies Journal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46 (1):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37–59.</w:t>
        </w:r>
      </w:hyperlink>
      <w:r>
        <w:br/>
      </w:r>
      <w:hyperlink r:id="rId188">
        <w:r>
          <w:rPr>
            <w:rStyle w:val="Hyperlink"/>
          </w:rPr>
          <w:t xml:space="preserve">Teodoro, Manuel P., and David Switzer. 2016. “Drinking from the Talent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Pool: A Resource Endowment Theory of Human Capital and Agency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Performance.”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Public Administration Review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76 (4):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564–75.</w:t>
        </w:r>
      </w:hyperlink>
      <w:r>
        <w:br/>
      </w:r>
      <w:hyperlink r:id="rId189">
        <w:r>
          <w:rPr>
            <w:rStyle w:val="Hyperlink"/>
          </w:rPr>
          <w:t xml:space="preserve">Teodoro, Manuel P., Youlang Zhang, and David Switzer. 2018. “Political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Decoupling: Private Implementation of Public Policy.”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Policy Studies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Journal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https://doi.org/</w:t>
        </w:r>
      </w:hyperlink>
      <w:hyperlink r:id="rId190">
        <w:r>
          <w:rPr>
            <w:rStyle w:val="Hyperlink"/>
          </w:rPr>
          <w:t xml:space="preserve">10.1111/psj.12287</w:t>
        </w:r>
      </w:hyperlink>
      <w:hyperlink r:id="rId189">
        <w:r>
          <w:rPr>
            <w:rStyle w:val="Hyperlink"/>
          </w:rPr>
          <w:t xml:space="preserve">.</w:t>
        </w:r>
      </w:hyperlink>
      <w:r>
        <w:br/>
      </w:r>
      <w:hyperlink r:id="rId191">
        <w:r>
          <w:rPr>
            <w:rStyle w:val="Hyperlink"/>
          </w:rPr>
          <w:t xml:space="preserve">Texas Weather Connection. 2019. “Keetch-Byram Drought Index (KBDI).”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2019.</w:t>
        </w:r>
      </w:hyperlink>
      <w:r>
        <w:t xml:space="preserve"> </w:t>
      </w:r>
      <w:hyperlink r:id="rId192">
        <w:r>
          <w:rPr>
            <w:rStyle w:val="Hyperlink"/>
          </w:rPr>
          <w:t xml:space="preserve">https://twc.tamu.edu/kbdi</w:t>
        </w:r>
      </w:hyperlink>
      <w:hyperlink r:id="rId191">
        <w:r>
          <w:rPr>
            <w:rStyle w:val="Hyperlink"/>
          </w:rPr>
          <w:t xml:space="preserve">.</w:t>
        </w:r>
      </w:hyperlink>
      <w:r>
        <w:br/>
      </w:r>
      <w:hyperlink r:id="rId193">
        <w:r>
          <w:rPr>
            <w:rStyle w:val="Hyperlink"/>
          </w:rPr>
          <w:t xml:space="preserve">Therneau, Terry M., and Patricia M. Grambsch. 2013.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Modeling Survival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Data: Extending the Cox Model</w:t>
        </w:r>
        <w:r>
          <w:rPr>
            <w:rStyle w:val="Hyperlink"/>
          </w:rPr>
          <w:t xml:space="preserve">. Berlin, Germany: Springer Science &amp;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Business Media.</w:t>
        </w:r>
      </w:hyperlink>
      <w:r>
        <w:br/>
      </w:r>
      <w:hyperlink r:id="rId194">
        <w:r>
          <w:rPr>
            <w:rStyle w:val="Hyperlink"/>
          </w:rPr>
          <w:t xml:space="preserve">Tiger, Mary, Jeff Hughes, and Shadi Eskaf. 2014. “Designing Water Rate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Structures for Conservation &amp; Revenue Stability.”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University of North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Carolina Environmental Finance Center and Sierra Club, Lone Star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Chapter: Chapel Hill, NC, USA</w:t>
        </w:r>
        <w:r>
          <w:rPr>
            <w:rStyle w:val="Hyperlink"/>
          </w:rPr>
          <w:t xml:space="preserve">.</w:t>
        </w:r>
      </w:hyperlink>
      <w:r>
        <w:t xml:space="preserve"> </w:t>
      </w:r>
      <w:hyperlink r:id="rId195">
        <w:r>
          <w:rPr>
            <w:rStyle w:val="Hyperlink"/>
          </w:rPr>
          <w:t xml:space="preserve">https://efc.sog.unc.edu/sites/www.efc.sog.unc.edu/files/Texas%20Rate%20Report%202014%20Final_0.pdf</w:t>
        </w:r>
      </w:hyperlink>
      <w:hyperlink r:id="rId194">
        <w:r>
          <w:rPr>
            <w:rStyle w:val="Hyperlink"/>
          </w:rPr>
          <w:t xml:space="preserve">.</w:t>
        </w:r>
      </w:hyperlink>
      <w:r>
        <w:br/>
      </w:r>
      <w:hyperlink r:id="rId196">
        <w:r>
          <w:rPr>
            <w:rStyle w:val="Hyperlink"/>
          </w:rPr>
          <w:t xml:space="preserve">TWDB. 2018a. “Drinking Water State Revolving Fund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(DWSRF).”</w:t>
        </w:r>
      </w:hyperlink>
      <w:r>
        <w:t xml:space="preserve"> </w:t>
      </w:r>
      <w:hyperlink r:id="rId197">
        <w:r>
          <w:rPr>
            <w:rStyle w:val="Hyperlink"/>
          </w:rPr>
          <w:t xml:space="preserve">http://www.twdb.texas.gov/publications/shells/DWSRF.pdf?d=7792.199999996228</w:t>
        </w:r>
      </w:hyperlink>
      <w:hyperlink r:id="rId196">
        <w:r>
          <w:rPr>
            <w:rStyle w:val="Hyperlink"/>
          </w:rPr>
          <w:t xml:space="preserve">.</w:t>
        </w:r>
      </w:hyperlink>
      <w:r>
        <w:br/>
      </w:r>
      <w:hyperlink r:id="rId198">
        <w:r>
          <w:rPr>
            <w:rStyle w:val="Hyperlink"/>
          </w:rPr>
          <w:t xml:space="preserve">———. 2018b. “Drought in Texas.”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2018.</w:t>
        </w:r>
      </w:hyperlink>
      <w:r>
        <w:t xml:space="preserve"> </w:t>
      </w:r>
      <w:hyperlink r:id="rId199">
        <w:r>
          <w:rPr>
            <w:rStyle w:val="Hyperlink"/>
          </w:rPr>
          <w:t xml:space="preserve">https://waterdatafortexas.org/drought</w:t>
        </w:r>
      </w:hyperlink>
      <w:hyperlink r:id="rId198">
        <w:r>
          <w:rPr>
            <w:rStyle w:val="Hyperlink"/>
          </w:rPr>
          <w:t xml:space="preserve">.</w:t>
        </w:r>
      </w:hyperlink>
      <w:r>
        <w:br/>
      </w:r>
      <w:hyperlink r:id="rId200">
        <w:r>
          <w:rPr>
            <w:rStyle w:val="Hyperlink"/>
          </w:rPr>
          <w:t xml:space="preserve">———. 2018c. “Disaster Recovery Response Emergency Relief and Urgent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Need Funding Clean and Drinking Water State Revolving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Funds.”</w:t>
        </w:r>
      </w:hyperlink>
      <w:r>
        <w:t xml:space="preserve"> </w:t>
      </w:r>
      <w:hyperlink r:id="rId201">
        <w:r>
          <w:rPr>
            <w:rStyle w:val="Hyperlink"/>
          </w:rPr>
          <w:t xml:space="preserve">http://www.twdb.texas.gov/publications/shells/Disaster_Recovery_Response.pdf?d=360438.59999999404</w:t>
        </w:r>
      </w:hyperlink>
      <w:hyperlink r:id="rId200">
        <w:r>
          <w:rPr>
            <w:rStyle w:val="Hyperlink"/>
          </w:rPr>
          <w:t xml:space="preserve">.</w:t>
        </w:r>
      </w:hyperlink>
      <w:r>
        <w:br/>
      </w:r>
      <w:hyperlink r:id="rId202">
        <w:r>
          <w:rPr>
            <w:rStyle w:val="Hyperlink"/>
          </w:rPr>
          <w:t xml:space="preserve">U.S. Census Bureau. 2012. “2010 Census Urban and Rural Classification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Urban Area Criteria.” U.S. Census Bureau Geography. September 1,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2012.</w:t>
        </w:r>
      </w:hyperlink>
      <w:r>
        <w:t xml:space="preserve"> </w:t>
      </w:r>
      <w:hyperlink r:id="rId203">
        <w:r>
          <w:rPr>
            <w:rStyle w:val="Hyperlink"/>
          </w:rPr>
          <w:t xml:space="preserve">https://www.census.gov/geo/reference/ua/urban-rural-2010.html</w:t>
        </w:r>
      </w:hyperlink>
      <w:hyperlink r:id="rId202">
        <w:r>
          <w:rPr>
            <w:rStyle w:val="Hyperlink"/>
          </w:rPr>
          <w:t xml:space="preserve">.</w:t>
        </w:r>
      </w:hyperlink>
      <w:r>
        <w:br/>
      </w:r>
      <w:hyperlink r:id="rId204">
        <w:r>
          <w:rPr>
            <w:rStyle w:val="Hyperlink"/>
          </w:rPr>
          <w:t xml:space="preserve">———. 2019. “American Community Survey (ACS).”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2019.</w:t>
        </w:r>
      </w:hyperlink>
      <w:r>
        <w:t xml:space="preserve"> </w:t>
      </w:r>
      <w:hyperlink r:id="rId205">
        <w:r>
          <w:rPr>
            <w:rStyle w:val="Hyperlink"/>
          </w:rPr>
          <w:t xml:space="preserve">https://www.census.gov/programs-surveys/acs/</w:t>
        </w:r>
      </w:hyperlink>
      <w:hyperlink r:id="rId204">
        <w:r>
          <w:rPr>
            <w:rStyle w:val="Hyperlink"/>
          </w:rPr>
          <w:t xml:space="preserve">.</w:t>
        </w:r>
      </w:hyperlink>
      <w:r>
        <w:br/>
      </w:r>
      <w:hyperlink r:id="rId206">
        <w:r>
          <w:rPr>
            <w:rStyle w:val="Hyperlink"/>
          </w:rPr>
          <w:t xml:space="preserve">U.S. Drought Monitor. 2019. 2019.</w:t>
        </w:r>
      </w:hyperlink>
      <w:r>
        <w:t xml:space="preserve"> </w:t>
      </w:r>
      <w:hyperlink r:id="rId207">
        <w:r>
          <w:rPr>
            <w:rStyle w:val="Hyperlink"/>
          </w:rPr>
          <w:t xml:space="preserve">https://droughtmonitor.unl.edu/</w:t>
        </w:r>
      </w:hyperlink>
      <w:hyperlink r:id="rId206">
        <w:r>
          <w:rPr>
            <w:rStyle w:val="Hyperlink"/>
          </w:rPr>
          <w:t xml:space="preserve">.</w:t>
        </w:r>
      </w:hyperlink>
      <w:r>
        <w:br/>
      </w:r>
      <w:hyperlink r:id="rId208">
        <w:r>
          <w:rPr>
            <w:rStyle w:val="Hyperlink"/>
          </w:rPr>
          <w:t xml:space="preserve">Vehtari, Aki, Andrew Gelman, and Jonah Gabry. 2017. “Practical Bayesian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Model Evaluation Using Leave-One-out Cross-Validation and WAIC.”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Statistics and Computing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27 (5):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1413–32.</w:t>
        </w:r>
      </w:hyperlink>
      <w:r>
        <w:br/>
      </w:r>
      <w:hyperlink r:id="rId209">
        <w:r>
          <w:rPr>
            <w:rStyle w:val="Hyperlink"/>
          </w:rPr>
          <w:t xml:space="preserve">Whitehead, John. 1980. “Fitting Cox’s Regression Model to Survival Data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Using GLIM.”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Journal of the Royal Statistical Society. Series C,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Applied Statistics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29 (3):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268–75.</w:t>
        </w:r>
      </w:hyperlink>
      <w:r>
        <w:br/>
      </w:r>
      <w:hyperlink r:id="rId210">
        <w:r>
          <w:rPr>
            <w:rStyle w:val="Hyperlink"/>
          </w:rPr>
          <w:t xml:space="preserve">Zargar, Amin, Rehan Sadiq, Bahman Naser, and Faisal I. Khan. 2011. “A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Review of Drought Indices.”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Environmental Review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19 (December):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333–49.</w:t>
        </w:r>
      </w:hyperlink>
    </w:p>
    <w:bookmarkEnd w:id="211"/>
    <w:bookmarkStart w:id="212" w:name="section-1"/>
    <w:p>
      <w:pPr>
        <w:pStyle w:val="Heading1"/>
      </w:pPr>
    </w:p>
    <w:bookmarkEnd w:id="212"/>
    <w:bookmarkStart w:id="225" w:name="Xf679ff219617b0183ff82c8e31da9a6e1627a57"/>
    <w:p>
      <w:pPr>
        <w:pStyle w:val="Heading1"/>
      </w:pPr>
      <w:r>
        <w:rPr>
          <w:b/>
          <w:bCs/>
        </w:rPr>
        <w:t xml:space="preserve">APPENDIX A: MODEL SPECIFICATION AND GOODNESS-OF-FIT</w:t>
      </w:r>
    </w:p>
    <w:p>
      <w:pPr>
        <w:pStyle w:val="FirstParagraph"/>
      </w:pPr>
      <w:r>
        <w:t xml:space="preserve">We estimate a Bayesian recurring-events Cox proportional hazards model</w:t>
      </w:r>
      <w:r>
        <w:t xml:space="preserve"> </w:t>
      </w:r>
      <w:r>
        <w:t xml:space="preserve">using the integrated nested Laplace approximation (INLA)</w:t>
      </w:r>
      <w:r>
        <w:t xml:space="preserve"> </w:t>
      </w:r>
      <w:hyperlink r:id="rId213">
        <w:r>
          <w:rPr>
            <w:rStyle w:val="Hyperlink"/>
          </w:rPr>
          <w:t xml:space="preserve">(Rue, Martino,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Chopin 2009)</w:t>
        </w:r>
      </w:hyperlink>
      <w:r>
        <w:t xml:space="preserve">. This appendix</w:t>
      </w:r>
      <w:r>
        <w:t xml:space="preserve"> </w:t>
      </w:r>
      <w:r>
        <w:t xml:space="preserve">records the specification in more detail and reports goodness-of-fit</w:t>
      </w:r>
      <w:r>
        <w:t xml:space="preserve"> </w:t>
      </w:r>
      <w:r>
        <w:t xml:space="preserve">statistics for the fitted models.</w:t>
      </w:r>
    </w:p>
    <w:p>
      <w:pPr>
        <w:pStyle w:val="BodyText"/>
      </w:pPr>
      <w:r>
        <w:t xml:space="preserve">The data are organized as a counting process: each community water</w:t>
      </w:r>
      <w:r>
        <w:t xml:space="preserve"> </w:t>
      </w:r>
      <w:r>
        <w:t xml:space="preserve">system contributes a sequence of weekly</w:t>
      </w:r>
      <w:r>
        <w:t xml:space="preserve"> </w:t>
      </w:r>
      <w:r>
        <w:rPr>
          <w:rStyle w:val="VerbatimChar"/>
        </w:rPr>
        <w:t xml:space="preserve">(start, stop]</w:t>
      </w:r>
      <w:r>
        <w:t xml:space="preserve"> </w:t>
      </w:r>
      <w:r>
        <w:t xml:space="preserve">risk intervals</w:t>
      </w:r>
      <w:r>
        <w:t xml:space="preserve"> </w:t>
      </w:r>
      <w:r>
        <w:t xml:space="preserve">spanning the observation window (2010 through 2025). An interval is</w:t>
      </w:r>
      <w:r>
        <w:t xml:space="preserve"> </w:t>
      </w:r>
      <w:r>
        <w:t xml:space="preserve">coded as an event if the system notified TCEQ of a new mandatory</w:t>
      </w:r>
      <w:r>
        <w:t xml:space="preserve"> </w:t>
      </w:r>
      <w:r>
        <w:t xml:space="preserve">restriction during that week. Because a system can adopt restrictions</w:t>
      </w:r>
      <w:r>
        <w:t xml:space="preserve"> </w:t>
      </w:r>
      <w:r>
        <w:t xml:space="preserve">more than once, intervals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reset after an event—the process</w:t>
      </w:r>
      <w:r>
        <w:t xml:space="preserve"> </w:t>
      </w:r>
      <w:r>
        <w:t xml:space="preserve">continues across events in the Andersen-Gill fashion, so the model</w:t>
      </w:r>
      <w:r>
        <w:t xml:space="preserve"> </w:t>
      </w:r>
      <w:r>
        <w:t xml:space="preserve">captures repeated adoptions rather than only time-to-first-adoption.</w:t>
      </w:r>
      <w:r>
        <w:t xml:space="preserve"> </w:t>
      </w:r>
      <w:r>
        <w:t xml:space="preserve">Time-varying covariates update at their natural frequencies: drought</w:t>
      </w:r>
      <w:r>
        <w:t xml:space="preserve"> </w:t>
      </w:r>
      <w:r>
        <w:t xml:space="preserve">severity and the wholesale-seller restriction lag from week to week,</w:t>
      </w:r>
      <w:r>
        <w:t xml:space="preserve"> </w:t>
      </w:r>
      <w:r>
        <w:t xml:space="preserve">service connections yearly (EPA SDWIS annual counts, with pre-2013 weeks</w:t>
      </w:r>
      <w:r>
        <w:t xml:space="preserve"> </w:t>
      </w:r>
      <w:r>
        <w:t xml:space="preserve">carrying the earliest 2013 snapshot), and the fiscal covariates whenever</w:t>
      </w:r>
      <w:r>
        <w:t xml:space="preserve"> </w:t>
      </w:r>
      <w:r>
        <w:t xml:space="preserve">a newer qualifying audit becomes available (footnote 19). Financial</w:t>
      </w:r>
      <w:r>
        <w:t xml:space="preserve"> </w:t>
      </w:r>
      <w:r>
        <w:t xml:space="preserve">values are always matched to the most recent</w:t>
      </w:r>
      <w:r>
        <w:t xml:space="preserve"> </w:t>
      </w:r>
      <w:r>
        <w:rPr>
          <w:i/>
          <w:iCs/>
        </w:rPr>
        <w:t xml:space="preserve">preceding</w:t>
      </w:r>
      <w:r>
        <w:t xml:space="preserve"> </w:t>
      </w:r>
      <w:r>
        <w:t xml:space="preserve">audit, so that</w:t>
      </w:r>
      <w:r>
        <w:t xml:space="preserve"> </w:t>
      </w:r>
      <w:r>
        <w:t xml:space="preserve">we do not capture post-restriction financial impact in predicting</w:t>
      </w:r>
      <w:r>
        <w:t xml:space="preserve"> </w:t>
      </w:r>
      <w:r>
        <w:t xml:space="preserve">adoption.</w:t>
      </w:r>
    </w:p>
    <w:p>
      <w:pPr>
        <w:pStyle w:val="BodyText"/>
      </w:pPr>
      <w:r>
        <w:t xml:space="preserve">INLA represents the Cox likelihood through its equivalent Poisson</w:t>
      </w:r>
      <w:r>
        <w:t xml:space="preserve"> </w:t>
      </w:r>
      <w:r>
        <w:t xml:space="preserve">formulation with a piecewise-constant baseline hazard. We model the log</w:t>
      </w:r>
      <w:r>
        <w:t xml:space="preserve"> </w:t>
      </w:r>
      <w:r>
        <w:t xml:space="preserve">baseline hazard as a first-order random walk (RW1) over 30 intervals of</w:t>
      </w:r>
      <w:r>
        <w:t xml:space="preserve"> </w:t>
      </w:r>
      <w:r>
        <w:t xml:space="preserve">risk time</w:t>
      </w:r>
      <w:r>
        <w:t xml:space="preserve"> </w:t>
      </w:r>
      <w:hyperlink r:id="rId214">
        <w:r>
          <w:rPr>
            <w:rStyle w:val="Hyperlink"/>
          </w:rPr>
          <w:t xml:space="preserve">(Rue and Held 2005)</w:t>
        </w:r>
      </w:hyperlink>
      <w:r>
        <w:t xml:space="preserve">,</w:t>
      </w:r>
      <w:r>
        <w:t xml:space="preserve"> </w:t>
      </w:r>
      <w:r>
        <w:t xml:space="preserve">which smooths the baseline hazard across adjacent intervals while</w:t>
      </w:r>
      <w:r>
        <w:t xml:space="preserve"> </w:t>
      </w:r>
      <w:r>
        <w:t xml:space="preserve">letting the data determine its overall shape. We likewise control for</w:t>
      </w:r>
      <w:r>
        <w:t xml:space="preserve"> </w:t>
      </w:r>
      <w:r>
        <w:t xml:space="preserve">unobserved system-level heterogeneity with an independent (iid) Gaussian</w:t>
      </w:r>
      <w:r>
        <w:t xml:space="preserve"> </w:t>
      </w:r>
      <w:r>
        <w:t xml:space="preserve">random effect, or</w:t>
      </w:r>
      <w:r>
        <w:t xml:space="preserve"> </w:t>
      </w:r>
      <w:r>
        <w:rPr>
          <w:i/>
          <w:iCs/>
        </w:rPr>
        <w:t xml:space="preserve">frailty</w:t>
      </w:r>
      <w:r>
        <w:t xml:space="preserve"> </w:t>
      </w:r>
      <w:r>
        <w:t xml:space="preserve">term</w:t>
      </w:r>
      <w:r>
        <w:t xml:space="preserve"> </w:t>
      </w:r>
      <w:hyperlink r:id="rId215">
        <w:r>
          <w:rPr>
            <w:rStyle w:val="Hyperlink"/>
          </w:rPr>
          <w:t xml:space="preserve">(see Therneau and Grambsch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2013)</w:t>
        </w:r>
      </w:hyperlink>
      <w:r>
        <w:t xml:space="preserve">, which groups</w:t>
      </w:r>
      <w:r>
        <w:t xml:space="preserve"> </w:t>
      </w:r>
      <w:r>
        <w:t xml:space="preserve">observations by water district (or by PWS in the global model for</w:t>
      </w:r>
      <w:r>
        <w:t xml:space="preserve"> </w:t>
      </w:r>
      <w:r>
        <w:t xml:space="preserve">systems not district-affiliated).</w:t>
      </w:r>
    </w:p>
    <w:p>
      <w:pPr>
        <w:pStyle w:val="BodyText"/>
      </w:pPr>
      <w:r>
        <w:t xml:space="preserve">We first fit the global model, without fiscal predictors, on the entire</w:t>
      </w:r>
      <w:r>
        <w:t xml:space="preserve"> </w:t>
      </w:r>
      <w:r>
        <w:t xml:space="preserve">sample of Texas community water systems. This model uses PC priors</w:t>
      </w:r>
      <w:r>
        <w:t xml:space="preserve"> </w:t>
      </w:r>
      <w:r>
        <w:t xml:space="preserve">throughout. We then use the posterior hyperparameter precision estimates</w:t>
      </w:r>
      <w:r>
        <w:t xml:space="preserve"> </w:t>
      </w:r>
      <w:r>
        <w:t xml:space="preserve">from this model for the control variables, system-level frailty terms,</w:t>
      </w:r>
      <w:r>
        <w:t xml:space="preserve"> </w:t>
      </w:r>
      <w:r>
        <w:t xml:space="preserve">and RW1 baseline hazard term as informative priors for the district</w:t>
      </w:r>
      <w:r>
        <w:t xml:space="preserve"> </w:t>
      </w:r>
      <w:r>
        <w:t xml:space="preserve">level models. There are four district-level models, one each for</w:t>
      </w:r>
      <w:r>
        <w:t xml:space="preserve"> </w:t>
      </w:r>
      <w:r>
        <w:t xml:space="preserve">revenue, fund balance, and debt, and then a combined model with all</w:t>
      </w:r>
      <w:r>
        <w:t xml:space="preserve"> </w:t>
      </w:r>
      <w:r>
        <w:t xml:space="preserve">three. Each fit uses its own covariates’ complete cases.</w:t>
      </w:r>
    </w:p>
    <w:p>
      <w:pPr>
        <w:pStyle w:val="BodyText"/>
      </w:pPr>
      <w:r>
        <w:t xml:space="preserve">We summarize model fit with the deviance information criterion (DIC) and</w:t>
      </w:r>
      <w:r>
        <w:t xml:space="preserve"> </w:t>
      </w:r>
      <w:r>
        <w:t xml:space="preserve">the Watanabe-Akaike information criterion (WAIC), both adaptations of</w:t>
      </w:r>
      <w:r>
        <w:t xml:space="preserve"> </w:t>
      </w:r>
      <w:r>
        <w:t xml:space="preserve">the Akaike information criterion for hierarchical Bayesian models for</w:t>
      </w:r>
      <w:r>
        <w:t xml:space="preserve"> </w:t>
      </w:r>
      <w:r>
        <w:t xml:space="preserve">which lower values indicate better expected out-of-sample predictive</w:t>
      </w:r>
      <w:r>
        <w:t xml:space="preserve"> </w:t>
      </w:r>
      <w:r>
        <w:t xml:space="preserve">performance</w:t>
      </w:r>
      <w:r>
        <w:t xml:space="preserve"> </w:t>
      </w:r>
      <w:hyperlink r:id="rId216">
        <w:r>
          <w:rPr>
            <w:rStyle w:val="Hyperlink"/>
          </w:rPr>
          <w:t xml:space="preserve">(Vehtari, Gelman, and Gabry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2017)</w:t>
        </w:r>
      </w:hyperlink>
      <w:r>
        <w:t xml:space="preserve">. Table A1 reports these</w:t>
      </w:r>
      <w:r>
        <w:t xml:space="preserve"> </w:t>
      </w:r>
      <w:r>
        <w:t xml:space="preserve">statistics for the global model and the fiscal specifications, alongside</w:t>
      </w:r>
      <w:r>
        <w:t xml:space="preserve"> </w:t>
      </w:r>
      <w:r>
        <w:t xml:space="preserve">two restricted null models that carry only the RW1 baseline hazard and</w:t>
      </w:r>
      <w:r>
        <w:t xml:space="preserve"> </w:t>
      </w:r>
      <w:r>
        <w:t xml:space="preserve">the shared frailty term (no covariates): Model 0A, fit on the full</w:t>
      </w:r>
      <w:r>
        <w:t xml:space="preserve"> </w:t>
      </w:r>
      <w:r>
        <w:t xml:space="preserve">sample as the reference for the global Model 1, and Model 0B, fit on the</w:t>
      </w:r>
      <w:r>
        <w:t xml:space="preserve"> </w:t>
      </w:r>
      <w:r>
        <w:t xml:space="preserve">district subsample as the reference for the fiscal models.</w:t>
      </w:r>
    </w:p>
    <w:p>
      <w:pPr>
        <w:pStyle w:val="BodyText"/>
      </w:pPr>
      <w:r>
        <w:rPr>
          <w:i/>
          <w:iCs/>
        </w:rPr>
        <w:t xml:space="preserve">Table A1: Goodness-of-fit (DIC and WAIC) for the null reference models,</w:t>
      </w:r>
      <w:r>
        <w:rPr>
          <w:i/>
          <w:iCs/>
        </w:rPr>
        <w:t xml:space="preserve"> </w:t>
      </w:r>
      <w:r>
        <w:rPr>
          <w:i/>
          <w:iCs/>
        </w:rPr>
        <w:t xml:space="preserve">the global model, and the fiscal 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0A (null, full sample)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50,738.9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49,142.8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 (global, full sample)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47,951.9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46,989.0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0B (null, district subsample)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5,959.4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5,839.3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2A: revenue per connection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5,623.0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5,507.6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2B: fund balance per connection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5,619.4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5,508.4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2C: debt (GO &amp; revenue-backed)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4,098.4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4,000.7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2D: all fiscal (joint)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4,102.5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4,002.7</w:t>
            </w:r>
          </w:p>
        </w:tc>
      </w:tr>
    </w:tbl>
    <w:p>
      <w:pPr>
        <w:pStyle w:val="BodyText"/>
      </w:pPr>
      <w:r>
        <w:t xml:space="preserve">Figure A1 plots the estimated RW1 baseline hazard from the global Model</w:t>
      </w:r>
      <w:r>
        <w:t xml:space="preserve"> </w:t>
      </w:r>
      <w:r>
        <w:t xml:space="preserve">1—the posterior mean and 95% credible interval of the</w:t>
      </w:r>
      <w:r>
        <w:t xml:space="preserve"> </w:t>
      </w:r>
      <w:r>
        <w:t xml:space="preserve">piecewise-constant baseline, exponentiated and expressed relative to the</w:t>
      </w:r>
      <w:r>
        <w:t xml:space="preserve"> </w:t>
      </w:r>
      <w:r>
        <w:t xml:space="preserve">sample average (the RW1 is sum-to-zero constrained)—against the drought</w:t>
      </w:r>
      <w:r>
        <w:t xml:space="preserve"> </w:t>
      </w:r>
      <w:r>
        <w:t xml:space="preserve">exposure faced by the risk set (mean DSCI across systems, by week). The</w:t>
      </w:r>
      <w:r>
        <w:t xml:space="preserve"> </w:t>
      </w:r>
      <w:r>
        <w:t xml:space="preserve">baseline rises and falls with the state’s drought cycle, peaking in the</w:t>
      </w:r>
      <w:r>
        <w:t xml:space="preserve"> </w:t>
      </w:r>
      <w:r>
        <w:t xml:space="preserve">2011–2013 and 2022–2024 droughts, which is the time-varying adoption</w:t>
      </w:r>
      <w:r>
        <w:t xml:space="preserve"> </w:t>
      </w:r>
      <w:r>
        <w:t xml:space="preserve">climate the flexible baseline is meant to absorb.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baseline-hazard"/>
          <w:p>
            <w:pPr>
              <w:pStyle w:val="Compact"/>
              <w:jc w:val="center"/>
            </w:pPr>
            <w:r>
              <w:drawing>
                <wp:inline>
                  <wp:extent cx="5334000" cy="3429000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../output/baseline_hazard_appendix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29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Figure A1: Estimated RW1 baseline hazard (posterior mean and</w:t>
            </w:r>
            <w:r>
              <w:t xml:space="preserve"> </w:t>
            </w:r>
            <w:r>
              <w:t xml:space="preserve">95% credible interval, relative to the sample average) and</w:t>
            </w:r>
            <w:r>
              <w:t xml:space="preserve"> </w:t>
            </w:r>
            <w:r>
              <w:t xml:space="preserve">weekly mean drought severity (DSCI) across sampled</w:t>
            </w:r>
            <w:r>
              <w:t xml:space="preserve"> </w:t>
            </w:r>
            <w:r>
              <w:t xml:space="preserve">systems.</w:t>
            </w:r>
          </w:p>
          <w:bookmarkEnd w:id="220"/>
        </w:tc>
      </w:tr>
    </w:tbl>
    <w:p>
      <w:pPr>
        <w:pStyle w:val="BodyText"/>
      </w:pPr>
      <w:r>
        <w:t xml:space="preserve">Figure A2 maps the posterior mean of the shared frailty for the</w:t>
      </w:r>
      <w:r>
        <w:t xml:space="preserve"> </w:t>
      </w:r>
      <w:r>
        <w:t xml:space="preserve">water-district clusters with boundary geometry. Positive (red) values</w:t>
      </w:r>
      <w:r>
        <w:t xml:space="preserve"> </w:t>
      </w:r>
      <w:r>
        <w:t xml:space="preserve">mark districts whose systems adopt mandatory restrictions more often</w:t>
      </w:r>
      <w:r>
        <w:t xml:space="preserve"> </w:t>
      </w:r>
      <w:r>
        <w:t xml:space="preserve">than their covariates predict; negative (blue) values mark less-frequent</w:t>
      </w:r>
      <w:r>
        <w:t xml:space="preserve"> </w:t>
      </w:r>
      <w:r>
        <w:t xml:space="preserve">adopters. The frailties show no strong regional gradient—consistent with</w:t>
      </w:r>
      <w:r>
        <w:t xml:space="preserve"> </w:t>
      </w:r>
      <w:r>
        <w:t xml:space="preserve">the drought covariate absorbing the dominant spatial variation—with</w:t>
      </w:r>
      <w:r>
        <w:t xml:space="preserve"> </w:t>
      </w:r>
      <w:r>
        <w:t xml:space="preserve">elevated-frailty districts appearing in scattered pockets rather than</w:t>
      </w:r>
      <w:r>
        <w:t xml:space="preserve"> </w:t>
      </w:r>
      <w:r>
        <w:t xml:space="preserve">concentrated in a single part of the state.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4" w:name="fig-frailty-map"/>
          <w:p>
            <w:pPr>
              <w:pStyle w:val="Compact"/>
              <w:jc w:val="center"/>
            </w:pPr>
            <w:r>
              <w:drawing>
                <wp:inline>
                  <wp:extent cx="5334000" cy="4923692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../output/frailty_map_appendix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9236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Figure A2: Posterior mean district frailty (log-hazard scale) from the</w:t>
            </w:r>
            <w:r>
              <w:t xml:space="preserve"> </w:t>
            </w:r>
            <w:r>
              <w:t xml:space="preserve">global Model 1, for districts with mapped</w:t>
            </w:r>
            <w:r>
              <w:t xml:space="preserve"> </w:t>
            </w:r>
            <w:r>
              <w:t xml:space="preserve">boundaries.</w:t>
            </w:r>
          </w:p>
          <w:bookmarkEnd w:id="224"/>
        </w:tc>
      </w:tr>
    </w:tbl>
    <w:bookmarkEnd w:id="225"/>
    <w:bookmarkStart w:id="226" w:name="appendix-b-tabular-results"/>
    <w:p>
      <w:pPr>
        <w:pStyle w:val="Heading1"/>
      </w:pPr>
      <w:r>
        <w:rPr>
          <w:b/>
          <w:bCs/>
        </w:rPr>
        <w:t xml:space="preserve">APPENDIX B: TABULAR RESULTS</w:t>
      </w:r>
    </w:p>
    <w:p>
      <w:pPr>
        <w:pStyle w:val="FirstParagraph"/>
      </w:pPr>
      <w:r>
        <w:rPr>
          <w:i/>
          <w:iCs/>
        </w:rPr>
        <w:t xml:space="preserve">Table B1: Global Model 1 (full-sample, prior-setting fit) — posterior</w:t>
      </w:r>
      <w:r>
        <w:rPr>
          <w:i/>
          <w:iCs/>
        </w:rPr>
        <w:t xml:space="preserve"> </w:t>
      </w:r>
      <w:r>
        <w:rPr>
          <w:i/>
          <w:iCs/>
        </w:rPr>
        <w:t xml:space="preserve">mean and 95% credible interval (log-hazard scale). Bold =</w:t>
      </w:r>
      <w:r>
        <w:rPr>
          <w:i/>
          <w:iCs/>
        </w:rPr>
        <w:t xml:space="preserve"> </w:t>
      </w:r>
      <w:r>
        <w:rPr>
          <w:i/>
          <w:iCs/>
        </w:rPr>
        <w:t xml:space="preserve">95% credible interval excludes zero. The bottom block reports</w:t>
      </w:r>
      <w:r>
        <w:rPr>
          <w:i/>
          <w:iCs/>
        </w:rPr>
        <w:t xml:space="preserve"> </w:t>
      </w:r>
      <w:r>
        <w:rPr>
          <w:i/>
          <w:iCs/>
        </w:rPr>
        <w:t xml:space="preserve">the random-effect precision terms as standard deviations (posterior</w:t>
      </w:r>
      <w:r>
        <w:rPr>
          <w:i/>
          <w:iCs/>
        </w:rPr>
        <w:t xml:space="preserve"> </w:t>
      </w:r>
      <w:r>
        <w:rPr>
          <w:i/>
          <w:iCs/>
        </w:rPr>
        <w:t xml:space="preserve">median and 95% CrI).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Drought severity (DSCI/100)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0.37</w:t>
            </w:r>
            <w:r>
              <w:rPr>
                <w:b/>
                <w:bCs/>
              </w:rPr>
              <w:t xml:space="preserve">[0.34, 0.40]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 under restriction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1.73</w:t>
            </w:r>
            <w:r>
              <w:rPr>
                <w:b/>
                <w:bCs/>
              </w:rPr>
              <w:t xml:space="preserve">[1.63, 1.84]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connections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0.23</w:t>
            </w:r>
            <w:r>
              <w:rPr>
                <w:b/>
                <w:bCs/>
              </w:rPr>
              <w:t xml:space="preserve">[0.19, 0.28]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per connection (asinh gal)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</w:t>
            </w:r>
            <w:r>
              <w:t xml:space="preserve">[-0.05, 0.13]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Surface water (vs ground)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1.54</w:t>
            </w:r>
            <w:r>
              <w:rPr>
                <w:b/>
                <w:bCs/>
              </w:rPr>
              <w:t xml:space="preserve">[1.30, 1.79]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Purchases water (primary)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-0.88</w:t>
            </w:r>
            <w:r>
              <w:rPr>
                <w:b/>
                <w:bCs/>
              </w:rPr>
              <w:t xml:space="preserve">[-1.12, -0.64]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 source/interconnect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-0.30</w:t>
            </w:r>
            <w:r>
              <w:rPr>
                <w:b/>
                <w:bCs/>
              </w:rPr>
              <w:t xml:space="preserve">[-0.47, -0.13]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Wholesaler (sells water)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-0.33</w:t>
            </w:r>
            <w:r>
              <w:rPr>
                <w:b/>
                <w:bCs/>
              </w:rPr>
              <w:t xml:space="preserve">[-0.51, -0.15]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median home value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1.03</w:t>
            </w:r>
            <w:r>
              <w:rPr>
                <w:b/>
                <w:bCs/>
              </w:rPr>
              <w:t xml:space="preserve">[0.87, 1.19]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 structure age (yrs)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0.01</w:t>
            </w:r>
            <w:r>
              <w:rPr>
                <w:b/>
                <w:bCs/>
              </w:rPr>
              <w:t xml:space="preserve">[0.00, 0.02]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Dem. vote share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-0.00</w:t>
            </w:r>
            <w:r>
              <w:rPr>
                <w:b/>
                <w:bCs/>
              </w:rPr>
              <w:t xml:space="preserve">[-0.01, -0.00]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Random effects (posterior SD)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Frailty SD (district/system)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1.46</w:t>
            </w:r>
            <w:r>
              <w:t xml:space="preserve">[1.38, 1.54]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Baseline-hazard SD (RW1)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2.57</w:t>
            </w:r>
            <w:r>
              <w:t xml:space="preserve">[1.96, 3.41]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B2: Summary statistics for the global (Model 1) sample of all</w:t>
      </w:r>
      <w:r>
        <w:rPr>
          <w:i/>
          <w:iCs/>
        </w:rPr>
        <w:t xml:space="preserve"> </w:t>
      </w:r>
      <w:r>
        <w:rPr>
          <w:i/>
          <w:iCs/>
        </w:rPr>
        <w:t xml:space="preserve">community water systems. Drought severity is reported as DSCI/100, the</w:t>
      </w:r>
      <w:r>
        <w:rPr>
          <w:i/>
          <w:iCs/>
        </w:rPr>
        <w:t xml:space="preserve"> </w:t>
      </w:r>
      <w:r>
        <w:rPr>
          <w:i/>
          <w:iCs/>
        </w:rPr>
        <w:t xml:space="preserve">scale on which it enters the models.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9"/>
        <w:gridCol w:w="2329"/>
        <w:gridCol w:w="798"/>
        <w:gridCol w:w="665"/>
        <w:gridCol w:w="399"/>
        <w:gridCol w:w="399"/>
        <w:gridCol w:w="332"/>
        <w:gridCol w:w="465"/>
        <w:gridCol w:w="39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Outcome &amp; drought (system-week)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restriction (event)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system-week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2,936,640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Outcome &amp; drought (system-week)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Drought severity (DSCI/100)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system-week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2,936,640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system-week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2,936,640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per connection (asinh gal)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 water (vs ground)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Purchases water (primary)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source/interconnect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Wholesaler (sells water)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median home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system-week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2,936,640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structure age (yrs)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system-week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2,936,640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Dem. vote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system-week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2,936,640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98.81</w:t>
            </w:r>
          </w:p>
        </w:tc>
      </w:tr>
    </w:tbl>
    <w:bookmarkEnd w:id="226"/>
    <w:bookmarkStart w:id="235" w:name="appendix-c-predictor-correlations"/>
    <w:p>
      <w:pPr>
        <w:pStyle w:val="Heading1"/>
      </w:pPr>
      <w:r>
        <w:rPr>
          <w:b/>
          <w:bCs/>
        </w:rPr>
        <w:t xml:space="preserve">APPENDIX C: PREDICTOR CORRELATIONS</w:t>
      </w:r>
    </w:p>
    <w:p>
      <w:pPr>
        <w:pStyle w:val="FirstParagraph"/>
      </w:pPr>
      <w:r>
        <w:t xml:space="preserve">Figures C1 and C2 report pairwise Pearson correlations among the model</w:t>
      </w:r>
      <w:r>
        <w:t xml:space="preserve"> </w:t>
      </w:r>
      <w:r>
        <w:t xml:space="preserve">predictors, computed over the same system-week observations each model</w:t>
      </w:r>
      <w:r>
        <w:t xml:space="preserve"> </w:t>
      </w:r>
      <w:r>
        <w:t xml:space="preserve">is fit on (fiscal covariates on pairwise-complete cases).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appendixC-global"/>
          <w:p>
            <w:pPr>
              <w:pStyle w:val="Compact"/>
              <w:jc w:val="center"/>
            </w:pPr>
            <w:r>
              <w:drawing>
                <wp:inline>
                  <wp:extent cx="5334000" cy="4667250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anuscript_files/figure-docx/fig-appendixC-global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67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Figure C1: Pairwise Pearson correlations among the global-model (Model 1) predictors, over the system-week rows the model is fit on.</w:t>
            </w:r>
          </w:p>
          <w:bookmarkEnd w:id="23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appendixC-fiscal"/>
          <w:p>
            <w:pPr>
              <w:pStyle w:val="Compact"/>
              <w:jc w:val="center"/>
            </w:pPr>
            <w:r>
              <w:drawing>
                <wp:inline>
                  <wp:extent cx="5334000" cy="4741333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manuscript_files/figure-docx/fig-appendixC-fiscal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741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Figure C2: Pairwise Pearson correlations among the fiscal-model (Model 2) predictors, over the district-subsample system-week rows.</w:t>
            </w:r>
          </w:p>
          <w:bookmarkEnd w:id="234"/>
        </w:tc>
      </w:tr>
    </w:tbl>
    <w:bookmarkEnd w:id="2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In Mullin and Rubado’s</w:t>
      </w:r>
      <w:r>
        <w:t xml:space="preserve"> </w:t>
      </w:r>
      <w:hyperlink r:id="rId16">
        <w:r>
          <w:rPr>
            <w:rStyle w:val="Hyperlink"/>
          </w:rPr>
          <w:t xml:space="preserve">(2017)</w:t>
        </w:r>
      </w:hyperlink>
      <w:r>
        <w:t xml:space="preserve"> </w:t>
      </w:r>
      <w:r>
        <w:t xml:space="preserve">analysis,</w:t>
      </w:r>
      <w:r>
        <w:t xml:space="preserve"> </w:t>
      </w:r>
      <w:r>
        <w:t xml:space="preserve">many of the political-economic drivers theorized to affect utility</w:t>
      </w:r>
      <w:r>
        <w:t xml:space="preserve"> </w:t>
      </w:r>
      <w:r>
        <w:t xml:space="preserve">decision-making were not evidenced in practice to drive significant</w:t>
      </w:r>
      <w:r>
        <w:t xml:space="preserve"> </w:t>
      </w:r>
      <w:r>
        <w:t xml:space="preserve">differentiation in time-to-adoption. This is, of course, not</w:t>
      </w:r>
      <w:r>
        <w:t xml:space="preserve"> </w:t>
      </w:r>
      <w:r>
        <w:t xml:space="preserve">evidence that such factors do not matter, but rather is more</w:t>
      </w:r>
      <w:r>
        <w:t xml:space="preserve"> </w:t>
      </w:r>
      <w:r>
        <w:t xml:space="preserve">indicative of the complexity of the institutional environment under</w:t>
      </w:r>
      <w:r>
        <w:t xml:space="preserve"> </w:t>
      </w:r>
      <w:r>
        <w:t xml:space="preserve">examination.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Because our paper is closely related to Mullin and Rubado’s</w:t>
      </w:r>
      <w:r>
        <w:t xml:space="preserve"> </w:t>
      </w:r>
      <w:hyperlink r:id="rId16">
        <w:r>
          <w:rPr>
            <w:rStyle w:val="Hyperlink"/>
          </w:rPr>
          <w:t xml:space="preserve">(2017)</w:t>
        </w:r>
      </w:hyperlink>
      <w:r>
        <w:t xml:space="preserve"> </w:t>
      </w:r>
      <w:r>
        <w:t xml:space="preserve">work, we</w:t>
      </w:r>
      <w:r>
        <w:t xml:space="preserve"> </w:t>
      </w:r>
      <w:r>
        <w:t xml:space="preserve">wish to: (1) acknowledge the inspirational role their paper plays</w:t>
      </w:r>
      <w:r>
        <w:t xml:space="preserve"> </w:t>
      </w:r>
      <w:r>
        <w:t xml:space="preserve">for this paper; and (2) clarify a few key similarities and</w:t>
      </w:r>
      <w:r>
        <w:t xml:space="preserve"> </w:t>
      </w:r>
      <w:r>
        <w:t xml:space="preserve">differences. Both papers focus on the case of mandatory water use</w:t>
      </w:r>
      <w:r>
        <w:t xml:space="preserve"> </w:t>
      </w:r>
      <w:r>
        <w:t xml:space="preserve">restrictions adopted in response to drought in the state of Texas.</w:t>
      </w:r>
      <w:r>
        <w:t xml:space="preserve"> </w:t>
      </w:r>
      <w:r>
        <w:t xml:space="preserve">The Mullin and Rubado paper focuses on ~300 water systems which</w:t>
      </w:r>
      <w:r>
        <w:t xml:space="preserve"> </w:t>
      </w:r>
      <w:r>
        <w:t xml:space="preserve">were observed to adopt a mandatory use restriction during the 2010-</w:t>
      </w:r>
      <w:r>
        <w:t xml:space="preserve"> </w:t>
      </w:r>
      <w:r>
        <w:t xml:space="preserve">2013 period. All of these systems have more than 3,300 service</w:t>
      </w:r>
      <w:r>
        <w:t xml:space="preserve"> </w:t>
      </w:r>
      <w:r>
        <w:t xml:space="preserve">connections, and the systems have different ownership types</w:t>
      </w:r>
      <w:r>
        <w:t xml:space="preserve"> </w:t>
      </w:r>
      <w:r>
        <w:t xml:space="preserve">(municipal, special district, and private). In contrast, our</w:t>
      </w:r>
      <w:r>
        <w:t xml:space="preserve"> </w:t>
      </w:r>
      <w:r>
        <w:t xml:space="preserve">analysis concerns special water districts of all sizes in Texas</w:t>
      </w:r>
      <w:r>
        <w:t xml:space="preserve"> </w:t>
      </w:r>
      <w:r>
        <w:t xml:space="preserve">starting in 2010 and extending to 2025</w:t>
      </w:r>
      <w:r>
        <w:t xml:space="preserve"> </w:t>
      </w:r>
      <w:r>
        <w:t xml:space="preserve">(632 districts enter the estimation</w:t>
      </w:r>
      <w:r>
        <w:t xml:space="preserve"> </w:t>
      </w:r>
      <w:r>
        <w:t xml:space="preserve">sample). This allows us to take advantage of detailed special</w:t>
      </w:r>
      <w:r>
        <w:t xml:space="preserve"> </w:t>
      </w:r>
      <w:r>
        <w:t xml:space="preserve">district financial records recorded by the state, while also</w:t>
      </w:r>
      <w:r>
        <w:t xml:space="preserve"> </w:t>
      </w:r>
      <w:r>
        <w:t xml:space="preserve">incorporating many smaller systems with fewer than 3,300 service</w:t>
      </w:r>
      <w:r>
        <w:t xml:space="preserve"> </w:t>
      </w:r>
      <w:r>
        <w:t xml:space="preserve">connections. We further focus on all observed districts, regardless</w:t>
      </w:r>
      <w:r>
        <w:t xml:space="preserve"> </w:t>
      </w:r>
      <w:r>
        <w:t xml:space="preserve">of whether they adopt a mandatory restriction or not. Thus, we are</w:t>
      </w:r>
      <w:r>
        <w:t xml:space="preserve"> </w:t>
      </w:r>
      <w:r>
        <w:t xml:space="preserve">able to model not just time-to-first-adoption of</w:t>
      </w:r>
      <w:r>
        <w:t xml:space="preserve"> </w:t>
      </w:r>
      <w:r>
        <w:t xml:space="preserve">restriction-adopting systems, but whether, and how many times,</w:t>
      </w:r>
      <w:r>
        <w:t xml:space="preserve"> </w:t>
      </w:r>
      <w:r>
        <w:t xml:space="preserve">systems adopt a restriction over the 2010 to 2025 period.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Each district type is governed by a distinct section of the Texas</w:t>
      </w:r>
      <w:r>
        <w:t xml:space="preserve"> </w:t>
      </w:r>
      <w:r>
        <w:t xml:space="preserve">Water Code (TWC): Chapter 54 (MUDs), Chapter 51 (WCIDs), Chapter 65</w:t>
      </w:r>
      <w:r>
        <w:t xml:space="preserve"> </w:t>
      </w:r>
      <w:r>
        <w:t xml:space="preserve">(SUDs), and Chapter 53 (FWSDs).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key similarities and differences between district types are as</w:t>
      </w:r>
      <w:r>
        <w:t xml:space="preserve"> </w:t>
      </w:r>
      <w:r>
        <w:t xml:space="preserve">follows. First, MUDs, FWSDs, SUDs, and WCIDs are all independent</w:t>
      </w:r>
      <w:r>
        <w:t xml:space="preserve"> </w:t>
      </w:r>
      <w:r>
        <w:t xml:space="preserve">government entities that can span county and/or municipal</w:t>
      </w:r>
      <w:r>
        <w:t xml:space="preserve"> </w:t>
      </w:r>
      <w:r>
        <w:t xml:space="preserve">boundaries. FWSDs are most restricted in function, being largely</w:t>
      </w:r>
      <w:r>
        <w:t xml:space="preserve"> </w:t>
      </w:r>
      <w:r>
        <w:t xml:space="preserve">limited to water and wastewater operations, while WCIDs and MUDs are</w:t>
      </w:r>
      <w:r>
        <w:t xml:space="preserve"> </w:t>
      </w:r>
      <w:r>
        <w:t xml:space="preserve">the most expansive, with possible powers including a range of public</w:t>
      </w:r>
      <w:r>
        <w:t xml:space="preserve"> </w:t>
      </w:r>
      <w:r>
        <w:t xml:space="preserve">services including street lighting, solid waste, road construction,</w:t>
      </w:r>
      <w:r>
        <w:t xml:space="preserve"> </w:t>
      </w:r>
      <w:r>
        <w:t xml:space="preserve">and firefighting. Districts of all four types can issue bonds, but</w:t>
      </w:r>
      <w:r>
        <w:t xml:space="preserve"> </w:t>
      </w:r>
      <w:r>
        <w:t xml:space="preserve">SUDs cannot levy taxes. Both tax and bond functions are subject to a</w:t>
      </w:r>
      <w:r>
        <w:t xml:space="preserve"> </w:t>
      </w:r>
      <w:r>
        <w:t xml:space="preserve">variety of conditions depending on district type and financing</w:t>
      </w:r>
      <w:r>
        <w:t xml:space="preserve"> </w:t>
      </w:r>
      <w:r>
        <w:t xml:space="preserve">mechanism (e.g., resident vote, TCEQ approval, etc.). In general,</w:t>
      </w:r>
      <w:r>
        <w:t xml:space="preserve"> </w:t>
      </w:r>
      <w:r>
        <w:t xml:space="preserve">MUDs tend to be larger and/or more populated than WCIDs, as WCIDs</w:t>
      </w:r>
      <w:r>
        <w:t xml:space="preserve"> </w:t>
      </w:r>
      <w:r>
        <w:t xml:space="preserve">with more than 30,000 residents and upwards of $50M in property</w:t>
      </w:r>
      <w:r>
        <w:t xml:space="preserve"> </w:t>
      </w:r>
      <w:r>
        <w:t xml:space="preserve">value are eligible to convert to a MUD (which offers advantages such</w:t>
      </w:r>
      <w:r>
        <w:t xml:space="preserve"> </w:t>
      </w:r>
      <w:r>
        <w:t xml:space="preserve">as the power to issue municipal bonds). Perhaps the most important</w:t>
      </w:r>
      <w:r>
        <w:t xml:space="preserve"> </w:t>
      </w:r>
      <w:r>
        <w:t xml:space="preserve">thing to note is that a definitive taxonomy of district types is</w:t>
      </w:r>
      <w:r>
        <w:t xml:space="preserve"> </w:t>
      </w:r>
      <w:r>
        <w:t xml:space="preserve">elusive, since even districts operating under the same Texas Water</w:t>
      </w:r>
      <w:r>
        <w:t xml:space="preserve"> </w:t>
      </w:r>
      <w:r>
        <w:t xml:space="preserve">Code designation are formed and empowered in different ways. Two</w:t>
      </w:r>
      <w:r>
        <w:t xml:space="preserve"> </w:t>
      </w:r>
      <w:r>
        <w:t xml:space="preserve">examples are that a MUD can either be a special law district, formed</w:t>
      </w:r>
      <w:r>
        <w:t xml:space="preserve"> </w:t>
      </w:r>
      <w:r>
        <w:t xml:space="preserve">by a special act of the state legislature, or a general law</w:t>
      </w:r>
      <w:r>
        <w:t xml:space="preserve"> </w:t>
      </w:r>
      <w:r>
        <w:t xml:space="preserve">district, formed by citizen petition to TCEQ, and that formation and</w:t>
      </w:r>
      <w:r>
        <w:t xml:space="preserve"> </w:t>
      </w:r>
      <w:r>
        <w:t xml:space="preserve">approval rules for districts vary depending on whether a district</w:t>
      </w:r>
      <w:r>
        <w:t xml:space="preserve"> </w:t>
      </w:r>
      <w:r>
        <w:t xml:space="preserve">has single county, multi-county, or municipality-spanning territory.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CWS is a regulatory designation under the SDWA that refers to a</w:t>
      </w:r>
      <w:r>
        <w:t xml:space="preserve"> </w:t>
      </w:r>
      <w:r>
        <w:t xml:space="preserve">public water system that provides water to a consistent population</w:t>
      </w:r>
      <w:r>
        <w:t xml:space="preserve"> </w:t>
      </w:r>
      <w:r>
        <w:t xml:space="preserve">of 15 or more service connections or an average of 25 people</w:t>
      </w:r>
      <w:r>
        <w:t xml:space="preserve"> </w:t>
      </w:r>
      <w:r>
        <w:t xml:space="preserve">year-round</w:t>
      </w:r>
      <w:r>
        <w:t xml:space="preserve"> </w:t>
      </w:r>
      <w:hyperlink r:id="rId38">
        <w:r>
          <w:rPr>
            <w:rStyle w:val="Hyperlink"/>
          </w:rPr>
          <w:t xml:space="preserve">(EPA 2018)</w:t>
        </w:r>
      </w:hyperlink>
      <w:r>
        <w:t xml:space="preserve">.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This excludes 50 CWSs owned by other district forms, such as a</w:t>
      </w:r>
      <w:r>
        <w:t xml:space="preserve"> </w:t>
      </w:r>
      <w:r>
        <w:t xml:space="preserve">River Authority or Irrigation District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There is not always a one-to-one relationship between a CWS and a</w:t>
      </w:r>
      <w:r>
        <w:t xml:space="preserve"> </w:t>
      </w:r>
      <w:r>
        <w:t xml:space="preserve">special district. Our sample includes 632</w:t>
      </w:r>
      <w:r>
        <w:t xml:space="preserve"> </w:t>
      </w:r>
      <w:r>
        <w:t xml:space="preserve">total districts: 597 of these districts</w:t>
      </w:r>
      <w:r>
        <w:t xml:space="preserve"> </w:t>
      </w:r>
      <w:r>
        <w:t xml:space="preserve">administer one CWS each. Another 35</w:t>
      </w:r>
      <w:r>
        <w:t xml:space="preserve"> </w:t>
      </w:r>
      <w:r>
        <w:t xml:space="preserve">districts combine to administer 104 CWSs in</w:t>
      </w:r>
      <w:r>
        <w:t xml:space="preserve"> </w:t>
      </w:r>
      <w:r>
        <w:t xml:space="preserve">total.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Further, Mullin and Rubado</w:t>
      </w:r>
      <w:r>
        <w:t xml:space="preserve"> </w:t>
      </w:r>
      <w:hyperlink r:id="rId16">
        <w:r>
          <w:rPr>
            <w:rStyle w:val="Hyperlink"/>
          </w:rPr>
          <w:t xml:space="preserve">(2017)</w:t>
        </w:r>
      </w:hyperlink>
      <w:r>
        <w:t xml:space="preserve"> </w:t>
      </w:r>
      <w:r>
        <w:t xml:space="preserve">performed</w:t>
      </w:r>
      <w:r>
        <w:t xml:space="preserve"> </w:t>
      </w:r>
      <w:r>
        <w:t xml:space="preserve">a detailed analysis of Drought Contingency Plans and restriction</w:t>
      </w:r>
      <w:r>
        <w:t xml:space="preserve"> </w:t>
      </w:r>
      <w:r>
        <w:t xml:space="preserve">measures adopted in Texas during the 2010-2013 drought. They found</w:t>
      </w:r>
      <w:r>
        <w:t xml:space="preserve"> </w:t>
      </w:r>
      <w:r>
        <w:t xml:space="preserve">that benchmarks, response stages, and implementation measures are</w:t>
      </w:r>
      <w:r>
        <w:t xml:space="preserve"> </w:t>
      </w:r>
      <w:r>
        <w:t xml:space="preserve">highly varied and amorphous across systems. Thus, Mullin and Rubado</w:t>
      </w:r>
      <w:r>
        <w:t xml:space="preserve"> </w:t>
      </w:r>
      <w:hyperlink r:id="rId16">
        <w:r>
          <w:rPr>
            <w:rStyle w:val="Hyperlink"/>
          </w:rPr>
          <w:t xml:space="preserve">(2017)</w:t>
        </w:r>
      </w:hyperlink>
      <w:r>
        <w:t xml:space="preserve"> </w:t>
      </w:r>
      <w:r>
        <w:t xml:space="preserve">concluded</w:t>
      </w:r>
      <w:r>
        <w:t xml:space="preserve"> </w:t>
      </w:r>
      <w:r>
        <w:t xml:space="preserve">that the most meaningful and coherent distinction is between systems</w:t>
      </w:r>
      <w:r>
        <w:t xml:space="preserve"> </w:t>
      </w:r>
      <w:r>
        <w:t xml:space="preserve">with and without mandatory restrictions in place. All of these</w:t>
      </w:r>
      <w:r>
        <w:t xml:space="preserve"> </w:t>
      </w:r>
      <w:r>
        <w:t xml:space="preserve">reasons suggest that a measure focusing on whether and when a</w:t>
      </w:r>
      <w:r>
        <w:t xml:space="preserve"> </w:t>
      </w:r>
      <w:r>
        <w:t xml:space="preserve">mandatory restriction is adopted is an appropriate strategy.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Readers will note that this response might be conditional on the</w:t>
      </w:r>
      <w:r>
        <w:t xml:space="preserve"> </w:t>
      </w:r>
      <w:r>
        <w:t xml:space="preserve">extent to which said revenue stems from property taxes or fixed-rate</w:t>
      </w:r>
      <w:r>
        <w:t xml:space="preserve"> </w:t>
      </w:r>
      <w:r>
        <w:t xml:space="preserve">user fees, because tax-derived and fixed-rate funds are not</w:t>
      </w:r>
      <w:r>
        <w:t xml:space="preserve"> </w:t>
      </w:r>
      <w:r>
        <w:t xml:space="preserve">conditional on water use. However, while we observe some districts</w:t>
      </w:r>
      <w:r>
        <w:t xml:space="preserve"> </w:t>
      </w:r>
      <w:r>
        <w:t xml:space="preserve">which rely upon Enterprise Revenue alone (i.e., have no tax</w:t>
      </w:r>
      <w:r>
        <w:t xml:space="preserve"> </w:t>
      </w:r>
      <w:r>
        <w:t xml:space="preserve">revenue), General Revenue as reported by each district to the state</w:t>
      </w:r>
      <w:r>
        <w:t xml:space="preserve"> </w:t>
      </w:r>
      <w:r>
        <w:t xml:space="preserve">combines service fees and taxes, without itemizing the two sources.</w:t>
      </w:r>
      <w:r>
        <w:t xml:space="preserve"> </w:t>
      </w:r>
      <w:r>
        <w:t xml:space="preserve">That said, having reviewed many district Annual Comprehensive</w:t>
      </w:r>
      <w:r>
        <w:t xml:space="preserve"> </w:t>
      </w:r>
      <w:r>
        <w:t xml:space="preserve">Financial Reports (ACFRs), we are unaware of any case where a</w:t>
      </w:r>
      <w:r>
        <w:t xml:space="preserve"> </w:t>
      </w:r>
      <w:r>
        <w:t xml:space="preserve">district derives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revenue from service fees. Thus, we are</w:t>
      </w:r>
      <w:r>
        <w:t xml:space="preserve"> </w:t>
      </w:r>
      <w:r>
        <w:t xml:space="preserve">confident that while the proportion of district total revenue</w:t>
      </w:r>
      <w:r>
        <w:t xml:space="preserve"> </w:t>
      </w:r>
      <w:r>
        <w:t xml:space="preserve">generated by user fees varies, a reduction in water use will</w:t>
      </w:r>
      <w:r>
        <w:t xml:space="preserve"> </w:t>
      </w:r>
      <w:r>
        <w:t xml:space="preserve">monotonically reduce revenue-per-connection, all else equal (e.g.,</w:t>
      </w:r>
      <w:r>
        <w:t xml:space="preserve"> </w:t>
      </w:r>
      <w:r>
        <w:t xml:space="preserve">holding rate structure constant).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necessary caveat, however, is that debt payments are a function</w:t>
      </w:r>
      <w:r>
        <w:t xml:space="preserve"> </w:t>
      </w:r>
      <w:r>
        <w:t xml:space="preserve">both of total debt outstanding and repayment schedule. Thus, we</w:t>
      </w:r>
      <w:r>
        <w:t xml:space="preserve"> </w:t>
      </w:r>
      <w:r>
        <w:t xml:space="preserve">adjust for debt issuance dates (a process described in more detail</w:t>
      </w:r>
      <w:r>
        <w:t xml:space="preserve"> </w:t>
      </w:r>
      <w:r>
        <w:t xml:space="preserve">below) to estimate each district’s debt burden on a year-to-year,</w:t>
      </w:r>
      <w:r>
        <w:t xml:space="preserve"> </w:t>
      </w:r>
      <w:r>
        <w:t xml:space="preserve">rather than aggregate, basis.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Different districts use either solely general fund structures or</w:t>
      </w:r>
      <w:r>
        <w:t xml:space="preserve"> </w:t>
      </w:r>
      <w:r>
        <w:t xml:space="preserve">a combination of general and enterprise fund structures. We combine</w:t>
      </w:r>
      <w:r>
        <w:t xml:space="preserve"> </w:t>
      </w:r>
      <w:r>
        <w:t xml:space="preserve">both revenue categories, and likewise combine general and enterprise</w:t>
      </w:r>
      <w:r>
        <w:t xml:space="preserve"> </w:t>
      </w:r>
      <w:r>
        <w:t xml:space="preserve">fund balances to capture any reserve funds available that can be</w:t>
      </w:r>
      <w:r>
        <w:t xml:space="preserve"> </w:t>
      </w:r>
      <w:r>
        <w:t xml:space="preserve">drawn down for emergencies.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While system characteristics are observed at the CWS level,</w:t>
      </w:r>
      <w:r>
        <w:t xml:space="preserve"> </w:t>
      </w:r>
      <w:r>
        <w:t xml:space="preserve">fiscal data are observed at the water district level. For the large</w:t>
      </w:r>
      <w:r>
        <w:t xml:space="preserve"> </w:t>
      </w:r>
      <w:r>
        <w:t xml:space="preserve">majority of units in our analysis, these levels are</w:t>
      </w:r>
      <w:r>
        <w:t xml:space="preserve"> </w:t>
      </w:r>
      <w:r>
        <w:t xml:space="preserve">one-and-the-same: a district operates one CWS. For the few districts</w:t>
      </w:r>
      <w:r>
        <w:t xml:space="preserve"> </w:t>
      </w:r>
      <w:r>
        <w:t xml:space="preserve">which operate multiple CWSs, we disaggregate district-level</w:t>
      </w:r>
      <w:r>
        <w:t xml:space="preserve"> </w:t>
      </w:r>
      <w:r>
        <w:t xml:space="preserve">financial data to individual CWSs based upon the proportion of</w:t>
      </w:r>
      <w:r>
        <w:t xml:space="preserve"> </w:t>
      </w:r>
      <w:r>
        <w:t xml:space="preserve">service connections each CWS has out of all connections in the</w:t>
      </w:r>
      <w:r>
        <w:t xml:space="preserve"> </w:t>
      </w:r>
      <w:r>
        <w:t xml:space="preserve">district. That is, each CWS is assumed to have revenue intake and</w:t>
      </w:r>
      <w:r>
        <w:t xml:space="preserve"> </w:t>
      </w:r>
      <w:r>
        <w:t xml:space="preserve">debt obligations proportional to its share of the district’s total</w:t>
      </w:r>
      <w:r>
        <w:t xml:space="preserve"> </w:t>
      </w:r>
      <w:r>
        <w:t xml:space="preserve">service population. Connections are measured on a yearly basis,</w:t>
      </w:r>
      <w:r>
        <w:t xml:space="preserve"> </w:t>
      </w:r>
      <w:r>
        <w:t xml:space="preserve">allowing the proportional distribution of financial variables to</w:t>
      </w:r>
      <w:r>
        <w:t xml:space="preserve"> </w:t>
      </w:r>
      <w:r>
        <w:t xml:space="preserve">change over time (for instance, in a case where a district has one</w:t>
      </w:r>
      <w:r>
        <w:t xml:space="preserve"> </w:t>
      </w:r>
      <w:r>
        <w:t xml:space="preserve">mature CWS and another in the process of building out). We also</w:t>
      </w:r>
      <w:r>
        <w:t xml:space="preserve"> </w:t>
      </w:r>
      <w:r>
        <w:t xml:space="preserve">exclude one set of districts which serve the Cinco Ranch Development</w:t>
      </w:r>
      <w:r>
        <w:t xml:space="preserve"> </w:t>
      </w:r>
      <w:r>
        <w:t xml:space="preserve">because we are unable to tease out the relationship between debt</w:t>
      </w:r>
      <w:r>
        <w:t xml:space="preserve"> </w:t>
      </w:r>
      <w:r>
        <w:t xml:space="preserve">held by the master district, Cinco MUD 1, and the 11 subsidiary</w:t>
      </w:r>
      <w:r>
        <w:t xml:space="preserve"> </w:t>
      </w:r>
      <w:r>
        <w:t xml:space="preserve">districts which Cinco MUD 1 controls. Each individual district</w:t>
      </w:r>
      <w:r>
        <w:t xml:space="preserve"> </w:t>
      </w:r>
      <w:r>
        <w:t xml:space="preserve">operates as a separate retail water utility, but Cinco MUD 1</w:t>
      </w:r>
      <w:r>
        <w:t xml:space="preserve"> </w:t>
      </w:r>
      <w:r>
        <w:t xml:space="preserve">operates a water treatment plant which services all 11 districts.</w:t>
      </w:r>
      <w:r>
        <w:t xml:space="preserve"> </w:t>
      </w:r>
      <w:r>
        <w:t xml:space="preserve">Unlike cases where we observe a common financial audit shared across</w:t>
      </w:r>
      <w:r>
        <w:t xml:space="preserve"> </w:t>
      </w:r>
      <w:r>
        <w:t xml:space="preserve">multiple systems operated by the same district, in the case of the</w:t>
      </w:r>
      <w:r>
        <w:t xml:space="preserve"> </w:t>
      </w:r>
      <w:r>
        <w:t xml:space="preserve">Cinco MUDs we observe separate audits (and some separately held</w:t>
      </w:r>
      <w:r>
        <w:t xml:space="preserve"> </w:t>
      </w:r>
      <w:r>
        <w:t xml:space="preserve">debt) for the master MUD and each subsidiary MUD. The problem for</w:t>
      </w:r>
      <w:r>
        <w:t xml:space="preserve"> </w:t>
      </w:r>
      <w:r>
        <w:t xml:space="preserve">our analysis is that observed debt is highly concentrated with the</w:t>
      </w:r>
      <w:r>
        <w:t xml:space="preserve"> </w:t>
      </w:r>
      <w:r>
        <w:t xml:space="preserve">master MUD–resulting in debt-per-connection estimates for Cinco MUD</w:t>
      </w:r>
      <w:r>
        <w:t xml:space="preserve"> </w:t>
      </w:r>
      <w:r>
        <w:t xml:space="preserve">1 which are 36 times greater than the median value (~$240k versus</w:t>
      </w:r>
      <w:r>
        <w:t xml:space="preserve"> </w:t>
      </w:r>
      <w:r>
        <w:t xml:space="preserve">~$6k).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We also tested the geographic service territory area as an</w:t>
      </w:r>
      <w:r>
        <w:t xml:space="preserve"> </w:t>
      </w:r>
      <w:r>
        <w:t xml:space="preserve">alternative measure of utility size; results were not substantively</w:t>
      </w:r>
      <w:r>
        <w:t xml:space="preserve"> </w:t>
      </w:r>
      <w:r>
        <w:t xml:space="preserve">different.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Although as shown by Quesnel et al.</w:t>
      </w:r>
      <w:r>
        <w:t xml:space="preserve"> </w:t>
      </w:r>
      <w:hyperlink r:id="rId65">
        <w:r>
          <w:rPr>
            <w:rStyle w:val="Hyperlink"/>
          </w:rPr>
          <w:t xml:space="preserve">(2020)</w:t>
        </w:r>
      </w:hyperlink>
      <w:r>
        <w:t xml:space="preserve"> </w:t>
      </w:r>
      <w:r>
        <w:t xml:space="preserve">these</w:t>
      </w:r>
      <w:r>
        <w:t xml:space="preserve"> </w:t>
      </w:r>
      <w:r>
        <w:t xml:space="preserve">relationships are not necessarily generalizable in the sense that</w:t>
      </w:r>
      <w:r>
        <w:t xml:space="preserve"> </w:t>
      </w:r>
      <w:r>
        <w:t xml:space="preserve">higher value or older homes always use more water (since use</w:t>
      </w:r>
      <w:r>
        <w:t xml:space="preserve"> </w:t>
      </w:r>
      <w:r>
        <w:t xml:space="preserve">behavior is shaped by a variety of localized developmental and</w:t>
      </w:r>
      <w:r>
        <w:t xml:space="preserve"> </w:t>
      </w:r>
      <w:r>
        <w:t xml:space="preserve">behavioral factors), home values and structure age are nonetheless</w:t>
      </w:r>
      <w:r>
        <w:t xml:space="preserve"> </w:t>
      </w:r>
      <w:r>
        <w:t xml:space="preserve">potentially significant predictors of within-region variation.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To convert census tract measures to district estimates, we first</w:t>
      </w:r>
      <w:r>
        <w:t xml:space="preserve"> </w:t>
      </w:r>
      <w:r>
        <w:t xml:space="preserve">compute proportional overlaps between water system service</w:t>
      </w:r>
      <w:r>
        <w:t xml:space="preserve"> </w:t>
      </w:r>
      <w:r>
        <w:t xml:space="preserve">boundaries and census tracts. Then, we use these proportions to</w:t>
      </w:r>
      <w:r>
        <w:t xml:space="preserve"> </w:t>
      </w:r>
      <w:r>
        <w:t xml:space="preserve">compute weighted sums (for ratio-based measures such as non-white</w:t>
      </w:r>
      <w:r>
        <w:t xml:space="preserve"> </w:t>
      </w:r>
      <w:r>
        <w:t xml:space="preserve">population) or weighted averages (for central-tendency measures such</w:t>
      </w:r>
      <w:r>
        <w:t xml:space="preserve"> </w:t>
      </w:r>
      <w:r>
        <w:t xml:space="preserve">as median income) for each water system. One issue with this</w:t>
      </w:r>
      <w:r>
        <w:t xml:space="preserve"> </w:t>
      </w:r>
      <w:r>
        <w:t xml:space="preserve">approach, however, is that people are not evenly distributed across</w:t>
      </w:r>
      <w:r>
        <w:t xml:space="preserve"> </w:t>
      </w:r>
      <w:r>
        <w:t xml:space="preserve">a census tract. In particular, in many cases we would expect a water</w:t>
      </w:r>
      <w:r>
        <w:t xml:space="preserve"> </w:t>
      </w:r>
      <w:r>
        <w:t xml:space="preserve">district to have more people than indicated by a simple spatial</w:t>
      </w:r>
      <w:r>
        <w:t xml:space="preserve"> </w:t>
      </w:r>
      <w:r>
        <w:t xml:space="preserve">overlap with a census tract because residents are concentrated where</w:t>
      </w:r>
      <w:r>
        <w:t xml:space="preserve"> </w:t>
      </w:r>
      <w:r>
        <w:t xml:space="preserve">utility systems are located (and in other cases, a newly developed</w:t>
      </w:r>
      <w:r>
        <w:t xml:space="preserve"> </w:t>
      </w:r>
      <w:r>
        <w:t xml:space="preserve">area next to a densely populated region might have fewer people than</w:t>
      </w:r>
      <w:r>
        <w:t xml:space="preserve"> </w:t>
      </w:r>
      <w:r>
        <w:t xml:space="preserve">predicted by our spatial overlap method). To account for this, we</w:t>
      </w:r>
      <w:r>
        <w:t xml:space="preserve"> </w:t>
      </w:r>
      <w:r>
        <w:t xml:space="preserve">weight count measures (total population, non-white population, and</w:t>
      </w:r>
      <w:r>
        <w:t xml:space="preserve"> </w:t>
      </w:r>
      <w:r>
        <w:t xml:space="preserve">college-educated population) based upon the ratio of the predicted</w:t>
      </w:r>
      <w:r>
        <w:t xml:space="preserve"> </w:t>
      </w:r>
      <w:r>
        <w:t xml:space="preserve">total population (using the census tract-district boundary overlap</w:t>
      </w:r>
      <w:r>
        <w:t xml:space="preserve"> </w:t>
      </w:r>
      <w:r>
        <w:t xml:space="preserve">estimation method) to the stated total population recorded by the</w:t>
      </w:r>
      <w:r>
        <w:t xml:space="preserve"> </w:t>
      </w:r>
      <w:r>
        <w:t xml:space="preserve">TWDB. For instance, if TWDB shows that a district has 2000</w:t>
      </w:r>
      <w:r>
        <w:t xml:space="preserve"> </w:t>
      </w:r>
      <w:r>
        <w:t xml:space="preserve">residents, but our spatial estimation method predicts only 1000</w:t>
      </w:r>
      <w:r>
        <w:t xml:space="preserve"> </w:t>
      </w:r>
      <w:r>
        <w:t xml:space="preserve">residents, then we multiply the estimated counts of total</w:t>
      </w:r>
      <w:r>
        <w:t xml:space="preserve"> </w:t>
      </w:r>
      <w:r>
        <w:t xml:space="preserve">population, non-white population, and college-educated population by</w:t>
      </w:r>
      <w:r>
        <w:t xml:space="preserve"> </w:t>
      </w:r>
      <w:r>
        <w:t xml:space="preserve">2. While this does not change the resultant ratios in cases where a</w:t>
      </w:r>
      <w:r>
        <w:t xml:space="preserve"> </w:t>
      </w:r>
      <w:r>
        <w:t xml:space="preserve">district overlaps only one census tract (since all values are</w:t>
      </w:r>
      <w:r>
        <w:t xml:space="preserve"> </w:t>
      </w:r>
      <w:r>
        <w:t xml:space="preserve">multiplied by the same constant), it does shift values in cases</w:t>
      </w:r>
      <w:r>
        <w:t xml:space="preserve"> </w:t>
      </w:r>
      <w:r>
        <w:t xml:space="preserve">where a district overlaps more than one tract since predicted counts</w:t>
      </w:r>
      <w:r>
        <w:t xml:space="preserve"> </w:t>
      </w:r>
      <w:r>
        <w:t xml:space="preserve">from each tract are adjusted before summing and computing</w:t>
      </w:r>
      <w:r>
        <w:t xml:space="preserve"> </w:t>
      </w:r>
      <w:r>
        <w:t xml:space="preserve">district-level ratios.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Unfortunately, there are many missing data points for storage</w:t>
      </w:r>
      <w:r>
        <w:t xml:space="preserve"> </w:t>
      </w:r>
      <w:r>
        <w:t xml:space="preserve">capacity in state water system records. We observe storage for 70%</w:t>
      </w:r>
      <w:r>
        <w:t xml:space="preserve"> </w:t>
      </w:r>
      <w:r>
        <w:t xml:space="preserve">of non-special district owned systems, and 55% of district-owned</w:t>
      </w:r>
      <w:r>
        <w:t xml:space="preserve"> </w:t>
      </w:r>
      <w:r>
        <w:t xml:space="preserve">systems. For water districts specifically, 39% of districts which do</w:t>
      </w:r>
      <w:r>
        <w:t xml:space="preserve"> </w:t>
      </w:r>
      <w:r>
        <w:t xml:space="preserve">adopt a water use restriction have an unobserved storage capacity,</w:t>
      </w:r>
      <w:r>
        <w:t xml:space="preserve"> </w:t>
      </w:r>
      <w:r>
        <w:t xml:space="preserve">and 47% of non-adopting districts have an unobserved storage</w:t>
      </w:r>
      <w:r>
        <w:t xml:space="preserve"> </w:t>
      </w:r>
      <w:r>
        <w:t xml:space="preserve">capacity. While storage capacity is not of focal interest for this</w:t>
      </w:r>
      <w:r>
        <w:t xml:space="preserve"> </w:t>
      </w:r>
      <w:r>
        <w:t xml:space="preserve">analysis, it is nonetheless important as a control variable. The</w:t>
      </w:r>
      <w:r>
        <w:t xml:space="preserve"> </w:t>
      </w:r>
      <w:r>
        <w:t xml:space="preserve">observed correlation between</w:t>
      </w:r>
      <w:r>
        <w:t xml:space="preserve"> </w:t>
      </w:r>
      <w:r>
        <w:rPr>
          <w:i/>
          <w:iCs/>
        </w:rPr>
        <w:t xml:space="preserve">total service connections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total</w:t>
      </w:r>
      <w:r>
        <w:rPr>
          <w:i/>
          <w:iCs/>
        </w:rPr>
        <w:t xml:space="preserve"> </w:t>
      </w:r>
      <w:r>
        <w:rPr>
          <w:i/>
          <w:iCs/>
        </w:rPr>
        <w:t xml:space="preserve">storage capacity</w:t>
      </w:r>
      <w:r>
        <w:t xml:space="preserve"> </w:t>
      </w:r>
      <w:r>
        <w:t xml:space="preserve">for all community water systems in the state is</w:t>
      </w:r>
      <w:r>
        <w:t xml:space="preserve"> </w:t>
      </w:r>
      <w:r>
        <w:t xml:space="preserve">very high, 0.90. Thus, we use a simple linear regression model to</w:t>
      </w:r>
      <w:r>
        <w:t xml:space="preserve"> </w:t>
      </w:r>
      <w:r>
        <w:t xml:space="preserve">impute storage capacity based on a regression of</w:t>
      </w:r>
      <w:r>
        <w:t xml:space="preserve"> </w:t>
      </w:r>
      <w:r>
        <w:rPr>
          <w:i/>
          <w:iCs/>
        </w:rPr>
        <w:t xml:space="preserve">total storage</w:t>
      </w:r>
      <w:r>
        <w:rPr>
          <w:i/>
          <w:iCs/>
        </w:rPr>
        <w:t xml:space="preserve"> </w:t>
      </w:r>
      <w:r>
        <w:rPr>
          <w:i/>
          <w:iCs/>
        </w:rPr>
        <w:t xml:space="preserve">capacity</w:t>
      </w:r>
      <w:r>
        <w:t xml:space="preserve"> </w:t>
      </w:r>
      <w:r>
        <w:t xml:space="preserve">on</w:t>
      </w:r>
      <w:r>
        <w:t xml:space="preserve"> </w:t>
      </w:r>
      <w:r>
        <w:rPr>
          <w:i/>
          <w:iCs/>
        </w:rPr>
        <w:t xml:space="preserve">total service connections</w:t>
      </w:r>
      <w:r>
        <w:t xml:space="preserve">. In essence, this means</w:t>
      </w:r>
      <w:r>
        <w:t xml:space="preserve"> </w:t>
      </w:r>
      <w:r>
        <w:t xml:space="preserve">that we assume unobserved storage capacity is equal to the mean</w:t>
      </w:r>
      <w:r>
        <w:t xml:space="preserve"> </w:t>
      </w:r>
      <w:r>
        <w:t xml:space="preserve">capacity for systems conditional on utility size..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i/>
          <w:iCs/>
        </w:rPr>
        <w:t xml:space="preserve">Data are summarized across all time intervals, such that there</w:t>
      </w:r>
      <w:r>
        <w:rPr>
          <w:i/>
          <w:iCs/>
        </w:rPr>
        <w:t xml:space="preserve"> </w:t>
      </w:r>
      <w:r>
        <w:rPr>
          <w:i/>
          <w:iCs/>
        </w:rPr>
        <w:t xml:space="preserve">are repeated observations for each statistic since each district is</w:t>
      </w:r>
      <w:r>
        <w:rPr>
          <w:i/>
          <w:iCs/>
        </w:rPr>
        <w:t xml:space="preserve"> </w:t>
      </w:r>
      <w:r>
        <w:rPr>
          <w:i/>
          <w:iCs/>
        </w:rPr>
        <w:t xml:space="preserve">observed at weekly intervals for several years. Drought severity is</w:t>
      </w:r>
      <w:r>
        <w:rPr>
          <w:i/>
          <w:iCs/>
        </w:rPr>
        <w:t xml:space="preserve"> </w:t>
      </w:r>
      <w:r>
        <w:rPr>
          <w:i/>
          <w:iCs/>
        </w:rPr>
        <w:t xml:space="preserve">reported as DSCI/100 – the scale on which it enters the models –</w:t>
      </w:r>
      <w:r>
        <w:rPr>
          <w:i/>
          <w:iCs/>
        </w:rPr>
        <w:t xml:space="preserve"> </w:t>
      </w:r>
      <w:r>
        <w:rPr>
          <w:i/>
          <w:iCs/>
        </w:rPr>
        <w:t xml:space="preserve">so that a one-unit change corresponds to moving up one</w:t>
      </w:r>
      <w:r>
        <w:rPr>
          <w:i/>
          <w:iCs/>
        </w:rPr>
        <w:t xml:space="preserve"> </w:t>
      </w:r>
      <w:r>
        <w:rPr>
          <w:i/>
          <w:iCs/>
        </w:rPr>
        <w:t xml:space="preserve">drought-severity level. Fiscal variables are shown in untransformed</w:t>
      </w:r>
      <w:r>
        <w:rPr>
          <w:i/>
          <w:iCs/>
        </w:rPr>
        <w:t xml:space="preserve"> </w:t>
      </w:r>
      <w:r>
        <w:rPr>
          <w:i/>
          <w:iCs/>
        </w:rPr>
        <w:t xml:space="preserve">dollars per connection; in the models they enter under an inverse</w:t>
      </w:r>
      <w:r>
        <w:rPr>
          <w:i/>
          <w:iCs/>
        </w:rPr>
        <w:t xml:space="preserve"> </w:t>
      </w:r>
      <w:r>
        <w:rPr>
          <w:i/>
          <w:iCs/>
        </w:rPr>
        <w:t xml:space="preserve">hyperbolic sine (asinh) transformation.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key assumption of the proportional hazard model–that the</w:t>
      </w:r>
      <w:r>
        <w:t xml:space="preserve"> </w:t>
      </w:r>
      <w:r>
        <w:t xml:space="preserve">relative hazard rate between different groups in the sample remains</w:t>
      </w:r>
      <w:r>
        <w:t xml:space="preserve"> </w:t>
      </w:r>
      <w:r>
        <w:t xml:space="preserve">constant over time</w:t>
      </w:r>
      <w:r>
        <w:t xml:space="preserve"> </w:t>
      </w:r>
      <w:hyperlink r:id="rId72">
        <w:r>
          <w:rPr>
            <w:rStyle w:val="Hyperlink"/>
          </w:rPr>
          <w:t xml:space="preserve">(Faraway et al.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2018)</w:t>
        </w:r>
      </w:hyperlink>
      <w:r>
        <w:t xml:space="preserve">–is evaluated in</w:t>
      </w:r>
      <w:r>
        <w:t xml:space="preserve"> </w:t>
      </w:r>
      <w:r>
        <w:t xml:space="preserve">appendix A.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We match each district-week to the most recent audit whose fiscal</w:t>
      </w:r>
      <w:r>
        <w:t xml:space="preserve"> </w:t>
      </w:r>
      <w:r>
        <w:t xml:space="preserve">year end date falls within a two-year (730-day) window prior to the</w:t>
      </w:r>
      <w:r>
        <w:t xml:space="preserve"> </w:t>
      </w:r>
      <w:r>
        <w:t xml:space="preserve">observation week, rather than a strict one-year window. Under the</w:t>
      </w:r>
      <w:r>
        <w:t xml:space="preserve"> </w:t>
      </w:r>
      <w:r>
        <w:t xml:space="preserve">current data this choice functions largely as a robustness margin:</w:t>
      </w:r>
      <w:r>
        <w:t xml:space="preserve"> </w:t>
      </w:r>
      <w:r>
        <w:t xml:space="preserve">relaxing the window from 365 to 730 days changes the number of</w:t>
      </w:r>
      <w:r>
        <w:t xml:space="preserve"> </w:t>
      </w:r>
      <w:r>
        <w:t xml:space="preserve">districts usable across the full time window only marginally, from</w:t>
      </w:r>
      <w:r>
        <w:t xml:space="preserve"> </w:t>
      </w:r>
      <w:r>
        <w:t xml:space="preserve">631 to</w:t>
      </w:r>
      <w:r>
        <w:t xml:space="preserve"> </w:t>
      </w:r>
      <w:r>
        <w:t xml:space="preserve">632. The few additional matches arise</w:t>
      </w:r>
      <w:r>
        <w:t xml:space="preserve"> </w:t>
      </w:r>
      <w:r>
        <w:t xml:space="preserve">where a district changed its fiscal year and went more than twelve</w:t>
      </w:r>
      <w:r>
        <w:t xml:space="preserve"> </w:t>
      </w:r>
      <w:r>
        <w:t xml:space="preserve">months without reporting, or where no audit was logged with TCEQ for</w:t>
      </w:r>
      <w:r>
        <w:t xml:space="preserve"> </w:t>
      </w:r>
      <w:r>
        <w:t xml:space="preserve">a given year.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7" Target="media/rId217.png" /><Relationship Type="http://schemas.openxmlformats.org/officeDocument/2006/relationships/image" Id="rId48" Target="media/rId48.png" /><Relationship Type="http://schemas.openxmlformats.org/officeDocument/2006/relationships/image" Id="rId221" Target="media/rId221.png" /><Relationship Type="http://schemas.openxmlformats.org/officeDocument/2006/relationships/image" Id="rId81" Target="media/rId81.png" /><Relationship Type="http://schemas.openxmlformats.org/officeDocument/2006/relationships/image" Id="rId231" Target="media/rId231.png" /><Relationship Type="http://schemas.openxmlformats.org/officeDocument/2006/relationships/image" Id="rId227" Target="media/rId227.png" /><Relationship Type="http://schemas.openxmlformats.org/officeDocument/2006/relationships/hyperlink" Id="rId190" Target="http://dx.doi.org/10.1111/psj.12287" TargetMode="External" /><Relationship Type="http://schemas.openxmlformats.org/officeDocument/2006/relationships/hyperlink" Id="rId147" Target="http://dx.doi.org/10.2307/3110475" TargetMode="External" /><Relationship Type="http://schemas.openxmlformats.org/officeDocument/2006/relationships/hyperlink" Id="rId74" Target="http://inla.org" TargetMode="External" /><Relationship Type="http://schemas.openxmlformats.org/officeDocument/2006/relationships/hyperlink" Id="rId176" Target="http://paperpile.com/b/kCIXNA/0Xhp" TargetMode="External" /><Relationship Type="http://schemas.openxmlformats.org/officeDocument/2006/relationships/hyperlink" Id="rId202" Target="http://paperpile.com/b/kCIXNA/0bUTH" TargetMode="External" /><Relationship Type="http://schemas.openxmlformats.org/officeDocument/2006/relationships/hyperlink" Id="rId146" Target="http://paperpile.com/b/kCIXNA/1AgG" TargetMode="External" /><Relationship Type="http://schemas.openxmlformats.org/officeDocument/2006/relationships/hyperlink" Id="rId135" Target="http://paperpile.com/b/kCIXNA/1FiS1" TargetMode="External" /><Relationship Type="http://schemas.openxmlformats.org/officeDocument/2006/relationships/hyperlink" Id="rId106" Target="http://paperpile.com/b/kCIXNA/1mSD" TargetMode="External" /><Relationship Type="http://schemas.openxmlformats.org/officeDocument/2006/relationships/hyperlink" Id="rId100" Target="http://paperpile.com/b/kCIXNA/21t5O" TargetMode="External" /><Relationship Type="http://schemas.openxmlformats.org/officeDocument/2006/relationships/hyperlink" Id="rId128" Target="http://paperpile.com/b/kCIXNA/2Rx1" TargetMode="External" /><Relationship Type="http://schemas.openxmlformats.org/officeDocument/2006/relationships/hyperlink" Id="rId139" Target="http://paperpile.com/b/kCIXNA/2Uxw" TargetMode="External" /><Relationship Type="http://schemas.openxmlformats.org/officeDocument/2006/relationships/hyperlink" Id="rId206" Target="http://paperpile.com/b/kCIXNA/3XXjG" TargetMode="External" /><Relationship Type="http://schemas.openxmlformats.org/officeDocument/2006/relationships/hyperlink" Id="rId204" Target="http://paperpile.com/b/kCIXNA/5xpaa" TargetMode="External" /><Relationship Type="http://schemas.openxmlformats.org/officeDocument/2006/relationships/hyperlink" Id="rId145" Target="http://paperpile.com/b/kCIXNA/6HLKY" TargetMode="External" /><Relationship Type="http://schemas.openxmlformats.org/officeDocument/2006/relationships/hyperlink" Id="rId187" Target="http://paperpile.com/b/kCIXNA/79Ka" TargetMode="External" /><Relationship Type="http://schemas.openxmlformats.org/officeDocument/2006/relationships/hyperlink" Id="rId193" Target="http://paperpile.com/b/kCIXNA/7Y2MM" TargetMode="External" /><Relationship Type="http://schemas.openxmlformats.org/officeDocument/2006/relationships/hyperlink" Id="rId196" Target="http://paperpile.com/b/kCIXNA/8HPn4" TargetMode="External" /><Relationship Type="http://schemas.openxmlformats.org/officeDocument/2006/relationships/hyperlink" Id="rId181" Target="http://paperpile.com/b/kCIXNA/9wAXh" TargetMode="External" /><Relationship Type="http://schemas.openxmlformats.org/officeDocument/2006/relationships/hyperlink" Id="rId170" Target="http://paperpile.com/b/kCIXNA/A2KyZ" TargetMode="External" /><Relationship Type="http://schemas.openxmlformats.org/officeDocument/2006/relationships/hyperlink" Id="rId101" Target="http://paperpile.com/b/kCIXNA/AJSVk" TargetMode="External" /><Relationship Type="http://schemas.openxmlformats.org/officeDocument/2006/relationships/hyperlink" Id="rId136" Target="http://paperpile.com/b/kCIXNA/Arld" TargetMode="External" /><Relationship Type="http://schemas.openxmlformats.org/officeDocument/2006/relationships/hyperlink" Id="rId119" Target="http://paperpile.com/b/kCIXNA/BNw2" TargetMode="External" /><Relationship Type="http://schemas.openxmlformats.org/officeDocument/2006/relationships/hyperlink" Id="rId117" Target="http://paperpile.com/b/kCIXNA/BThG" TargetMode="External" /><Relationship Type="http://schemas.openxmlformats.org/officeDocument/2006/relationships/hyperlink" Id="rId121" Target="http://paperpile.com/b/kCIXNA/CB6k" TargetMode="External" /><Relationship Type="http://schemas.openxmlformats.org/officeDocument/2006/relationships/hyperlink" Id="rId157" Target="http://paperpile.com/b/kCIXNA/CUFr" TargetMode="External" /><Relationship Type="http://schemas.openxmlformats.org/officeDocument/2006/relationships/hyperlink" Id="rId104" Target="http://paperpile.com/b/kCIXNA/Cwsc" TargetMode="External" /><Relationship Type="http://schemas.openxmlformats.org/officeDocument/2006/relationships/hyperlink" Id="rId198" Target="http://paperpile.com/b/kCIXNA/DErvu" TargetMode="External" /><Relationship Type="http://schemas.openxmlformats.org/officeDocument/2006/relationships/hyperlink" Id="rId150" Target="http://paperpile.com/b/kCIXNA/DOMKC" TargetMode="External" /><Relationship Type="http://schemas.openxmlformats.org/officeDocument/2006/relationships/hyperlink" Id="rId210" Target="http://paperpile.com/b/kCIXNA/EFRtm" TargetMode="External" /><Relationship Type="http://schemas.openxmlformats.org/officeDocument/2006/relationships/hyperlink" Id="rId149" Target="http://paperpile.com/b/kCIXNA/EQnY" TargetMode="External" /><Relationship Type="http://schemas.openxmlformats.org/officeDocument/2006/relationships/hyperlink" Id="rId161" Target="http://paperpile.com/b/kCIXNA/EhikS" TargetMode="External" /><Relationship Type="http://schemas.openxmlformats.org/officeDocument/2006/relationships/hyperlink" Id="rId163" Target="http://paperpile.com/b/kCIXNA/F0wc" TargetMode="External" /><Relationship Type="http://schemas.openxmlformats.org/officeDocument/2006/relationships/hyperlink" Id="rId129" Target="http://paperpile.com/b/kCIXNA/FFqWB" TargetMode="External" /><Relationship Type="http://schemas.openxmlformats.org/officeDocument/2006/relationships/hyperlink" Id="rId112" Target="http://paperpile.com/b/kCIXNA/Fdt0" TargetMode="External" /><Relationship Type="http://schemas.openxmlformats.org/officeDocument/2006/relationships/hyperlink" Id="rId171" Target="http://paperpile.com/b/kCIXNA/Ffm3" TargetMode="External" /><Relationship Type="http://schemas.openxmlformats.org/officeDocument/2006/relationships/hyperlink" Id="rId111" Target="http://paperpile.com/b/kCIXNA/GxiG" TargetMode="External" /><Relationship Type="http://schemas.openxmlformats.org/officeDocument/2006/relationships/hyperlink" Id="rId189" Target="http://paperpile.com/b/kCIXNA/HiQr" TargetMode="External" /><Relationship Type="http://schemas.openxmlformats.org/officeDocument/2006/relationships/hyperlink" Id="rId143" Target="http://paperpile.com/b/kCIXNA/HjCBS" TargetMode="External" /><Relationship Type="http://schemas.openxmlformats.org/officeDocument/2006/relationships/hyperlink" Id="rId184" Target="http://paperpile.com/b/kCIXNA/JEIO" TargetMode="External" /><Relationship Type="http://schemas.openxmlformats.org/officeDocument/2006/relationships/hyperlink" Id="rId132" Target="http://paperpile.com/b/kCIXNA/KC1H2" TargetMode="External" /><Relationship Type="http://schemas.openxmlformats.org/officeDocument/2006/relationships/hyperlink" Id="rId173" Target="http://paperpile.com/b/kCIXNA/MKFe" TargetMode="External" /><Relationship Type="http://schemas.openxmlformats.org/officeDocument/2006/relationships/hyperlink" Id="rId133" Target="http://paperpile.com/b/kCIXNA/N7AB" TargetMode="External" /><Relationship Type="http://schemas.openxmlformats.org/officeDocument/2006/relationships/hyperlink" Id="rId105" Target="http://paperpile.com/b/kCIXNA/Nsrrp" TargetMode="External" /><Relationship Type="http://schemas.openxmlformats.org/officeDocument/2006/relationships/hyperlink" Id="rId107" Target="http://paperpile.com/b/kCIXNA/OsIy" TargetMode="External" /><Relationship Type="http://schemas.openxmlformats.org/officeDocument/2006/relationships/hyperlink" Id="rId152" Target="http://paperpile.com/b/kCIXNA/PtEjI" TargetMode="External" /><Relationship Type="http://schemas.openxmlformats.org/officeDocument/2006/relationships/hyperlink" Id="rId177" Target="http://paperpile.com/b/kCIXNA/RDa5I" TargetMode="External" /><Relationship Type="http://schemas.openxmlformats.org/officeDocument/2006/relationships/hyperlink" Id="rId154" Target="http://paperpile.com/b/kCIXNA/SWHu" TargetMode="External" /><Relationship Type="http://schemas.openxmlformats.org/officeDocument/2006/relationships/hyperlink" Id="rId194" Target="http://paperpile.com/b/kCIXNA/U9QE" TargetMode="External" /><Relationship Type="http://schemas.openxmlformats.org/officeDocument/2006/relationships/hyperlink" Id="rId137" Target="http://paperpile.com/b/kCIXNA/UPmf" TargetMode="External" /><Relationship Type="http://schemas.openxmlformats.org/officeDocument/2006/relationships/hyperlink" Id="rId148" Target="http://paperpile.com/b/kCIXNA/VWQU" TargetMode="External" /><Relationship Type="http://schemas.openxmlformats.org/officeDocument/2006/relationships/hyperlink" Id="rId103" Target="http://paperpile.com/b/kCIXNA/WDY9" TargetMode="External" /><Relationship Type="http://schemas.openxmlformats.org/officeDocument/2006/relationships/hyperlink" Id="rId209" Target="http://paperpile.com/b/kCIXNA/XlSF7" TargetMode="External" /><Relationship Type="http://schemas.openxmlformats.org/officeDocument/2006/relationships/hyperlink" Id="rId166" Target="http://paperpile.com/b/kCIXNA/YWvqi" TargetMode="External" /><Relationship Type="http://schemas.openxmlformats.org/officeDocument/2006/relationships/hyperlink" Id="rId182" Target="http://paperpile.com/b/kCIXNA/YiUyF" TargetMode="External" /><Relationship Type="http://schemas.openxmlformats.org/officeDocument/2006/relationships/hyperlink" Id="rId110" Target="http://paperpile.com/b/kCIXNA/YnigS" TargetMode="External" /><Relationship Type="http://schemas.openxmlformats.org/officeDocument/2006/relationships/hyperlink" Id="rId141" Target="http://paperpile.com/b/kCIXNA/Z2h3" TargetMode="External" /><Relationship Type="http://schemas.openxmlformats.org/officeDocument/2006/relationships/hyperlink" Id="rId151" Target="http://paperpile.com/b/kCIXNA/ZGElZ" TargetMode="External" /><Relationship Type="http://schemas.openxmlformats.org/officeDocument/2006/relationships/hyperlink" Id="rId208" Target="http://paperpile.com/b/kCIXNA/a4uR" TargetMode="External" /><Relationship Type="http://schemas.openxmlformats.org/officeDocument/2006/relationships/hyperlink" Id="rId142" Target="http://paperpile.com/b/kCIXNA/aBBmN" TargetMode="External" /><Relationship Type="http://schemas.openxmlformats.org/officeDocument/2006/relationships/hyperlink" Id="rId126" Target="http://paperpile.com/b/kCIXNA/aqRl" TargetMode="External" /><Relationship Type="http://schemas.openxmlformats.org/officeDocument/2006/relationships/hyperlink" Id="rId131" Target="http://paperpile.com/b/kCIXNA/bceFo" TargetMode="External" /><Relationship Type="http://schemas.openxmlformats.org/officeDocument/2006/relationships/hyperlink" Id="rId175" Target="http://paperpile.com/b/kCIXNA/c3pl" TargetMode="External" /><Relationship Type="http://schemas.openxmlformats.org/officeDocument/2006/relationships/hyperlink" Id="rId169" Target="http://paperpile.com/b/kCIXNA/dKGvd" TargetMode="External" /><Relationship Type="http://schemas.openxmlformats.org/officeDocument/2006/relationships/hyperlink" Id="rId97" Target="http://paperpile.com/b/kCIXNA/dxAb" TargetMode="External" /><Relationship Type="http://schemas.openxmlformats.org/officeDocument/2006/relationships/hyperlink" Id="rId188" Target="http://paperpile.com/b/kCIXNA/erVlb" TargetMode="External" /><Relationship Type="http://schemas.openxmlformats.org/officeDocument/2006/relationships/hyperlink" Id="rId134" Target="http://paperpile.com/b/kCIXNA/g7diG" TargetMode="External" /><Relationship Type="http://schemas.openxmlformats.org/officeDocument/2006/relationships/hyperlink" Id="rId191" Target="http://paperpile.com/b/kCIXNA/gLZo6" TargetMode="External" /><Relationship Type="http://schemas.openxmlformats.org/officeDocument/2006/relationships/hyperlink" Id="rId178" Target="http://paperpile.com/b/kCIXNA/hJHlz" TargetMode="External" /><Relationship Type="http://schemas.openxmlformats.org/officeDocument/2006/relationships/hyperlink" Id="rId98" Target="http://paperpile.com/b/kCIXNA/hXnyr" TargetMode="External" /><Relationship Type="http://schemas.openxmlformats.org/officeDocument/2006/relationships/hyperlink" Id="rId109" Target="http://paperpile.com/b/kCIXNA/iUvN" TargetMode="External" /><Relationship Type="http://schemas.openxmlformats.org/officeDocument/2006/relationships/hyperlink" Id="rId158" Target="http://paperpile.com/b/kCIXNA/ioyIM" TargetMode="External" /><Relationship Type="http://schemas.openxmlformats.org/officeDocument/2006/relationships/hyperlink" Id="rId186" Target="http://paperpile.com/b/kCIXNA/irGCF" TargetMode="External" /><Relationship Type="http://schemas.openxmlformats.org/officeDocument/2006/relationships/hyperlink" Id="rId164" Target="http://paperpile.com/b/kCIXNA/jB4yY" TargetMode="External" /><Relationship Type="http://schemas.openxmlformats.org/officeDocument/2006/relationships/hyperlink" Id="rId153" Target="http://paperpile.com/b/kCIXNA/jRt3" TargetMode="External" /><Relationship Type="http://schemas.openxmlformats.org/officeDocument/2006/relationships/hyperlink" Id="rId156" Target="http://paperpile.com/b/kCIXNA/kR0Qi" TargetMode="External" /><Relationship Type="http://schemas.openxmlformats.org/officeDocument/2006/relationships/hyperlink" Id="rId159" Target="http://paperpile.com/b/kCIXNA/m0Y3" TargetMode="External" /><Relationship Type="http://schemas.openxmlformats.org/officeDocument/2006/relationships/hyperlink" Id="rId172" Target="http://paperpile.com/b/kCIXNA/mHWGa" TargetMode="External" /><Relationship Type="http://schemas.openxmlformats.org/officeDocument/2006/relationships/hyperlink" Id="rId200" Target="http://paperpile.com/b/kCIXNA/mayM" TargetMode="External" /><Relationship Type="http://schemas.openxmlformats.org/officeDocument/2006/relationships/hyperlink" Id="rId123" Target="http://paperpile.com/b/kCIXNA/nNqY" TargetMode="External" /><Relationship Type="http://schemas.openxmlformats.org/officeDocument/2006/relationships/hyperlink" Id="rId174" Target="http://paperpile.com/b/kCIXNA/pcKj" TargetMode="External" /><Relationship Type="http://schemas.openxmlformats.org/officeDocument/2006/relationships/hyperlink" Id="rId115" Target="http://paperpile.com/b/kCIXNA/qOF8" TargetMode="External" /><Relationship Type="http://schemas.openxmlformats.org/officeDocument/2006/relationships/hyperlink" Id="rId124" Target="http://paperpile.com/b/kCIXNA/ryyH" TargetMode="External" /><Relationship Type="http://schemas.openxmlformats.org/officeDocument/2006/relationships/hyperlink" Id="rId127" Target="http://paperpile.com/b/kCIXNA/tdtx2" TargetMode="External" /><Relationship Type="http://schemas.openxmlformats.org/officeDocument/2006/relationships/hyperlink" Id="rId108" Target="http://paperpile.com/b/kCIXNA/vItT" TargetMode="External" /><Relationship Type="http://schemas.openxmlformats.org/officeDocument/2006/relationships/hyperlink" Id="rId113" Target="http://paperpile.com/b/kCIXNA/vUIzc" TargetMode="External" /><Relationship Type="http://schemas.openxmlformats.org/officeDocument/2006/relationships/hyperlink" Id="rId179" Target="http://paperpile.com/b/kCIXNA/x1ePr" TargetMode="External" /><Relationship Type="http://schemas.openxmlformats.org/officeDocument/2006/relationships/hyperlink" Id="rId102" Target="http://paperpile.com/b/kCIXNA/x7PZN" TargetMode="External" /><Relationship Type="http://schemas.openxmlformats.org/officeDocument/2006/relationships/hyperlink" Id="rId122" Target="http://paperpile.com/b/kCIXNA/yjVvh" TargetMode="External" /><Relationship Type="http://schemas.openxmlformats.org/officeDocument/2006/relationships/hyperlink" Id="rId168" Target="http://paperpile.com/b/kCIXNA/z8EtD" TargetMode="External" /><Relationship Type="http://schemas.openxmlformats.org/officeDocument/2006/relationships/hyperlink" Id="rId155" Target="http://paperpile.com/b/kCIXNA/zTeJ" TargetMode="External" /><Relationship Type="http://schemas.openxmlformats.org/officeDocument/2006/relationships/hyperlink" Id="rId144" Target="http://scorecard.lcv.org/" TargetMode="External" /><Relationship Type="http://schemas.openxmlformats.org/officeDocument/2006/relationships/hyperlink" Id="rId160" Target="http://stateimpact.npr.org/texas/topic/drought/" TargetMode="External" /><Relationship Type="http://schemas.openxmlformats.org/officeDocument/2006/relationships/hyperlink" Id="rId130" Target="http://www.houstonchronicle.com/news/houston-texas/houston/article/For-years-the-Houston-area-has-been-losing-ground-7951625.php" TargetMode="External" /><Relationship Type="http://schemas.openxmlformats.org/officeDocument/2006/relationships/hyperlink" Id="rId99" Target="http://www.performanceurbanplanning.com/files/MUDInfrastructureFinancingSystem.pdf" TargetMode="External" /><Relationship Type="http://schemas.openxmlformats.org/officeDocument/2006/relationships/hyperlink" Id="rId167" Target="http://www.twdb.texas.gov/publications/reports/contracted_reports/doc/2005483028_drought_index.pdf" TargetMode="External" /><Relationship Type="http://schemas.openxmlformats.org/officeDocument/2006/relationships/hyperlink" Id="rId197" Target="http://www.twdb.texas.gov/publications/shells/DWSRF.pdf?d=7792.199999996228" TargetMode="External" /><Relationship Type="http://schemas.openxmlformats.org/officeDocument/2006/relationships/hyperlink" Id="rId201" Target="http://www.twdb.texas.gov/publications/shells/Disaster_Recovery_Response.pdf?d=360438.59999999404" TargetMode="External" /><Relationship Type="http://schemas.openxmlformats.org/officeDocument/2006/relationships/hyperlink" Id="rId138" Target="http://www2.osc.state.ny.us/localgov/fiscalmonitoring/pdf/navigatingfiscalstress.pdf" TargetMode="External" /><Relationship Type="http://schemas.openxmlformats.org/officeDocument/2006/relationships/hyperlink" Id="rId165" Target="https://blog.nationalgeographic.org/2014/07/24/drought-hastens-groundwater-depletion-in-the-texas-panhandle/" TargetMode="External" /><Relationship Type="http://schemas.openxmlformats.org/officeDocument/2006/relationships/hyperlink" Id="rId207" Target="https://droughtmonitor.unl.edu/" TargetMode="External" /><Relationship Type="http://schemas.openxmlformats.org/officeDocument/2006/relationships/hyperlink" Id="rId162" Target="https://droughtmonitor.unl.edu/AboutUSDM/AbouttheData/DSCI.aspx" TargetMode="External" /><Relationship Type="http://schemas.openxmlformats.org/officeDocument/2006/relationships/hyperlink" Id="rId183" Target="https://dww2.tceq.texas.gov/DWW/" TargetMode="External" /><Relationship Type="http://schemas.openxmlformats.org/officeDocument/2006/relationships/hyperlink" Id="rId195" Target="https://efc.sog.unc.edu/sites/www.efc.sog.unc.edu/files/Texas%20Rate%20Report%202014%20Final_0.pdf" TargetMode="External" /><Relationship Type="http://schemas.openxmlformats.org/officeDocument/2006/relationships/hyperlink" Id="rId118" Target="https://hifld-geoplatform.opendata.arcgis.com/datasets/c4fd0b01c2544a2f83440dab292f0980_0" TargetMode="External" /><Relationship Type="http://schemas.openxmlformats.org/officeDocument/2006/relationships/hyperlink" Id="rId120" Target="https://hifld-geoplatform.opendata.arcgis.com/datasets/natural-gas-service-territories" TargetMode="External" /><Relationship Type="http://schemas.openxmlformats.org/officeDocument/2006/relationships/hyperlink" Id="rId21" Target="https://paperpile.com/c/kCIXNA/0Xhp" TargetMode="External" /><Relationship Type="http://schemas.openxmlformats.org/officeDocument/2006/relationships/hyperlink" Id="rId90" Target="https://paperpile.com/c/kCIXNA/1mSD+SWHu" TargetMode="External" /><Relationship Type="http://schemas.openxmlformats.org/officeDocument/2006/relationships/hyperlink" Id="rId13" Target="https://paperpile.com/c/kCIXNA/21t5O" TargetMode="External" /><Relationship Type="http://schemas.openxmlformats.org/officeDocument/2006/relationships/hyperlink" Id="rId70" Target="https://paperpile.com/c/kCIXNA/7Y2MM" TargetMode="External" /><Relationship Type="http://schemas.openxmlformats.org/officeDocument/2006/relationships/hyperlink" Id="rId215" Target="https://paperpile.com/c/kCIXNA/7Y2MM/?prefix=see" TargetMode="External" /><Relationship Type="http://schemas.openxmlformats.org/officeDocument/2006/relationships/hyperlink" Id="rId58" Target="https://paperpile.com/c/kCIXNA/7hzT" TargetMode="External" /><Relationship Type="http://schemas.openxmlformats.org/officeDocument/2006/relationships/hyperlink" Id="rId31" Target="https://paperpile.com/c/kCIXNA/8HPn4" TargetMode="External" /><Relationship Type="http://schemas.openxmlformats.org/officeDocument/2006/relationships/hyperlink" Id="rId32" Target="https://paperpile.com/c/kCIXNA/9wAXh" TargetMode="External" /><Relationship Type="http://schemas.openxmlformats.org/officeDocument/2006/relationships/hyperlink" Id="rId10" Target="https://paperpile.com/c/kCIXNA/Arld+WDY9+qOF8" TargetMode="External" /><Relationship Type="http://schemas.openxmlformats.org/officeDocument/2006/relationships/hyperlink" Id="rId95" Target="https://paperpile.com/c/kCIXNA/BNw2+BThG/?prefix=e.g.%2C," TargetMode="External" /><Relationship Type="http://schemas.openxmlformats.org/officeDocument/2006/relationships/hyperlink" Id="rId25" Target="https://paperpile.com/c/kCIXNA/Cwsc" TargetMode="External" /><Relationship Type="http://schemas.openxmlformats.org/officeDocument/2006/relationships/hyperlink" Id="rId29" Target="https://paperpile.com/c/kCIXNA/DErvu" TargetMode="External" /><Relationship Type="http://schemas.openxmlformats.org/officeDocument/2006/relationships/hyperlink" Id="rId76" Target="https://paperpile.com/c/kCIXNA/DOMKC" TargetMode="External" /><Relationship Type="http://schemas.openxmlformats.org/officeDocument/2006/relationships/hyperlink" Id="rId47" Target="https://paperpile.com/c/kCIXNA/EhikS" TargetMode="External" /><Relationship Type="http://schemas.openxmlformats.org/officeDocument/2006/relationships/hyperlink" Id="rId72" Target="https://paperpile.com/c/kCIXNA/EuQx" TargetMode="External" /><Relationship Type="http://schemas.openxmlformats.org/officeDocument/2006/relationships/hyperlink" Id="rId24" Target="https://paperpile.com/c/kCIXNA/F0wc/?locator=68" TargetMode="External" /><Relationship Type="http://schemas.openxmlformats.org/officeDocument/2006/relationships/hyperlink" Id="rId79" Target="https://paperpile.com/c/kCIXNA/FFqWB/?prefix=e.g.%2C" TargetMode="External" /><Relationship Type="http://schemas.openxmlformats.org/officeDocument/2006/relationships/hyperlink" Id="rId94" Target="https://paperpile.com/c/kCIXNA/Fdt0" TargetMode="External" /><Relationship Type="http://schemas.openxmlformats.org/officeDocument/2006/relationships/hyperlink" Id="rId65" Target="https://paperpile.com/c/kCIXNA/Gyj0/?noauthor=1" TargetMode="External" /><Relationship Type="http://schemas.openxmlformats.org/officeDocument/2006/relationships/hyperlink" Id="rId88" Target="https://paperpile.com/c/kCIXNA/HiQr" TargetMode="External" /><Relationship Type="http://schemas.openxmlformats.org/officeDocument/2006/relationships/hyperlink" Id="rId86" Target="https://paperpile.com/c/kCIXNA/HiQr/?noauthor=1" TargetMode="External" /><Relationship Type="http://schemas.openxmlformats.org/officeDocument/2006/relationships/hyperlink" Id="rId93" Target="https://paperpile.com/c/kCIXNA/MKFe+Fdt0" TargetMode="External" /><Relationship Type="http://schemas.openxmlformats.org/officeDocument/2006/relationships/hyperlink" Id="rId23" Target="https://paperpile.com/c/kCIXNA/N7AB+pcKj/?prefix=e.g.%2C," TargetMode="External" /><Relationship Type="http://schemas.openxmlformats.org/officeDocument/2006/relationships/hyperlink" Id="rId42" Target="https://paperpile.com/c/kCIXNA/U9QE" TargetMode="External" /><Relationship Type="http://schemas.openxmlformats.org/officeDocument/2006/relationships/hyperlink" Id="rId46" Target="https://paperpile.com/c/kCIXNA/XWFs/?prefix=see" TargetMode="External" /><Relationship Type="http://schemas.openxmlformats.org/officeDocument/2006/relationships/hyperlink" Id="rId89" Target="https://paperpile.com/c/kCIXNA/Z2h3" TargetMode="External" /><Relationship Type="http://schemas.openxmlformats.org/officeDocument/2006/relationships/hyperlink" Id="rId87" Target="https://paperpile.com/c/kCIXNA/Z2h3/?noauthor=1" TargetMode="External" /><Relationship Type="http://schemas.openxmlformats.org/officeDocument/2006/relationships/hyperlink" Id="rId216" Target="https://paperpile.com/c/kCIXNA/a4uR" TargetMode="External" /><Relationship Type="http://schemas.openxmlformats.org/officeDocument/2006/relationships/hyperlink" Id="rId91" Target="https://paperpile.com/c/kCIXNA/aqRl" TargetMode="External" /><Relationship Type="http://schemas.openxmlformats.org/officeDocument/2006/relationships/hyperlink" Id="rId213" Target="https://paperpile.com/c/kCIXNA/dKGvd" TargetMode="External" /><Relationship Type="http://schemas.openxmlformats.org/officeDocument/2006/relationships/hyperlink" Id="rId33" Target="https://paperpile.com/c/kCIXNA/hJHlz" TargetMode="External" /><Relationship Type="http://schemas.openxmlformats.org/officeDocument/2006/relationships/hyperlink" Id="rId28" Target="https://paperpile.com/c/kCIXNA/hXnyr+x1ePr" TargetMode="External" /><Relationship Type="http://schemas.openxmlformats.org/officeDocument/2006/relationships/hyperlink" Id="rId61" Target="https://paperpile.com/c/kCIXNA/ioyIM" TargetMode="External" /><Relationship Type="http://schemas.openxmlformats.org/officeDocument/2006/relationships/hyperlink" Id="rId15" Target="https://paperpile.com/c/kCIXNA/ioyIM+HiQr+N3h7" TargetMode="External" /><Relationship Type="http://schemas.openxmlformats.org/officeDocument/2006/relationships/hyperlink" Id="rId16" Target="https://paperpile.com/c/kCIXNA/ioyIM/?noauthor=1" TargetMode="External" /><Relationship Type="http://schemas.openxmlformats.org/officeDocument/2006/relationships/hyperlink" Id="rId11" Target="https://paperpile.com/c/kCIXNA/irGCF+Z2h3+ioyIM+HiQr" TargetMode="External" /><Relationship Type="http://schemas.openxmlformats.org/officeDocument/2006/relationships/hyperlink" Id="rId80" Target="https://paperpile.com/c/kCIXNA/jB4yY/?prefix=e.g.%2C" TargetMode="External" /><Relationship Type="http://schemas.openxmlformats.org/officeDocument/2006/relationships/hyperlink" Id="rId26" Target="https://paperpile.com/c/kCIXNA/kR0Qi" TargetMode="External" /><Relationship Type="http://schemas.openxmlformats.org/officeDocument/2006/relationships/hyperlink" Id="rId12" Target="https://paperpile.com/c/kCIXNA/mHWGa" TargetMode="External" /><Relationship Type="http://schemas.openxmlformats.org/officeDocument/2006/relationships/hyperlink" Id="rId30" Target="https://paperpile.com/c/kCIXNA/mayM" TargetMode="External" /><Relationship Type="http://schemas.openxmlformats.org/officeDocument/2006/relationships/hyperlink" Id="rId20" Target="https://paperpile.com/c/kCIXNA/nNqY+CUFr" TargetMode="External" /><Relationship Type="http://schemas.openxmlformats.org/officeDocument/2006/relationships/hyperlink" Id="rId57" Target="https://paperpile.com/c/kCIXNA/nqsM" TargetMode="External" /><Relationship Type="http://schemas.openxmlformats.org/officeDocument/2006/relationships/hyperlink" Id="rId75" Target="https://paperpile.com/c/kCIXNA/ppDd" TargetMode="External" /><Relationship Type="http://schemas.openxmlformats.org/officeDocument/2006/relationships/hyperlink" Id="rId38" Target="https://paperpile.com/c/kCIXNA/ryyH" TargetMode="External" /><Relationship Type="http://schemas.openxmlformats.org/officeDocument/2006/relationships/hyperlink" Id="rId22" Target="https://paperpile.com/c/kCIXNA/vItT" TargetMode="External" /><Relationship Type="http://schemas.openxmlformats.org/officeDocument/2006/relationships/hyperlink" Id="rId63" Target="https://paperpile.com/c/kCIXNA/wd6W+Gyj0+ClVe" TargetMode="External" /><Relationship Type="http://schemas.openxmlformats.org/officeDocument/2006/relationships/hyperlink" Id="rId92" Target="https://paperpile.com/c/kCIXNA/yjVvh" TargetMode="External" /><Relationship Type="http://schemas.openxmlformats.org/officeDocument/2006/relationships/hyperlink" Id="rId214" Target="https://paperpile.com/c/kCIXNA/z8EtD" TargetMode="External" /><Relationship Type="http://schemas.openxmlformats.org/officeDocument/2006/relationships/hyperlink" Id="rId19" Target="https://paperpile.com/c/kCIXNA/zTeJ" TargetMode="External" /><Relationship Type="http://schemas.openxmlformats.org/officeDocument/2006/relationships/hyperlink" Id="rId192" Target="https://twc.tamu.edu/kbdi" TargetMode="External" /><Relationship Type="http://schemas.openxmlformats.org/officeDocument/2006/relationships/hyperlink" Id="rId199" Target="https://waterdatafortexas.org/drought" TargetMode="External" /><Relationship Type="http://schemas.openxmlformats.org/officeDocument/2006/relationships/hyperlink" Id="rId116" Target="https://www.annualreviews.org/doi/abs/10.1146/annurev.polisci.8.081404.075608" TargetMode="External" /><Relationship Type="http://schemas.openxmlformats.org/officeDocument/2006/relationships/hyperlink" Id="rId203" Target="https://www.census.gov/geo/reference/ua/urban-rural-2010.html" TargetMode="External" /><Relationship Type="http://schemas.openxmlformats.org/officeDocument/2006/relationships/hyperlink" Id="rId205" Target="https://www.census.gov/programs-surveys/acs/" TargetMode="External" /><Relationship Type="http://schemas.openxmlformats.org/officeDocument/2006/relationships/hyperlink" Id="rId114" Target="https://www.cpc.ncep.noaa.gov/products/monitoring_and_data/drought.shtml" TargetMode="External" /><Relationship Type="http://schemas.openxmlformats.org/officeDocument/2006/relationships/hyperlink" Id="rId140" Target="https://www.npr.org/sections/thetwo-way/2016/04/20/465545378/lead-laced-water-in-flint-a-step-by-step-look-at-the-makings-of-a-crisis" TargetMode="External" /><Relationship Type="http://schemas.openxmlformats.org/officeDocument/2006/relationships/hyperlink" Id="rId44" Target="https://www.tceq.texas.gov/drinkingwater/trot/droughtw.html" TargetMode="External" /><Relationship Type="http://schemas.openxmlformats.org/officeDocument/2006/relationships/hyperlink" Id="rId180" Target="https://www.tceq.texas.gov/permitting/water_rights/wr_technical-resources/contingency.html" TargetMode="External" /><Relationship Type="http://schemas.openxmlformats.org/officeDocument/2006/relationships/hyperlink" Id="rId185" Target="https://www.tceq.texas.gov/waterdistricts" TargetMode="External" /><Relationship Type="http://schemas.openxmlformats.org/officeDocument/2006/relationships/hyperlink" Id="rId125" Target="https://www3.epa.gov/enviro/facts/sdwis/search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0" Target="http://dx.doi.org/10.1111/psj.12287" TargetMode="External" /><Relationship Type="http://schemas.openxmlformats.org/officeDocument/2006/relationships/hyperlink" Id="rId147" Target="http://dx.doi.org/10.2307/3110475" TargetMode="External" /><Relationship Type="http://schemas.openxmlformats.org/officeDocument/2006/relationships/hyperlink" Id="rId74" Target="http://inla.org" TargetMode="External" /><Relationship Type="http://schemas.openxmlformats.org/officeDocument/2006/relationships/hyperlink" Id="rId176" Target="http://paperpile.com/b/kCIXNA/0Xhp" TargetMode="External" /><Relationship Type="http://schemas.openxmlformats.org/officeDocument/2006/relationships/hyperlink" Id="rId202" Target="http://paperpile.com/b/kCIXNA/0bUTH" TargetMode="External" /><Relationship Type="http://schemas.openxmlformats.org/officeDocument/2006/relationships/hyperlink" Id="rId146" Target="http://paperpile.com/b/kCIXNA/1AgG" TargetMode="External" /><Relationship Type="http://schemas.openxmlformats.org/officeDocument/2006/relationships/hyperlink" Id="rId135" Target="http://paperpile.com/b/kCIXNA/1FiS1" TargetMode="External" /><Relationship Type="http://schemas.openxmlformats.org/officeDocument/2006/relationships/hyperlink" Id="rId106" Target="http://paperpile.com/b/kCIXNA/1mSD" TargetMode="External" /><Relationship Type="http://schemas.openxmlformats.org/officeDocument/2006/relationships/hyperlink" Id="rId100" Target="http://paperpile.com/b/kCIXNA/21t5O" TargetMode="External" /><Relationship Type="http://schemas.openxmlformats.org/officeDocument/2006/relationships/hyperlink" Id="rId128" Target="http://paperpile.com/b/kCIXNA/2Rx1" TargetMode="External" /><Relationship Type="http://schemas.openxmlformats.org/officeDocument/2006/relationships/hyperlink" Id="rId139" Target="http://paperpile.com/b/kCIXNA/2Uxw" TargetMode="External" /><Relationship Type="http://schemas.openxmlformats.org/officeDocument/2006/relationships/hyperlink" Id="rId206" Target="http://paperpile.com/b/kCIXNA/3XXjG" TargetMode="External" /><Relationship Type="http://schemas.openxmlformats.org/officeDocument/2006/relationships/hyperlink" Id="rId204" Target="http://paperpile.com/b/kCIXNA/5xpaa" TargetMode="External" /><Relationship Type="http://schemas.openxmlformats.org/officeDocument/2006/relationships/hyperlink" Id="rId145" Target="http://paperpile.com/b/kCIXNA/6HLKY" TargetMode="External" /><Relationship Type="http://schemas.openxmlformats.org/officeDocument/2006/relationships/hyperlink" Id="rId187" Target="http://paperpile.com/b/kCIXNA/79Ka" TargetMode="External" /><Relationship Type="http://schemas.openxmlformats.org/officeDocument/2006/relationships/hyperlink" Id="rId193" Target="http://paperpile.com/b/kCIXNA/7Y2MM" TargetMode="External" /><Relationship Type="http://schemas.openxmlformats.org/officeDocument/2006/relationships/hyperlink" Id="rId196" Target="http://paperpile.com/b/kCIXNA/8HPn4" TargetMode="External" /><Relationship Type="http://schemas.openxmlformats.org/officeDocument/2006/relationships/hyperlink" Id="rId181" Target="http://paperpile.com/b/kCIXNA/9wAXh" TargetMode="External" /><Relationship Type="http://schemas.openxmlformats.org/officeDocument/2006/relationships/hyperlink" Id="rId170" Target="http://paperpile.com/b/kCIXNA/A2KyZ" TargetMode="External" /><Relationship Type="http://schemas.openxmlformats.org/officeDocument/2006/relationships/hyperlink" Id="rId101" Target="http://paperpile.com/b/kCIXNA/AJSVk" TargetMode="External" /><Relationship Type="http://schemas.openxmlformats.org/officeDocument/2006/relationships/hyperlink" Id="rId136" Target="http://paperpile.com/b/kCIXNA/Arld" TargetMode="External" /><Relationship Type="http://schemas.openxmlformats.org/officeDocument/2006/relationships/hyperlink" Id="rId119" Target="http://paperpile.com/b/kCIXNA/BNw2" TargetMode="External" /><Relationship Type="http://schemas.openxmlformats.org/officeDocument/2006/relationships/hyperlink" Id="rId117" Target="http://paperpile.com/b/kCIXNA/BThG" TargetMode="External" /><Relationship Type="http://schemas.openxmlformats.org/officeDocument/2006/relationships/hyperlink" Id="rId121" Target="http://paperpile.com/b/kCIXNA/CB6k" TargetMode="External" /><Relationship Type="http://schemas.openxmlformats.org/officeDocument/2006/relationships/hyperlink" Id="rId157" Target="http://paperpile.com/b/kCIXNA/CUFr" TargetMode="External" /><Relationship Type="http://schemas.openxmlformats.org/officeDocument/2006/relationships/hyperlink" Id="rId104" Target="http://paperpile.com/b/kCIXNA/Cwsc" TargetMode="External" /><Relationship Type="http://schemas.openxmlformats.org/officeDocument/2006/relationships/hyperlink" Id="rId198" Target="http://paperpile.com/b/kCIXNA/DErvu" TargetMode="External" /><Relationship Type="http://schemas.openxmlformats.org/officeDocument/2006/relationships/hyperlink" Id="rId150" Target="http://paperpile.com/b/kCIXNA/DOMKC" TargetMode="External" /><Relationship Type="http://schemas.openxmlformats.org/officeDocument/2006/relationships/hyperlink" Id="rId210" Target="http://paperpile.com/b/kCIXNA/EFRtm" TargetMode="External" /><Relationship Type="http://schemas.openxmlformats.org/officeDocument/2006/relationships/hyperlink" Id="rId149" Target="http://paperpile.com/b/kCIXNA/EQnY" TargetMode="External" /><Relationship Type="http://schemas.openxmlformats.org/officeDocument/2006/relationships/hyperlink" Id="rId161" Target="http://paperpile.com/b/kCIXNA/EhikS" TargetMode="External" /><Relationship Type="http://schemas.openxmlformats.org/officeDocument/2006/relationships/hyperlink" Id="rId163" Target="http://paperpile.com/b/kCIXNA/F0wc" TargetMode="External" /><Relationship Type="http://schemas.openxmlformats.org/officeDocument/2006/relationships/hyperlink" Id="rId129" Target="http://paperpile.com/b/kCIXNA/FFqWB" TargetMode="External" /><Relationship Type="http://schemas.openxmlformats.org/officeDocument/2006/relationships/hyperlink" Id="rId112" Target="http://paperpile.com/b/kCIXNA/Fdt0" TargetMode="External" /><Relationship Type="http://schemas.openxmlformats.org/officeDocument/2006/relationships/hyperlink" Id="rId171" Target="http://paperpile.com/b/kCIXNA/Ffm3" TargetMode="External" /><Relationship Type="http://schemas.openxmlformats.org/officeDocument/2006/relationships/hyperlink" Id="rId111" Target="http://paperpile.com/b/kCIXNA/GxiG" TargetMode="External" /><Relationship Type="http://schemas.openxmlformats.org/officeDocument/2006/relationships/hyperlink" Id="rId189" Target="http://paperpile.com/b/kCIXNA/HiQr" TargetMode="External" /><Relationship Type="http://schemas.openxmlformats.org/officeDocument/2006/relationships/hyperlink" Id="rId143" Target="http://paperpile.com/b/kCIXNA/HjCBS" TargetMode="External" /><Relationship Type="http://schemas.openxmlformats.org/officeDocument/2006/relationships/hyperlink" Id="rId184" Target="http://paperpile.com/b/kCIXNA/JEIO" TargetMode="External" /><Relationship Type="http://schemas.openxmlformats.org/officeDocument/2006/relationships/hyperlink" Id="rId132" Target="http://paperpile.com/b/kCIXNA/KC1H2" TargetMode="External" /><Relationship Type="http://schemas.openxmlformats.org/officeDocument/2006/relationships/hyperlink" Id="rId173" Target="http://paperpile.com/b/kCIXNA/MKFe" TargetMode="External" /><Relationship Type="http://schemas.openxmlformats.org/officeDocument/2006/relationships/hyperlink" Id="rId133" Target="http://paperpile.com/b/kCIXNA/N7AB" TargetMode="External" /><Relationship Type="http://schemas.openxmlformats.org/officeDocument/2006/relationships/hyperlink" Id="rId105" Target="http://paperpile.com/b/kCIXNA/Nsrrp" TargetMode="External" /><Relationship Type="http://schemas.openxmlformats.org/officeDocument/2006/relationships/hyperlink" Id="rId107" Target="http://paperpile.com/b/kCIXNA/OsIy" TargetMode="External" /><Relationship Type="http://schemas.openxmlformats.org/officeDocument/2006/relationships/hyperlink" Id="rId152" Target="http://paperpile.com/b/kCIXNA/PtEjI" TargetMode="External" /><Relationship Type="http://schemas.openxmlformats.org/officeDocument/2006/relationships/hyperlink" Id="rId177" Target="http://paperpile.com/b/kCIXNA/RDa5I" TargetMode="External" /><Relationship Type="http://schemas.openxmlformats.org/officeDocument/2006/relationships/hyperlink" Id="rId154" Target="http://paperpile.com/b/kCIXNA/SWHu" TargetMode="External" /><Relationship Type="http://schemas.openxmlformats.org/officeDocument/2006/relationships/hyperlink" Id="rId194" Target="http://paperpile.com/b/kCIXNA/U9QE" TargetMode="External" /><Relationship Type="http://schemas.openxmlformats.org/officeDocument/2006/relationships/hyperlink" Id="rId137" Target="http://paperpile.com/b/kCIXNA/UPmf" TargetMode="External" /><Relationship Type="http://schemas.openxmlformats.org/officeDocument/2006/relationships/hyperlink" Id="rId148" Target="http://paperpile.com/b/kCIXNA/VWQU" TargetMode="External" /><Relationship Type="http://schemas.openxmlformats.org/officeDocument/2006/relationships/hyperlink" Id="rId103" Target="http://paperpile.com/b/kCIXNA/WDY9" TargetMode="External" /><Relationship Type="http://schemas.openxmlformats.org/officeDocument/2006/relationships/hyperlink" Id="rId209" Target="http://paperpile.com/b/kCIXNA/XlSF7" TargetMode="External" /><Relationship Type="http://schemas.openxmlformats.org/officeDocument/2006/relationships/hyperlink" Id="rId166" Target="http://paperpile.com/b/kCIXNA/YWvqi" TargetMode="External" /><Relationship Type="http://schemas.openxmlformats.org/officeDocument/2006/relationships/hyperlink" Id="rId182" Target="http://paperpile.com/b/kCIXNA/YiUyF" TargetMode="External" /><Relationship Type="http://schemas.openxmlformats.org/officeDocument/2006/relationships/hyperlink" Id="rId110" Target="http://paperpile.com/b/kCIXNA/YnigS" TargetMode="External" /><Relationship Type="http://schemas.openxmlformats.org/officeDocument/2006/relationships/hyperlink" Id="rId141" Target="http://paperpile.com/b/kCIXNA/Z2h3" TargetMode="External" /><Relationship Type="http://schemas.openxmlformats.org/officeDocument/2006/relationships/hyperlink" Id="rId151" Target="http://paperpile.com/b/kCIXNA/ZGElZ" TargetMode="External" /><Relationship Type="http://schemas.openxmlformats.org/officeDocument/2006/relationships/hyperlink" Id="rId208" Target="http://paperpile.com/b/kCIXNA/a4uR" TargetMode="External" /><Relationship Type="http://schemas.openxmlformats.org/officeDocument/2006/relationships/hyperlink" Id="rId142" Target="http://paperpile.com/b/kCIXNA/aBBmN" TargetMode="External" /><Relationship Type="http://schemas.openxmlformats.org/officeDocument/2006/relationships/hyperlink" Id="rId126" Target="http://paperpile.com/b/kCIXNA/aqRl" TargetMode="External" /><Relationship Type="http://schemas.openxmlformats.org/officeDocument/2006/relationships/hyperlink" Id="rId131" Target="http://paperpile.com/b/kCIXNA/bceFo" TargetMode="External" /><Relationship Type="http://schemas.openxmlformats.org/officeDocument/2006/relationships/hyperlink" Id="rId175" Target="http://paperpile.com/b/kCIXNA/c3pl" TargetMode="External" /><Relationship Type="http://schemas.openxmlformats.org/officeDocument/2006/relationships/hyperlink" Id="rId169" Target="http://paperpile.com/b/kCIXNA/dKGvd" TargetMode="External" /><Relationship Type="http://schemas.openxmlformats.org/officeDocument/2006/relationships/hyperlink" Id="rId97" Target="http://paperpile.com/b/kCIXNA/dxAb" TargetMode="External" /><Relationship Type="http://schemas.openxmlformats.org/officeDocument/2006/relationships/hyperlink" Id="rId188" Target="http://paperpile.com/b/kCIXNA/erVlb" TargetMode="External" /><Relationship Type="http://schemas.openxmlformats.org/officeDocument/2006/relationships/hyperlink" Id="rId134" Target="http://paperpile.com/b/kCIXNA/g7diG" TargetMode="External" /><Relationship Type="http://schemas.openxmlformats.org/officeDocument/2006/relationships/hyperlink" Id="rId191" Target="http://paperpile.com/b/kCIXNA/gLZo6" TargetMode="External" /><Relationship Type="http://schemas.openxmlformats.org/officeDocument/2006/relationships/hyperlink" Id="rId178" Target="http://paperpile.com/b/kCIXNA/hJHlz" TargetMode="External" /><Relationship Type="http://schemas.openxmlformats.org/officeDocument/2006/relationships/hyperlink" Id="rId98" Target="http://paperpile.com/b/kCIXNA/hXnyr" TargetMode="External" /><Relationship Type="http://schemas.openxmlformats.org/officeDocument/2006/relationships/hyperlink" Id="rId109" Target="http://paperpile.com/b/kCIXNA/iUvN" TargetMode="External" /><Relationship Type="http://schemas.openxmlformats.org/officeDocument/2006/relationships/hyperlink" Id="rId158" Target="http://paperpile.com/b/kCIXNA/ioyIM" TargetMode="External" /><Relationship Type="http://schemas.openxmlformats.org/officeDocument/2006/relationships/hyperlink" Id="rId186" Target="http://paperpile.com/b/kCIXNA/irGCF" TargetMode="External" /><Relationship Type="http://schemas.openxmlformats.org/officeDocument/2006/relationships/hyperlink" Id="rId164" Target="http://paperpile.com/b/kCIXNA/jB4yY" TargetMode="External" /><Relationship Type="http://schemas.openxmlformats.org/officeDocument/2006/relationships/hyperlink" Id="rId153" Target="http://paperpile.com/b/kCIXNA/jRt3" TargetMode="External" /><Relationship Type="http://schemas.openxmlformats.org/officeDocument/2006/relationships/hyperlink" Id="rId156" Target="http://paperpile.com/b/kCIXNA/kR0Qi" TargetMode="External" /><Relationship Type="http://schemas.openxmlformats.org/officeDocument/2006/relationships/hyperlink" Id="rId159" Target="http://paperpile.com/b/kCIXNA/m0Y3" TargetMode="External" /><Relationship Type="http://schemas.openxmlformats.org/officeDocument/2006/relationships/hyperlink" Id="rId172" Target="http://paperpile.com/b/kCIXNA/mHWGa" TargetMode="External" /><Relationship Type="http://schemas.openxmlformats.org/officeDocument/2006/relationships/hyperlink" Id="rId200" Target="http://paperpile.com/b/kCIXNA/mayM" TargetMode="External" /><Relationship Type="http://schemas.openxmlformats.org/officeDocument/2006/relationships/hyperlink" Id="rId123" Target="http://paperpile.com/b/kCIXNA/nNqY" TargetMode="External" /><Relationship Type="http://schemas.openxmlformats.org/officeDocument/2006/relationships/hyperlink" Id="rId174" Target="http://paperpile.com/b/kCIXNA/pcKj" TargetMode="External" /><Relationship Type="http://schemas.openxmlformats.org/officeDocument/2006/relationships/hyperlink" Id="rId115" Target="http://paperpile.com/b/kCIXNA/qOF8" TargetMode="External" /><Relationship Type="http://schemas.openxmlformats.org/officeDocument/2006/relationships/hyperlink" Id="rId124" Target="http://paperpile.com/b/kCIXNA/ryyH" TargetMode="External" /><Relationship Type="http://schemas.openxmlformats.org/officeDocument/2006/relationships/hyperlink" Id="rId127" Target="http://paperpile.com/b/kCIXNA/tdtx2" TargetMode="External" /><Relationship Type="http://schemas.openxmlformats.org/officeDocument/2006/relationships/hyperlink" Id="rId108" Target="http://paperpile.com/b/kCIXNA/vItT" TargetMode="External" /><Relationship Type="http://schemas.openxmlformats.org/officeDocument/2006/relationships/hyperlink" Id="rId113" Target="http://paperpile.com/b/kCIXNA/vUIzc" TargetMode="External" /><Relationship Type="http://schemas.openxmlformats.org/officeDocument/2006/relationships/hyperlink" Id="rId179" Target="http://paperpile.com/b/kCIXNA/x1ePr" TargetMode="External" /><Relationship Type="http://schemas.openxmlformats.org/officeDocument/2006/relationships/hyperlink" Id="rId102" Target="http://paperpile.com/b/kCIXNA/x7PZN" TargetMode="External" /><Relationship Type="http://schemas.openxmlformats.org/officeDocument/2006/relationships/hyperlink" Id="rId122" Target="http://paperpile.com/b/kCIXNA/yjVvh" TargetMode="External" /><Relationship Type="http://schemas.openxmlformats.org/officeDocument/2006/relationships/hyperlink" Id="rId168" Target="http://paperpile.com/b/kCIXNA/z8EtD" TargetMode="External" /><Relationship Type="http://schemas.openxmlformats.org/officeDocument/2006/relationships/hyperlink" Id="rId155" Target="http://paperpile.com/b/kCIXNA/zTeJ" TargetMode="External" /><Relationship Type="http://schemas.openxmlformats.org/officeDocument/2006/relationships/hyperlink" Id="rId144" Target="http://scorecard.lcv.org/" TargetMode="External" /><Relationship Type="http://schemas.openxmlformats.org/officeDocument/2006/relationships/hyperlink" Id="rId160" Target="http://stateimpact.npr.org/texas/topic/drought/" TargetMode="External" /><Relationship Type="http://schemas.openxmlformats.org/officeDocument/2006/relationships/hyperlink" Id="rId130" Target="http://www.houstonchronicle.com/news/houston-texas/houston/article/For-years-the-Houston-area-has-been-losing-ground-7951625.php" TargetMode="External" /><Relationship Type="http://schemas.openxmlformats.org/officeDocument/2006/relationships/hyperlink" Id="rId99" Target="http://www.performanceurbanplanning.com/files/MUDInfrastructureFinancingSystem.pdf" TargetMode="External" /><Relationship Type="http://schemas.openxmlformats.org/officeDocument/2006/relationships/hyperlink" Id="rId167" Target="http://www.twdb.texas.gov/publications/reports/contracted_reports/doc/2005483028_drought_index.pdf" TargetMode="External" /><Relationship Type="http://schemas.openxmlformats.org/officeDocument/2006/relationships/hyperlink" Id="rId197" Target="http://www.twdb.texas.gov/publications/shells/DWSRF.pdf?d=7792.199999996228" TargetMode="External" /><Relationship Type="http://schemas.openxmlformats.org/officeDocument/2006/relationships/hyperlink" Id="rId201" Target="http://www.twdb.texas.gov/publications/shells/Disaster_Recovery_Response.pdf?d=360438.59999999404" TargetMode="External" /><Relationship Type="http://schemas.openxmlformats.org/officeDocument/2006/relationships/hyperlink" Id="rId138" Target="http://www2.osc.state.ny.us/localgov/fiscalmonitoring/pdf/navigatingfiscalstress.pdf" TargetMode="External" /><Relationship Type="http://schemas.openxmlformats.org/officeDocument/2006/relationships/hyperlink" Id="rId165" Target="https://blog.nationalgeographic.org/2014/07/24/drought-hastens-groundwater-depletion-in-the-texas-panhandle/" TargetMode="External" /><Relationship Type="http://schemas.openxmlformats.org/officeDocument/2006/relationships/hyperlink" Id="rId207" Target="https://droughtmonitor.unl.edu/" TargetMode="External" /><Relationship Type="http://schemas.openxmlformats.org/officeDocument/2006/relationships/hyperlink" Id="rId162" Target="https://droughtmonitor.unl.edu/AboutUSDM/AbouttheData/DSCI.aspx" TargetMode="External" /><Relationship Type="http://schemas.openxmlformats.org/officeDocument/2006/relationships/hyperlink" Id="rId183" Target="https://dww2.tceq.texas.gov/DWW/" TargetMode="External" /><Relationship Type="http://schemas.openxmlformats.org/officeDocument/2006/relationships/hyperlink" Id="rId195" Target="https://efc.sog.unc.edu/sites/www.efc.sog.unc.edu/files/Texas%20Rate%20Report%202014%20Final_0.pdf" TargetMode="External" /><Relationship Type="http://schemas.openxmlformats.org/officeDocument/2006/relationships/hyperlink" Id="rId118" Target="https://hifld-geoplatform.opendata.arcgis.com/datasets/c4fd0b01c2544a2f83440dab292f0980_0" TargetMode="External" /><Relationship Type="http://schemas.openxmlformats.org/officeDocument/2006/relationships/hyperlink" Id="rId120" Target="https://hifld-geoplatform.opendata.arcgis.com/datasets/natural-gas-service-territories" TargetMode="External" /><Relationship Type="http://schemas.openxmlformats.org/officeDocument/2006/relationships/hyperlink" Id="rId21" Target="https://paperpile.com/c/kCIXNA/0Xhp" TargetMode="External" /><Relationship Type="http://schemas.openxmlformats.org/officeDocument/2006/relationships/hyperlink" Id="rId90" Target="https://paperpile.com/c/kCIXNA/1mSD+SWHu" TargetMode="External" /><Relationship Type="http://schemas.openxmlformats.org/officeDocument/2006/relationships/hyperlink" Id="rId13" Target="https://paperpile.com/c/kCIXNA/21t5O" TargetMode="External" /><Relationship Type="http://schemas.openxmlformats.org/officeDocument/2006/relationships/hyperlink" Id="rId70" Target="https://paperpile.com/c/kCIXNA/7Y2MM" TargetMode="External" /><Relationship Type="http://schemas.openxmlformats.org/officeDocument/2006/relationships/hyperlink" Id="rId215" Target="https://paperpile.com/c/kCIXNA/7Y2MM/?prefix=see" TargetMode="External" /><Relationship Type="http://schemas.openxmlformats.org/officeDocument/2006/relationships/hyperlink" Id="rId58" Target="https://paperpile.com/c/kCIXNA/7hzT" TargetMode="External" /><Relationship Type="http://schemas.openxmlformats.org/officeDocument/2006/relationships/hyperlink" Id="rId31" Target="https://paperpile.com/c/kCIXNA/8HPn4" TargetMode="External" /><Relationship Type="http://schemas.openxmlformats.org/officeDocument/2006/relationships/hyperlink" Id="rId32" Target="https://paperpile.com/c/kCIXNA/9wAXh" TargetMode="External" /><Relationship Type="http://schemas.openxmlformats.org/officeDocument/2006/relationships/hyperlink" Id="rId10" Target="https://paperpile.com/c/kCIXNA/Arld+WDY9+qOF8" TargetMode="External" /><Relationship Type="http://schemas.openxmlformats.org/officeDocument/2006/relationships/hyperlink" Id="rId95" Target="https://paperpile.com/c/kCIXNA/BNw2+BThG/?prefix=e.g.%2C," TargetMode="External" /><Relationship Type="http://schemas.openxmlformats.org/officeDocument/2006/relationships/hyperlink" Id="rId25" Target="https://paperpile.com/c/kCIXNA/Cwsc" TargetMode="External" /><Relationship Type="http://schemas.openxmlformats.org/officeDocument/2006/relationships/hyperlink" Id="rId29" Target="https://paperpile.com/c/kCIXNA/DErvu" TargetMode="External" /><Relationship Type="http://schemas.openxmlformats.org/officeDocument/2006/relationships/hyperlink" Id="rId76" Target="https://paperpile.com/c/kCIXNA/DOMKC" TargetMode="External" /><Relationship Type="http://schemas.openxmlformats.org/officeDocument/2006/relationships/hyperlink" Id="rId47" Target="https://paperpile.com/c/kCIXNA/EhikS" TargetMode="External" /><Relationship Type="http://schemas.openxmlformats.org/officeDocument/2006/relationships/hyperlink" Id="rId72" Target="https://paperpile.com/c/kCIXNA/EuQx" TargetMode="External" /><Relationship Type="http://schemas.openxmlformats.org/officeDocument/2006/relationships/hyperlink" Id="rId24" Target="https://paperpile.com/c/kCIXNA/F0wc/?locator=68" TargetMode="External" /><Relationship Type="http://schemas.openxmlformats.org/officeDocument/2006/relationships/hyperlink" Id="rId79" Target="https://paperpile.com/c/kCIXNA/FFqWB/?prefix=e.g.%2C" TargetMode="External" /><Relationship Type="http://schemas.openxmlformats.org/officeDocument/2006/relationships/hyperlink" Id="rId94" Target="https://paperpile.com/c/kCIXNA/Fdt0" TargetMode="External" /><Relationship Type="http://schemas.openxmlformats.org/officeDocument/2006/relationships/hyperlink" Id="rId65" Target="https://paperpile.com/c/kCIXNA/Gyj0/?noauthor=1" TargetMode="External" /><Relationship Type="http://schemas.openxmlformats.org/officeDocument/2006/relationships/hyperlink" Id="rId88" Target="https://paperpile.com/c/kCIXNA/HiQr" TargetMode="External" /><Relationship Type="http://schemas.openxmlformats.org/officeDocument/2006/relationships/hyperlink" Id="rId86" Target="https://paperpile.com/c/kCIXNA/HiQr/?noauthor=1" TargetMode="External" /><Relationship Type="http://schemas.openxmlformats.org/officeDocument/2006/relationships/hyperlink" Id="rId93" Target="https://paperpile.com/c/kCIXNA/MKFe+Fdt0" TargetMode="External" /><Relationship Type="http://schemas.openxmlformats.org/officeDocument/2006/relationships/hyperlink" Id="rId23" Target="https://paperpile.com/c/kCIXNA/N7AB+pcKj/?prefix=e.g.%2C," TargetMode="External" /><Relationship Type="http://schemas.openxmlformats.org/officeDocument/2006/relationships/hyperlink" Id="rId42" Target="https://paperpile.com/c/kCIXNA/U9QE" TargetMode="External" /><Relationship Type="http://schemas.openxmlformats.org/officeDocument/2006/relationships/hyperlink" Id="rId46" Target="https://paperpile.com/c/kCIXNA/XWFs/?prefix=see" TargetMode="External" /><Relationship Type="http://schemas.openxmlformats.org/officeDocument/2006/relationships/hyperlink" Id="rId89" Target="https://paperpile.com/c/kCIXNA/Z2h3" TargetMode="External" /><Relationship Type="http://schemas.openxmlformats.org/officeDocument/2006/relationships/hyperlink" Id="rId87" Target="https://paperpile.com/c/kCIXNA/Z2h3/?noauthor=1" TargetMode="External" /><Relationship Type="http://schemas.openxmlformats.org/officeDocument/2006/relationships/hyperlink" Id="rId216" Target="https://paperpile.com/c/kCIXNA/a4uR" TargetMode="External" /><Relationship Type="http://schemas.openxmlformats.org/officeDocument/2006/relationships/hyperlink" Id="rId91" Target="https://paperpile.com/c/kCIXNA/aqRl" TargetMode="External" /><Relationship Type="http://schemas.openxmlformats.org/officeDocument/2006/relationships/hyperlink" Id="rId213" Target="https://paperpile.com/c/kCIXNA/dKGvd" TargetMode="External" /><Relationship Type="http://schemas.openxmlformats.org/officeDocument/2006/relationships/hyperlink" Id="rId33" Target="https://paperpile.com/c/kCIXNA/hJHlz" TargetMode="External" /><Relationship Type="http://schemas.openxmlformats.org/officeDocument/2006/relationships/hyperlink" Id="rId28" Target="https://paperpile.com/c/kCIXNA/hXnyr+x1ePr" TargetMode="External" /><Relationship Type="http://schemas.openxmlformats.org/officeDocument/2006/relationships/hyperlink" Id="rId61" Target="https://paperpile.com/c/kCIXNA/ioyIM" TargetMode="External" /><Relationship Type="http://schemas.openxmlformats.org/officeDocument/2006/relationships/hyperlink" Id="rId15" Target="https://paperpile.com/c/kCIXNA/ioyIM+HiQr+N3h7" TargetMode="External" /><Relationship Type="http://schemas.openxmlformats.org/officeDocument/2006/relationships/hyperlink" Id="rId16" Target="https://paperpile.com/c/kCIXNA/ioyIM/?noauthor=1" TargetMode="External" /><Relationship Type="http://schemas.openxmlformats.org/officeDocument/2006/relationships/hyperlink" Id="rId11" Target="https://paperpile.com/c/kCIXNA/irGCF+Z2h3+ioyIM+HiQr" TargetMode="External" /><Relationship Type="http://schemas.openxmlformats.org/officeDocument/2006/relationships/hyperlink" Id="rId80" Target="https://paperpile.com/c/kCIXNA/jB4yY/?prefix=e.g.%2C" TargetMode="External" /><Relationship Type="http://schemas.openxmlformats.org/officeDocument/2006/relationships/hyperlink" Id="rId26" Target="https://paperpile.com/c/kCIXNA/kR0Qi" TargetMode="External" /><Relationship Type="http://schemas.openxmlformats.org/officeDocument/2006/relationships/hyperlink" Id="rId12" Target="https://paperpile.com/c/kCIXNA/mHWGa" TargetMode="External" /><Relationship Type="http://schemas.openxmlformats.org/officeDocument/2006/relationships/hyperlink" Id="rId30" Target="https://paperpile.com/c/kCIXNA/mayM" TargetMode="External" /><Relationship Type="http://schemas.openxmlformats.org/officeDocument/2006/relationships/hyperlink" Id="rId20" Target="https://paperpile.com/c/kCIXNA/nNqY+CUFr" TargetMode="External" /><Relationship Type="http://schemas.openxmlformats.org/officeDocument/2006/relationships/hyperlink" Id="rId57" Target="https://paperpile.com/c/kCIXNA/nqsM" TargetMode="External" /><Relationship Type="http://schemas.openxmlformats.org/officeDocument/2006/relationships/hyperlink" Id="rId75" Target="https://paperpile.com/c/kCIXNA/ppDd" TargetMode="External" /><Relationship Type="http://schemas.openxmlformats.org/officeDocument/2006/relationships/hyperlink" Id="rId38" Target="https://paperpile.com/c/kCIXNA/ryyH" TargetMode="External" /><Relationship Type="http://schemas.openxmlformats.org/officeDocument/2006/relationships/hyperlink" Id="rId22" Target="https://paperpile.com/c/kCIXNA/vItT" TargetMode="External" /><Relationship Type="http://schemas.openxmlformats.org/officeDocument/2006/relationships/hyperlink" Id="rId63" Target="https://paperpile.com/c/kCIXNA/wd6W+Gyj0+ClVe" TargetMode="External" /><Relationship Type="http://schemas.openxmlformats.org/officeDocument/2006/relationships/hyperlink" Id="rId92" Target="https://paperpile.com/c/kCIXNA/yjVvh" TargetMode="External" /><Relationship Type="http://schemas.openxmlformats.org/officeDocument/2006/relationships/hyperlink" Id="rId214" Target="https://paperpile.com/c/kCIXNA/z8EtD" TargetMode="External" /><Relationship Type="http://schemas.openxmlformats.org/officeDocument/2006/relationships/hyperlink" Id="rId19" Target="https://paperpile.com/c/kCIXNA/zTeJ" TargetMode="External" /><Relationship Type="http://schemas.openxmlformats.org/officeDocument/2006/relationships/hyperlink" Id="rId192" Target="https://twc.tamu.edu/kbdi" TargetMode="External" /><Relationship Type="http://schemas.openxmlformats.org/officeDocument/2006/relationships/hyperlink" Id="rId199" Target="https://waterdatafortexas.org/drought" TargetMode="External" /><Relationship Type="http://schemas.openxmlformats.org/officeDocument/2006/relationships/hyperlink" Id="rId116" Target="https://www.annualreviews.org/doi/abs/10.1146/annurev.polisci.8.081404.075608" TargetMode="External" /><Relationship Type="http://schemas.openxmlformats.org/officeDocument/2006/relationships/hyperlink" Id="rId203" Target="https://www.census.gov/geo/reference/ua/urban-rural-2010.html" TargetMode="External" /><Relationship Type="http://schemas.openxmlformats.org/officeDocument/2006/relationships/hyperlink" Id="rId205" Target="https://www.census.gov/programs-surveys/acs/" TargetMode="External" /><Relationship Type="http://schemas.openxmlformats.org/officeDocument/2006/relationships/hyperlink" Id="rId114" Target="https://www.cpc.ncep.noaa.gov/products/monitoring_and_data/drought.shtml" TargetMode="External" /><Relationship Type="http://schemas.openxmlformats.org/officeDocument/2006/relationships/hyperlink" Id="rId140" Target="https://www.npr.org/sections/thetwo-way/2016/04/20/465545378/lead-laced-water-in-flint-a-step-by-step-look-at-the-makings-of-a-crisis" TargetMode="External" /><Relationship Type="http://schemas.openxmlformats.org/officeDocument/2006/relationships/hyperlink" Id="rId44" Target="https://www.tceq.texas.gov/drinkingwater/trot/droughtw.html" TargetMode="External" /><Relationship Type="http://schemas.openxmlformats.org/officeDocument/2006/relationships/hyperlink" Id="rId180" Target="https://www.tceq.texas.gov/permitting/water_rights/wr_technical-resources/contingency.html" TargetMode="External" /><Relationship Type="http://schemas.openxmlformats.org/officeDocument/2006/relationships/hyperlink" Id="rId185" Target="https://www.tceq.texas.gov/waterdistricts" TargetMode="External" /><Relationship Type="http://schemas.openxmlformats.org/officeDocument/2006/relationships/hyperlink" Id="rId125" Target="https://www3.epa.gov/enviro/facts/sdwis/search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Tradeoffs Across Fiscal Capacity and Environmental Crisis Management</dc:title>
  <dc:creator/>
  <cp:keywords/>
  <dcterms:created xsi:type="dcterms:W3CDTF">2026-07-25T04:24:41Z</dcterms:created>
  <dcterms:modified xsi:type="dcterms:W3CDTF">2026-07-25T04:24:41Z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/>
  </property>
  <property fmtid="{D5CDD505-2E9C-101B-9397-08002B2CF9AE}" pid="4" name="engines">
    <vt:lpwstr/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