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603B5" w14:textId="4487C0A9" w:rsidR="008D340F" w:rsidRDefault="008D340F">
      <w:r>
        <w:t>Week 2 email</w:t>
      </w:r>
    </w:p>
    <w:p w14:paraId="691082EA" w14:textId="7B9FA813" w:rsidR="008D340F" w:rsidRDefault="008D340F">
      <w:r>
        <w:t xml:space="preserve">Welcome to week 2! </w:t>
      </w:r>
      <w:r w:rsidR="00F71DBC">
        <w:t>How are you feeling? I don’t know about you but I am already appreciating being back in a better routine again.  The Mediterranean fish recipe from last week was my favorite! I also do that recipe with chicken or shrimp and it’s dynamite! I hope you liked it as much as I did.</w:t>
      </w:r>
      <w:r w:rsidR="002B64F1">
        <w:t xml:space="preserve">  </w:t>
      </w:r>
      <w:r w:rsidR="00F71DBC">
        <w:t>This week features</w:t>
      </w:r>
      <w:r w:rsidR="002B64F1">
        <w:t xml:space="preserve"> turkey vegetable hash and lemon garlic chicken</w:t>
      </w:r>
      <w:r w:rsidR="00F71DBC">
        <w:t xml:space="preserve"> which</w:t>
      </w:r>
      <w:r w:rsidR="002B64F1">
        <w:t xml:space="preserve"> are two of easy go-to meals during the week</w:t>
      </w:r>
      <w:r w:rsidR="00F71DBC">
        <w:t>.  Again modify meals as needed or desired!</w:t>
      </w:r>
      <w:r>
        <w:t xml:space="preserve">  </w:t>
      </w:r>
    </w:p>
    <w:p w14:paraId="21E78C8B" w14:textId="0866F82F" w:rsidR="008D340F" w:rsidRDefault="002B64F1">
      <w:r w:rsidRPr="002B64F1">
        <w:rPr>
          <w:highlight w:val="red"/>
        </w:rPr>
        <w:t>Link week 2 menu</w:t>
      </w:r>
      <w:r>
        <w:t xml:space="preserve">- </w:t>
      </w:r>
      <w:r w:rsidRPr="002B64F1">
        <w:rPr>
          <w:highlight w:val="yellow"/>
        </w:rPr>
        <w:t>Larkin change “</w:t>
      </w:r>
      <w:proofErr w:type="spellStart"/>
      <w:r w:rsidRPr="002B64F1">
        <w:rPr>
          <w:highlight w:val="yellow"/>
        </w:rPr>
        <w:t>akkermansia</w:t>
      </w:r>
      <w:proofErr w:type="spellEnd"/>
      <w:r w:rsidRPr="002B64F1">
        <w:rPr>
          <w:highlight w:val="yellow"/>
        </w:rPr>
        <w:t>” to GLP-1 probiotic</w:t>
      </w:r>
      <w:r>
        <w:t xml:space="preserve"> </w:t>
      </w:r>
    </w:p>
    <w:p w14:paraId="11ADB7A9" w14:textId="77777777" w:rsidR="00F71DBC" w:rsidRDefault="00F71DBC"/>
    <w:p w14:paraId="46B2C193" w14:textId="5F29CF99" w:rsidR="00F71DBC" w:rsidRDefault="00F71DBC">
      <w:r>
        <w:t xml:space="preserve">Supplement: This week we are increasing from 1 RX product per day to 2 as long as your GI tolerates it.  Continue to use the granulated sugar, syrup, or </w:t>
      </w:r>
      <w:proofErr w:type="spellStart"/>
      <w:r>
        <w:t>Swealthy</w:t>
      </w:r>
      <w:proofErr w:type="spellEnd"/>
      <w:r>
        <w:t xml:space="preserve"> stick in the morning.  Add a </w:t>
      </w:r>
      <w:proofErr w:type="spellStart"/>
      <w:r>
        <w:t>Swealthy</w:t>
      </w:r>
      <w:proofErr w:type="spellEnd"/>
      <w:r>
        <w:t xml:space="preserve"> chocolate bar in the evening (twist my arm).  Conversely if you are going to eat a higher carbohydrate meal, you can have an RX product about 15 minutes before the meal to blunt the impact of the sugar.  </w:t>
      </w:r>
    </w:p>
    <w:p w14:paraId="2EB33D7B" w14:textId="2B77EBA6" w:rsidR="00C17BA8" w:rsidRDefault="00F71DBC">
      <w:r>
        <w:t xml:space="preserve">Supplement highlight: GLP-1 probiotic.  </w:t>
      </w:r>
      <w:r w:rsidR="00C17BA8">
        <w:t xml:space="preserve">Aka – </w:t>
      </w:r>
      <w:proofErr w:type="spellStart"/>
      <w:r w:rsidR="009953A9">
        <w:rPr>
          <w:rFonts w:ascii="-webkit-standard" w:hAnsi="-webkit-standard"/>
          <w:color w:val="000000"/>
        </w:rPr>
        <w:t>Akk</w:t>
      </w:r>
      <w:r w:rsidR="00411AF8">
        <w:rPr>
          <w:rFonts w:ascii="-webkit-standard" w:hAnsi="-webkit-standard"/>
          <w:color w:val="000000"/>
        </w:rPr>
        <w:t>e</w:t>
      </w:r>
      <w:r w:rsidR="009953A9">
        <w:rPr>
          <w:rFonts w:ascii="-webkit-standard" w:hAnsi="-webkit-standard"/>
          <w:color w:val="000000"/>
        </w:rPr>
        <w:t>rmansia</w:t>
      </w:r>
      <w:proofErr w:type="spellEnd"/>
      <w:r w:rsidR="00C17BA8">
        <w:t xml:space="preserve">.  </w:t>
      </w:r>
      <w:r>
        <w:t>This supplement works the best if you take it with fiber, so pick lunch or dinner (wherever you can be most consistent)</w:t>
      </w:r>
      <w:r w:rsidR="00C17BA8">
        <w:t xml:space="preserve">.  </w:t>
      </w:r>
    </w:p>
    <w:p w14:paraId="32B1D596" w14:textId="6755B9DB" w:rsidR="00F71DBC" w:rsidRDefault="009953A9">
      <w:pPr>
        <w:rPr>
          <w:rFonts w:ascii="-webkit-standard" w:hAnsi="-webkit-standard"/>
          <w:color w:val="000000"/>
        </w:rPr>
      </w:pPr>
      <w:r>
        <w:t xml:space="preserve">Get ready for some science from Dr. Cavo: </w:t>
      </w:r>
      <w:r w:rsidR="00C17BA8">
        <w:t xml:space="preserve">The reason why this probiotic is </w:t>
      </w:r>
      <w:proofErr w:type="spellStart"/>
      <w:r w:rsidR="00C17BA8">
        <w:t>sooo</w:t>
      </w:r>
      <w:proofErr w:type="spellEnd"/>
      <w:r w:rsidR="00C17BA8">
        <w:t xml:space="preserve"> amazing is it actually stimulates the cells in your colon to secrete more GLP.  Here’s how it works…..</w:t>
      </w:r>
      <w:r w:rsidR="00C17BA8" w:rsidRPr="0063362A">
        <w:t>GLP</w:t>
      </w:r>
      <w:r w:rsidR="0063362A">
        <w:t xml:space="preserve">-1 is short for “glucagon like peptide-1.  There are cells in the intestine called </w:t>
      </w:r>
      <w:r w:rsidR="00C17BA8" w:rsidRPr="0063362A">
        <w:rPr>
          <w:rFonts w:ascii="-webkit-standard" w:hAnsi="-webkit-standard"/>
          <w:color w:val="000000"/>
        </w:rPr>
        <w:t xml:space="preserve">L-cells </w:t>
      </w:r>
      <w:r w:rsidR="0063362A">
        <w:rPr>
          <w:rFonts w:ascii="-webkit-standard" w:hAnsi="-webkit-standard"/>
          <w:color w:val="000000"/>
        </w:rPr>
        <w:t xml:space="preserve">that </w:t>
      </w:r>
      <w:r w:rsidR="00C17BA8" w:rsidRPr="0063362A">
        <w:rPr>
          <w:rFonts w:ascii="-webkit-standard" w:hAnsi="-webkit-standard"/>
          <w:color w:val="000000"/>
        </w:rPr>
        <w:t>produce glucagon-like peptide-1 (GLP-1)</w:t>
      </w:r>
      <w:r w:rsidR="0063362A">
        <w:rPr>
          <w:rFonts w:ascii="-webkit-standard" w:hAnsi="-webkit-standard"/>
          <w:color w:val="000000"/>
        </w:rPr>
        <w:t>.  GLP-1 is</w:t>
      </w:r>
      <w:r w:rsidR="00C17BA8" w:rsidRPr="0063362A">
        <w:rPr>
          <w:rFonts w:ascii="-webkit-standard" w:hAnsi="-webkit-standard"/>
          <w:color w:val="000000"/>
        </w:rPr>
        <w:t xml:space="preserve"> a hormone that plays a key role in glucose metabolism and appetite regulation. </w:t>
      </w:r>
    </w:p>
    <w:p w14:paraId="7E6DFDFE" w14:textId="103D2FCA" w:rsidR="0063362A" w:rsidRPr="0063362A" w:rsidRDefault="0063362A">
      <w:r>
        <w:rPr>
          <w:rFonts w:ascii="-webkit-standard" w:hAnsi="-webkit-standard"/>
          <w:color w:val="000000"/>
        </w:rPr>
        <w:t xml:space="preserve">Butyrate is a gas that actually triggers the L cells to release GLP-1.  The gas, butyrate, is produced by a specific bacteria after the bacteria eats fiber like celery.  The bacteria that makes butyrate which is the gas triggering the release of GLP-1 is </w:t>
      </w:r>
      <w:proofErr w:type="spellStart"/>
      <w:r>
        <w:rPr>
          <w:rFonts w:ascii="-webkit-standard" w:hAnsi="-webkit-standard"/>
          <w:color w:val="000000"/>
        </w:rPr>
        <w:t>Akk</w:t>
      </w:r>
      <w:r w:rsidR="00411AF8">
        <w:rPr>
          <w:rFonts w:ascii="-webkit-standard" w:hAnsi="-webkit-standard"/>
          <w:color w:val="000000"/>
        </w:rPr>
        <w:t>e</w:t>
      </w:r>
      <w:r>
        <w:rPr>
          <w:rFonts w:ascii="-webkit-standard" w:hAnsi="-webkit-standard"/>
          <w:color w:val="000000"/>
        </w:rPr>
        <w:t>rmansia</w:t>
      </w:r>
      <w:proofErr w:type="spellEnd"/>
      <w:r>
        <w:rPr>
          <w:rFonts w:ascii="-webkit-standard" w:hAnsi="-webkit-standard"/>
          <w:color w:val="000000"/>
        </w:rPr>
        <w:t xml:space="preserve"> which is why the probiotic is called “GLP-1 probiotic.</w:t>
      </w:r>
    </w:p>
    <w:p w14:paraId="519D9F60" w14:textId="77777777" w:rsidR="002B64F1" w:rsidRDefault="002B64F1"/>
    <w:p w14:paraId="04533DD5" w14:textId="77777777" w:rsidR="002B64F1" w:rsidRDefault="002B64F1"/>
    <w:sectPr w:rsidR="002B6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0F"/>
    <w:rsid w:val="002B64F1"/>
    <w:rsid w:val="00411AF8"/>
    <w:rsid w:val="0063362A"/>
    <w:rsid w:val="008D340F"/>
    <w:rsid w:val="009953A9"/>
    <w:rsid w:val="00C17BA8"/>
    <w:rsid w:val="00F7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3A5C"/>
  <w15:chartTrackingRefBased/>
  <w15:docId w15:val="{3D6D8739-B000-4015-A0E9-D4CAD71C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288CAD1B4E54E85950014033DEDF0" ma:contentTypeVersion="6" ma:contentTypeDescription="Create a new document." ma:contentTypeScope="" ma:versionID="be27e05d8113f5df836f402528d6b782">
  <xsd:schema xmlns:xsd="http://www.w3.org/2001/XMLSchema" xmlns:xs="http://www.w3.org/2001/XMLSchema" xmlns:p="http://schemas.microsoft.com/office/2006/metadata/properties" xmlns:ns2="66c2320f-bc72-4337-8e69-0201f7dc6baf" targetNamespace="http://schemas.microsoft.com/office/2006/metadata/properties" ma:root="true" ma:fieldsID="500b1431a7a14e8fec982e8066188543" ns2:_="">
    <xsd:import namespace="66c2320f-bc72-4337-8e69-0201f7dc6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2320f-bc72-4337-8e69-0201f7dc6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658E1E-F554-4EE3-AD81-96EB24ED3A4E}"/>
</file>

<file path=customXml/itemProps2.xml><?xml version="1.0" encoding="utf-8"?>
<ds:datastoreItem xmlns:ds="http://schemas.openxmlformats.org/officeDocument/2006/customXml" ds:itemID="{9CF2CBF9-FA11-42ED-AE56-2D75DC4A6D8C}"/>
</file>

<file path=customXml/itemProps3.xml><?xml version="1.0" encoding="utf-8"?>
<ds:datastoreItem xmlns:ds="http://schemas.openxmlformats.org/officeDocument/2006/customXml" ds:itemID="{E4B9D6E3-73FB-4BBD-8083-966AF1422E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Sirotnak</dc:creator>
  <cp:keywords/>
  <dc:description/>
  <cp:lastModifiedBy>Alisha Sirotnak</cp:lastModifiedBy>
  <cp:revision>3</cp:revision>
  <dcterms:created xsi:type="dcterms:W3CDTF">2024-09-05T16:17:00Z</dcterms:created>
  <dcterms:modified xsi:type="dcterms:W3CDTF">2024-09-12T18:47:00Z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0x0101003BB288CAD1B4E54E85950014033DEDF0</vt:lpwstr>
  </property>
  <property fmtid="{D5CDD505-2E9C-101B-9397-08002B2CF9AE}" pid="3" name="Status">
    <vt:lpwstr>Incomplete</vt:lpwstr>
  </property>
</Properties>
</file>