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B26" w:rsidRDefault="00CF0426">
      <w:r>
        <w:t>W</w:t>
      </w:r>
      <w:r w:rsidR="00CC5DCD">
        <w:t xml:space="preserve">e are at a point in the coronavirus outbreak where we must look past New York (city and state) as the epicenter for the pandemic in the United states and look instead to other states. Florida, for example, lately has seen a very dramatic spike in new cases as the state begins to re-open and many residents resist public health warnings to wear masks. Whereas New York state saw their </w:t>
      </w:r>
      <w:r>
        <w:t>coronavirus cases peak on April 4</w:t>
      </w:r>
      <w:r w:rsidRPr="00CF0426">
        <w:rPr>
          <w:vertAlign w:val="superscript"/>
        </w:rPr>
        <w:t>th</w:t>
      </w:r>
      <w:r>
        <w:t xml:space="preserve"> at 12,274 new infections reported, Florida, by contrast, set a new 1-day record yesterday of 8,938 (</w:t>
      </w:r>
      <w:r w:rsidRPr="00CF0426">
        <w:rPr>
          <w:b/>
        </w:rPr>
        <w:t>update</w:t>
      </w:r>
      <w:r>
        <w:t>) new cases reported.</w:t>
      </w:r>
    </w:p>
    <w:p w:rsidR="00CF0426" w:rsidRDefault="00CF0426"/>
    <w:p w:rsidR="00CF0426" w:rsidRDefault="00CF0426" w:rsidP="005575F6">
      <w:r>
        <w:t>As you can see by the graphic below,</w:t>
      </w:r>
      <w:r>
        <w:t xml:space="preserve"> a few interesting patterns emerge</w:t>
      </w:r>
      <w:r w:rsidR="005575F6">
        <w:t xml:space="preserve">. </w:t>
      </w:r>
      <w:r>
        <w:t xml:space="preserve">Cumulative case counts in New York state have long since reached </w:t>
      </w:r>
      <w:r w:rsidR="009112D1">
        <w:t>their</w:t>
      </w:r>
      <w:r>
        <w:t xml:space="preserve"> inflection point sometime around the beginning of May</w:t>
      </w:r>
      <w:r w:rsidR="005575F6" w:rsidRPr="005575F6">
        <w:t xml:space="preserve"> </w:t>
      </w:r>
      <w:r w:rsidR="005575F6">
        <w:t>and have very clearly began to level off consistently since then</w:t>
      </w:r>
      <w:r>
        <w:t xml:space="preserve">. The shape of Florida’s cumulative case count curve is doing anything but; since around the middle of June, we observe an </w:t>
      </w:r>
      <w:r w:rsidRPr="005575F6">
        <w:rPr>
          <w:i/>
        </w:rPr>
        <w:t>exponential</w:t>
      </w:r>
      <w:r>
        <w:t xml:space="preserve"> progression take hold</w:t>
      </w:r>
      <w:r w:rsidR="005575F6">
        <w:t xml:space="preserve">, suggesting the virus is spreading in a much more unencumbered fashion. </w:t>
      </w:r>
      <w:bookmarkStart w:id="0" w:name="_GoBack"/>
      <w:bookmarkEnd w:id="0"/>
      <w:r w:rsidR="005575F6">
        <w:t xml:space="preserve">Lastly, I will highlight that we observe Florida’s record-setting new case count yesterday being </w:t>
      </w:r>
      <w:r w:rsidR="00E758F6">
        <w:t>almost double its 7-day simple moving average. This could suggest we can expect to see even more dramatic new case data coming out of Florida soon.</w:t>
      </w:r>
    </w:p>
    <w:p w:rsidR="00CC5DCD" w:rsidRDefault="00CC5DCD"/>
    <w:p w:rsidR="00CC5DCD" w:rsidRDefault="00CC5DCD">
      <w:r>
        <w:rPr>
          <w:noProof/>
        </w:rPr>
        <w:drawing>
          <wp:inline distT="0" distB="0" distL="0" distR="0">
            <wp:extent cx="5943600" cy="3590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mulative Cas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90925"/>
                    </a:xfrm>
                    <a:prstGeom prst="rect">
                      <a:avLst/>
                    </a:prstGeom>
                  </pic:spPr>
                </pic:pic>
              </a:graphicData>
            </a:graphic>
          </wp:inline>
        </w:drawing>
      </w:r>
    </w:p>
    <w:sectPr w:rsidR="00CC5DCD" w:rsidSect="00C85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4267A"/>
    <w:multiLevelType w:val="hybridMultilevel"/>
    <w:tmpl w:val="8130B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DCD"/>
    <w:rsid w:val="005575F6"/>
    <w:rsid w:val="009112D1"/>
    <w:rsid w:val="009C6DCA"/>
    <w:rsid w:val="00B06B26"/>
    <w:rsid w:val="00C85742"/>
    <w:rsid w:val="00CC5DCD"/>
    <w:rsid w:val="00CF0426"/>
    <w:rsid w:val="00E75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A135A9"/>
  <w15:chartTrackingRefBased/>
  <w15:docId w15:val="{9DBA3BF7-98E0-134D-81A5-BB8C3E54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DeGroff</dc:creator>
  <cp:keywords/>
  <dc:description/>
  <cp:lastModifiedBy>Tyler DeGroff</cp:lastModifiedBy>
  <cp:revision>3</cp:revision>
  <dcterms:created xsi:type="dcterms:W3CDTF">2020-06-28T04:02:00Z</dcterms:created>
  <dcterms:modified xsi:type="dcterms:W3CDTF">2020-06-28T04:36:00Z</dcterms:modified>
</cp:coreProperties>
</file>