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F8C4" w14:textId="77777777" w:rsidR="001B65F6" w:rsidRPr="001B65F6" w:rsidRDefault="001B65F6" w:rsidP="001B65F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roofErr w:type="spellStart"/>
      <w:r w:rsidRPr="001B65F6">
        <w:rPr>
          <w:rFonts w:ascii="Times New Roman" w:eastAsia="Times New Roman" w:hAnsi="Times New Roman" w:cs="Times New Roman"/>
          <w:b/>
          <w:bCs/>
          <w:kern w:val="36"/>
          <w:sz w:val="48"/>
          <w:szCs w:val="48"/>
          <w14:ligatures w14:val="none"/>
        </w:rPr>
        <w:t>GoldPickAxe</w:t>
      </w:r>
      <w:proofErr w:type="spellEnd"/>
      <w:r w:rsidRPr="001B65F6">
        <w:rPr>
          <w:rFonts w:ascii="Times New Roman" w:eastAsia="Times New Roman" w:hAnsi="Times New Roman" w:cs="Times New Roman"/>
          <w:b/>
          <w:bCs/>
          <w:kern w:val="36"/>
          <w:sz w:val="48"/>
          <w:szCs w:val="48"/>
          <w14:ligatures w14:val="none"/>
        </w:rPr>
        <w:t xml:space="preserve"> Prefab – README</w:t>
      </w:r>
    </w:p>
    <w:p w14:paraId="7A7B4940"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Overview</w:t>
      </w:r>
    </w:p>
    <w:p w14:paraId="66B6091E" w14:textId="77777777" w:rsidR="001B65F6" w:rsidRPr="001B65F6" w:rsidRDefault="001B65F6" w:rsidP="001B65F6">
      <w:p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The </w:t>
      </w:r>
      <w:proofErr w:type="spellStart"/>
      <w:r w:rsidRPr="001B65F6">
        <w:rPr>
          <w:rFonts w:ascii="Times New Roman" w:eastAsia="Times New Roman" w:hAnsi="Times New Roman" w:cs="Times New Roman"/>
          <w:b/>
          <w:bCs/>
          <w:kern w:val="0"/>
          <w14:ligatures w14:val="none"/>
        </w:rPr>
        <w:t>GoldPickAxe</w:t>
      </w:r>
      <w:proofErr w:type="spellEnd"/>
      <w:r w:rsidRPr="001B65F6">
        <w:rPr>
          <w:rFonts w:ascii="Times New Roman" w:eastAsia="Times New Roman" w:hAnsi="Times New Roman" w:cs="Times New Roman"/>
          <w:kern w:val="0"/>
          <w14:ligatures w14:val="none"/>
        </w:rPr>
        <w:t xml:space="preserve"> prefab is a mining tool used by the player to destroy terrain chunks in the game. It handles movement, rotation, mining timing, sound playback, and terrain interaction. Core mining behaviors are centralized using a </w:t>
      </w:r>
      <w:r w:rsidRPr="001B65F6">
        <w:rPr>
          <w:rFonts w:ascii="Times New Roman" w:eastAsia="Times New Roman" w:hAnsi="Times New Roman" w:cs="Times New Roman"/>
          <w:b/>
          <w:bCs/>
          <w:kern w:val="0"/>
          <w14:ligatures w14:val="none"/>
        </w:rPr>
        <w:t>Facade Pattern</w:t>
      </w:r>
      <w:r w:rsidRPr="001B65F6">
        <w:rPr>
          <w:rFonts w:ascii="Times New Roman" w:eastAsia="Times New Roman" w:hAnsi="Times New Roman" w:cs="Times New Roman"/>
          <w:kern w:val="0"/>
          <w14:ligatures w14:val="none"/>
        </w:rPr>
        <w:t xml:space="preserve"> to maintain consistency across all pickaxe types.</w:t>
      </w:r>
    </w:p>
    <w:p w14:paraId="7088C140"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pict w14:anchorId="468840B0">
          <v:rect id="_x0000_i1025" style="width:0;height:1.5pt" o:hralign="center" o:hrstd="t" o:hr="t" fillcolor="#a0a0a0" stroked="f"/>
        </w:pict>
      </w:r>
    </w:p>
    <w:p w14:paraId="496AB008"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Features</w:t>
      </w:r>
    </w:p>
    <w:p w14:paraId="1CEFFF72" w14:textId="77777777" w:rsidR="001B65F6" w:rsidRPr="001B65F6" w:rsidRDefault="001B65F6" w:rsidP="001B65F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Player-following pickaxe positioning</w:t>
      </w:r>
    </w:p>
    <w:p w14:paraId="3E277867" w14:textId="77777777" w:rsidR="001B65F6" w:rsidRPr="001B65F6" w:rsidRDefault="001B65F6" w:rsidP="001B65F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Rotational swing animation during mining</w:t>
      </w:r>
    </w:p>
    <w:p w14:paraId="0B42E5E8" w14:textId="77777777" w:rsidR="001B65F6" w:rsidRPr="001B65F6" w:rsidRDefault="001B65F6" w:rsidP="001B65F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Adjustable mining delay and break radius</w:t>
      </w:r>
    </w:p>
    <w:p w14:paraId="207AAAA2" w14:textId="77777777" w:rsidR="001B65F6" w:rsidRPr="001B65F6" w:rsidRDefault="001B65F6" w:rsidP="001B65F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Audio playback while mining</w:t>
      </w:r>
    </w:p>
    <w:p w14:paraId="1CF0C8EB" w14:textId="77777777" w:rsidR="001B65F6" w:rsidRPr="001B65F6" w:rsidRDefault="001B65F6" w:rsidP="001B65F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Interaction with the terrain destruction system</w:t>
      </w:r>
    </w:p>
    <w:p w14:paraId="5C589E76" w14:textId="77777777" w:rsidR="001B65F6" w:rsidRPr="001B65F6" w:rsidRDefault="001B65F6" w:rsidP="001B65F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Centralized mining logic through </w:t>
      </w:r>
      <w:proofErr w:type="spellStart"/>
      <w:r w:rsidRPr="001B65F6">
        <w:rPr>
          <w:rFonts w:ascii="Courier New" w:eastAsia="Times New Roman" w:hAnsi="Courier New" w:cs="Courier New"/>
          <w:kern w:val="0"/>
          <w:sz w:val="20"/>
          <w:szCs w:val="20"/>
          <w14:ligatures w14:val="none"/>
        </w:rPr>
        <w:t>PickaxeFacade</w:t>
      </w:r>
      <w:proofErr w:type="spellEnd"/>
    </w:p>
    <w:p w14:paraId="4EC3EC75"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pict w14:anchorId="74266E16">
          <v:rect id="_x0000_i1026" style="width:0;height:1.5pt" o:hralign="center" o:hrstd="t" o:hr="t" fillcolor="#a0a0a0" stroked="f"/>
        </w:pict>
      </w:r>
    </w:p>
    <w:p w14:paraId="4D532B4E"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Components</w:t>
      </w:r>
    </w:p>
    <w:p w14:paraId="0AB13145" w14:textId="77777777" w:rsidR="001B65F6" w:rsidRPr="001B65F6" w:rsidRDefault="001B65F6" w:rsidP="001B65F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B65F6">
        <w:rPr>
          <w:rFonts w:ascii="Times New Roman" w:eastAsia="Times New Roman" w:hAnsi="Times New Roman" w:cs="Times New Roman"/>
          <w:b/>
          <w:bCs/>
          <w:kern w:val="0"/>
          <w:sz w:val="27"/>
          <w:szCs w:val="27"/>
          <w14:ligatures w14:val="none"/>
        </w:rPr>
        <w:t xml:space="preserve">1. </w:t>
      </w:r>
      <w:proofErr w:type="spellStart"/>
      <w:r w:rsidRPr="001B65F6">
        <w:rPr>
          <w:rFonts w:ascii="Times New Roman" w:eastAsia="Times New Roman" w:hAnsi="Times New Roman" w:cs="Times New Roman"/>
          <w:b/>
          <w:bCs/>
          <w:kern w:val="0"/>
          <w:sz w:val="27"/>
          <w:szCs w:val="27"/>
          <w14:ligatures w14:val="none"/>
        </w:rPr>
        <w:t>GoldPickAxe</w:t>
      </w:r>
      <w:proofErr w:type="spellEnd"/>
      <w:r w:rsidRPr="001B65F6">
        <w:rPr>
          <w:rFonts w:ascii="Times New Roman" w:eastAsia="Times New Roman" w:hAnsi="Times New Roman" w:cs="Times New Roman"/>
          <w:b/>
          <w:bCs/>
          <w:kern w:val="0"/>
          <w:sz w:val="27"/>
          <w:szCs w:val="27"/>
          <w14:ligatures w14:val="none"/>
        </w:rPr>
        <w:t xml:space="preserve"> Script</w:t>
      </w:r>
    </w:p>
    <w:p w14:paraId="4ABBE70D" w14:textId="77777777" w:rsidR="001B65F6" w:rsidRPr="001B65F6" w:rsidRDefault="001B65F6" w:rsidP="001B65F6">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1B65F6">
        <w:rPr>
          <w:rFonts w:ascii="Times New Roman" w:eastAsia="Times New Roman" w:hAnsi="Times New Roman" w:cs="Times New Roman"/>
          <w:kern w:val="0"/>
          <w14:ligatures w14:val="none"/>
        </w:rPr>
        <w:t>Manages</w:t>
      </w:r>
      <w:proofErr w:type="gramEnd"/>
      <w:r w:rsidRPr="001B65F6">
        <w:rPr>
          <w:rFonts w:ascii="Times New Roman" w:eastAsia="Times New Roman" w:hAnsi="Times New Roman" w:cs="Times New Roman"/>
          <w:kern w:val="0"/>
          <w14:ligatures w14:val="none"/>
        </w:rPr>
        <w:t>:</w:t>
      </w:r>
    </w:p>
    <w:p w14:paraId="259BC666" w14:textId="77777777" w:rsidR="001B65F6" w:rsidRPr="001B65F6" w:rsidRDefault="001B65F6" w:rsidP="001B65F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Initialization of audio, terrain, and player references</w:t>
      </w:r>
    </w:p>
    <w:p w14:paraId="64170760" w14:textId="77777777" w:rsidR="001B65F6" w:rsidRPr="001B65F6" w:rsidRDefault="001B65F6" w:rsidP="001B65F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Creating and using the </w:t>
      </w:r>
      <w:proofErr w:type="spellStart"/>
      <w:r w:rsidRPr="001B65F6">
        <w:rPr>
          <w:rFonts w:ascii="Courier New" w:eastAsia="Times New Roman" w:hAnsi="Courier New" w:cs="Courier New"/>
          <w:kern w:val="0"/>
          <w:sz w:val="20"/>
          <w:szCs w:val="20"/>
          <w14:ligatures w14:val="none"/>
        </w:rPr>
        <w:t>PickaxeFacade</w:t>
      </w:r>
      <w:proofErr w:type="spellEnd"/>
    </w:p>
    <w:p w14:paraId="6282E349" w14:textId="77777777" w:rsidR="001B65F6" w:rsidRPr="001B65F6" w:rsidRDefault="001B65F6" w:rsidP="001B65F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Passing rotation speed, break radius, mining delay, and delta time to the facade</w:t>
      </w:r>
    </w:p>
    <w:p w14:paraId="5256598F" w14:textId="77777777" w:rsidR="001B65F6" w:rsidRPr="001B65F6" w:rsidRDefault="001B65F6" w:rsidP="001B65F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B65F6">
        <w:rPr>
          <w:rFonts w:ascii="Times New Roman" w:eastAsia="Times New Roman" w:hAnsi="Times New Roman" w:cs="Times New Roman"/>
          <w:b/>
          <w:bCs/>
          <w:kern w:val="0"/>
          <w:sz w:val="27"/>
          <w:szCs w:val="27"/>
          <w14:ligatures w14:val="none"/>
        </w:rPr>
        <w:t>2. Sprite Renderer</w:t>
      </w:r>
    </w:p>
    <w:p w14:paraId="55B6AE52" w14:textId="77777777" w:rsidR="001B65F6" w:rsidRPr="001B65F6" w:rsidRDefault="001B65F6" w:rsidP="001B65F6">
      <w:p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Displays the pickaxe’s sprite and visual style.</w:t>
      </w:r>
    </w:p>
    <w:p w14:paraId="5C4A64CA" w14:textId="77777777" w:rsidR="001B65F6" w:rsidRPr="001B65F6" w:rsidRDefault="001B65F6" w:rsidP="001B65F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B65F6">
        <w:rPr>
          <w:rFonts w:ascii="Times New Roman" w:eastAsia="Times New Roman" w:hAnsi="Times New Roman" w:cs="Times New Roman"/>
          <w:b/>
          <w:bCs/>
          <w:kern w:val="0"/>
          <w:sz w:val="27"/>
          <w:szCs w:val="27"/>
          <w14:ligatures w14:val="none"/>
        </w:rPr>
        <w:t xml:space="preserve">3. </w:t>
      </w:r>
      <w:proofErr w:type="spellStart"/>
      <w:r w:rsidRPr="001B65F6">
        <w:rPr>
          <w:rFonts w:ascii="Times New Roman" w:eastAsia="Times New Roman" w:hAnsi="Times New Roman" w:cs="Times New Roman"/>
          <w:b/>
          <w:bCs/>
          <w:kern w:val="0"/>
          <w:sz w:val="27"/>
          <w:szCs w:val="27"/>
          <w14:ligatures w14:val="none"/>
        </w:rPr>
        <w:t>AudioSource</w:t>
      </w:r>
      <w:proofErr w:type="spellEnd"/>
    </w:p>
    <w:p w14:paraId="2D0993E4" w14:textId="77777777" w:rsidR="001B65F6" w:rsidRPr="001B65F6" w:rsidRDefault="001B65F6" w:rsidP="001B65F6">
      <w:p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Stores the mining sound and allows the facade to trigger audio during mining.</w:t>
      </w:r>
    </w:p>
    <w:p w14:paraId="637B6AFE"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pict w14:anchorId="015A2D25">
          <v:rect id="_x0000_i1027" style="width:0;height:1.5pt" o:hralign="center" o:hrstd="t" o:hr="t" fillcolor="#a0a0a0" stroked="f"/>
        </w:pict>
      </w:r>
    </w:p>
    <w:p w14:paraId="10C471F6"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Inspector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5180"/>
      </w:tblGrid>
      <w:tr w:rsidR="001B65F6" w:rsidRPr="001B65F6" w14:paraId="17A16FFC" w14:textId="77777777">
        <w:trPr>
          <w:tblHeader/>
          <w:tblCellSpacing w:w="15" w:type="dxa"/>
        </w:trPr>
        <w:tc>
          <w:tcPr>
            <w:tcW w:w="0" w:type="auto"/>
            <w:vAlign w:val="center"/>
            <w:hideMark/>
          </w:tcPr>
          <w:p w14:paraId="5B549C1E" w14:textId="77777777" w:rsidR="001B65F6" w:rsidRPr="001B65F6" w:rsidRDefault="001B65F6" w:rsidP="001B65F6">
            <w:pPr>
              <w:spacing w:after="0" w:line="240" w:lineRule="auto"/>
              <w:jc w:val="center"/>
              <w:rPr>
                <w:rFonts w:ascii="Times New Roman" w:eastAsia="Times New Roman" w:hAnsi="Times New Roman" w:cs="Times New Roman"/>
                <w:b/>
                <w:bCs/>
                <w:kern w:val="0"/>
                <w14:ligatures w14:val="none"/>
              </w:rPr>
            </w:pPr>
            <w:r w:rsidRPr="001B65F6">
              <w:rPr>
                <w:rFonts w:ascii="Times New Roman" w:eastAsia="Times New Roman" w:hAnsi="Times New Roman" w:cs="Times New Roman"/>
                <w:b/>
                <w:bCs/>
                <w:kern w:val="0"/>
                <w14:ligatures w14:val="none"/>
              </w:rPr>
              <w:lastRenderedPageBreak/>
              <w:t>Variable</w:t>
            </w:r>
          </w:p>
        </w:tc>
        <w:tc>
          <w:tcPr>
            <w:tcW w:w="0" w:type="auto"/>
            <w:vAlign w:val="center"/>
            <w:hideMark/>
          </w:tcPr>
          <w:p w14:paraId="57F61C1D" w14:textId="77777777" w:rsidR="001B65F6" w:rsidRPr="001B65F6" w:rsidRDefault="001B65F6" w:rsidP="001B65F6">
            <w:pPr>
              <w:spacing w:after="0" w:line="240" w:lineRule="auto"/>
              <w:jc w:val="center"/>
              <w:rPr>
                <w:rFonts w:ascii="Times New Roman" w:eastAsia="Times New Roman" w:hAnsi="Times New Roman" w:cs="Times New Roman"/>
                <w:b/>
                <w:bCs/>
                <w:kern w:val="0"/>
                <w14:ligatures w14:val="none"/>
              </w:rPr>
            </w:pPr>
            <w:r w:rsidRPr="001B65F6">
              <w:rPr>
                <w:rFonts w:ascii="Times New Roman" w:eastAsia="Times New Roman" w:hAnsi="Times New Roman" w:cs="Times New Roman"/>
                <w:b/>
                <w:bCs/>
                <w:kern w:val="0"/>
                <w14:ligatures w14:val="none"/>
              </w:rPr>
              <w:t>Description</w:t>
            </w:r>
          </w:p>
        </w:tc>
      </w:tr>
      <w:tr w:rsidR="001B65F6" w:rsidRPr="001B65F6" w14:paraId="2E3CB320" w14:textId="77777777">
        <w:trPr>
          <w:tblCellSpacing w:w="15" w:type="dxa"/>
        </w:trPr>
        <w:tc>
          <w:tcPr>
            <w:tcW w:w="0" w:type="auto"/>
            <w:vAlign w:val="center"/>
            <w:hideMark/>
          </w:tcPr>
          <w:p w14:paraId="2751DC28"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b/>
                <w:bCs/>
                <w:kern w:val="0"/>
                <w14:ligatures w14:val="none"/>
              </w:rPr>
              <w:t>_</w:t>
            </w:r>
            <w:proofErr w:type="spellStart"/>
            <w:r w:rsidRPr="001B65F6">
              <w:rPr>
                <w:rFonts w:ascii="Times New Roman" w:eastAsia="Times New Roman" w:hAnsi="Times New Roman" w:cs="Times New Roman"/>
                <w:b/>
                <w:bCs/>
                <w:kern w:val="0"/>
                <w14:ligatures w14:val="none"/>
              </w:rPr>
              <w:t>rotationSpeed</w:t>
            </w:r>
            <w:proofErr w:type="spellEnd"/>
          </w:p>
        </w:tc>
        <w:tc>
          <w:tcPr>
            <w:tcW w:w="0" w:type="auto"/>
            <w:vAlign w:val="center"/>
            <w:hideMark/>
          </w:tcPr>
          <w:p w14:paraId="0A77BA8F"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How fast the pickaxe rotates while swinging</w:t>
            </w:r>
          </w:p>
        </w:tc>
      </w:tr>
      <w:tr w:rsidR="001B65F6" w:rsidRPr="001B65F6" w14:paraId="1B2FA3EC" w14:textId="77777777">
        <w:trPr>
          <w:tblCellSpacing w:w="15" w:type="dxa"/>
        </w:trPr>
        <w:tc>
          <w:tcPr>
            <w:tcW w:w="0" w:type="auto"/>
            <w:vAlign w:val="center"/>
            <w:hideMark/>
          </w:tcPr>
          <w:p w14:paraId="69B0AEC9"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b/>
                <w:bCs/>
                <w:kern w:val="0"/>
                <w14:ligatures w14:val="none"/>
              </w:rPr>
              <w:t>_</w:t>
            </w:r>
            <w:proofErr w:type="spellStart"/>
            <w:r w:rsidRPr="001B65F6">
              <w:rPr>
                <w:rFonts w:ascii="Times New Roman" w:eastAsia="Times New Roman" w:hAnsi="Times New Roman" w:cs="Times New Roman"/>
                <w:b/>
                <w:bCs/>
                <w:kern w:val="0"/>
                <w14:ligatures w14:val="none"/>
              </w:rPr>
              <w:t>breakRadius</w:t>
            </w:r>
            <w:proofErr w:type="spellEnd"/>
          </w:p>
        </w:tc>
        <w:tc>
          <w:tcPr>
            <w:tcW w:w="0" w:type="auto"/>
            <w:vAlign w:val="center"/>
            <w:hideMark/>
          </w:tcPr>
          <w:p w14:paraId="3A2E3EE5"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Size of the circular area destroyed each mining strike</w:t>
            </w:r>
          </w:p>
        </w:tc>
      </w:tr>
      <w:tr w:rsidR="001B65F6" w:rsidRPr="001B65F6" w14:paraId="28D71D46" w14:textId="77777777">
        <w:trPr>
          <w:tblCellSpacing w:w="15" w:type="dxa"/>
        </w:trPr>
        <w:tc>
          <w:tcPr>
            <w:tcW w:w="0" w:type="auto"/>
            <w:vAlign w:val="center"/>
            <w:hideMark/>
          </w:tcPr>
          <w:p w14:paraId="0DB04837"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b/>
                <w:bCs/>
                <w:kern w:val="0"/>
                <w14:ligatures w14:val="none"/>
              </w:rPr>
              <w:t>_</w:t>
            </w:r>
            <w:proofErr w:type="spellStart"/>
            <w:r w:rsidRPr="001B65F6">
              <w:rPr>
                <w:rFonts w:ascii="Times New Roman" w:eastAsia="Times New Roman" w:hAnsi="Times New Roman" w:cs="Times New Roman"/>
                <w:b/>
                <w:bCs/>
                <w:kern w:val="0"/>
                <w14:ligatures w14:val="none"/>
              </w:rPr>
              <w:t>mineDelay</w:t>
            </w:r>
            <w:proofErr w:type="spellEnd"/>
          </w:p>
        </w:tc>
        <w:tc>
          <w:tcPr>
            <w:tcW w:w="0" w:type="auto"/>
            <w:vAlign w:val="center"/>
            <w:hideMark/>
          </w:tcPr>
          <w:p w14:paraId="3ECF114A"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Time between mining strikes</w:t>
            </w:r>
          </w:p>
        </w:tc>
      </w:tr>
    </w:tbl>
    <w:p w14:paraId="5F8AD4A7"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pict w14:anchorId="7B828E53">
          <v:rect id="_x0000_i1028" style="width:0;height:1.5pt" o:hralign="center" o:hrstd="t" o:hr="t" fillcolor="#a0a0a0" stroked="f"/>
        </w:pict>
      </w:r>
    </w:p>
    <w:p w14:paraId="6C0CFCC8"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How It Works</w:t>
      </w:r>
    </w:p>
    <w:p w14:paraId="494A76FF" w14:textId="77777777" w:rsidR="001B65F6" w:rsidRPr="001B65F6" w:rsidRDefault="001B65F6" w:rsidP="001B65F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1B65F6">
        <w:rPr>
          <w:rFonts w:ascii="Times New Roman" w:eastAsia="Times New Roman" w:hAnsi="Times New Roman" w:cs="Times New Roman"/>
          <w:b/>
          <w:bCs/>
          <w:kern w:val="0"/>
          <w14:ligatures w14:val="none"/>
        </w:rPr>
        <w:t>Start(</w:t>
      </w:r>
      <w:proofErr w:type="gramEnd"/>
      <w:r w:rsidRPr="001B65F6">
        <w:rPr>
          <w:rFonts w:ascii="Times New Roman" w:eastAsia="Times New Roman" w:hAnsi="Times New Roman" w:cs="Times New Roman"/>
          <w:b/>
          <w:bCs/>
          <w:kern w:val="0"/>
          <w14:ligatures w14:val="none"/>
        </w:rPr>
        <w:t>)</w:t>
      </w:r>
    </w:p>
    <w:p w14:paraId="48C3F5AB" w14:textId="77777777" w:rsidR="001B65F6" w:rsidRPr="001B65F6" w:rsidRDefault="001B65F6" w:rsidP="001B65F6">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Finds </w:t>
      </w:r>
      <w:proofErr w:type="spellStart"/>
      <w:r w:rsidRPr="001B65F6">
        <w:rPr>
          <w:rFonts w:ascii="Courier New" w:eastAsia="Times New Roman" w:hAnsi="Courier New" w:cs="Courier New"/>
          <w:kern w:val="0"/>
          <w:sz w:val="20"/>
          <w:szCs w:val="20"/>
          <w14:ligatures w14:val="none"/>
        </w:rPr>
        <w:t>AudioSource</w:t>
      </w:r>
      <w:proofErr w:type="spellEnd"/>
      <w:r w:rsidRPr="001B65F6">
        <w:rPr>
          <w:rFonts w:ascii="Times New Roman" w:eastAsia="Times New Roman" w:hAnsi="Times New Roman" w:cs="Times New Roman"/>
          <w:kern w:val="0"/>
          <w14:ligatures w14:val="none"/>
        </w:rPr>
        <w:t xml:space="preserve"> and </w:t>
      </w:r>
      <w:proofErr w:type="spellStart"/>
      <w:r w:rsidRPr="001B65F6">
        <w:rPr>
          <w:rFonts w:ascii="Courier New" w:eastAsia="Times New Roman" w:hAnsi="Courier New" w:cs="Courier New"/>
          <w:kern w:val="0"/>
          <w:sz w:val="20"/>
          <w:szCs w:val="20"/>
          <w14:ligatures w14:val="none"/>
        </w:rPr>
        <w:t>TerrainHandler</w:t>
      </w:r>
      <w:proofErr w:type="spellEnd"/>
    </w:p>
    <w:p w14:paraId="20B48394" w14:textId="77777777" w:rsidR="001B65F6" w:rsidRPr="001B65F6" w:rsidRDefault="001B65F6" w:rsidP="001B65F6">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Retrieves player via </w:t>
      </w:r>
      <w:proofErr w:type="spellStart"/>
      <w:r w:rsidRPr="001B65F6">
        <w:rPr>
          <w:rFonts w:ascii="Courier New" w:eastAsia="Times New Roman" w:hAnsi="Courier New" w:cs="Courier New"/>
          <w:kern w:val="0"/>
          <w:sz w:val="20"/>
          <w:szCs w:val="20"/>
          <w14:ligatures w14:val="none"/>
        </w:rPr>
        <w:t>PlayerController.Instance</w:t>
      </w:r>
      <w:proofErr w:type="spellEnd"/>
    </w:p>
    <w:p w14:paraId="4828922B" w14:textId="77777777" w:rsidR="001B65F6" w:rsidRPr="001B65F6" w:rsidRDefault="001B65F6" w:rsidP="001B65F6">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1B65F6">
        <w:rPr>
          <w:rFonts w:ascii="Times New Roman" w:eastAsia="Times New Roman" w:hAnsi="Times New Roman" w:cs="Times New Roman"/>
          <w:kern w:val="0"/>
          <w14:ligatures w14:val="none"/>
        </w:rPr>
        <w:t>Creates</w:t>
      </w:r>
      <w:proofErr w:type="gramEnd"/>
      <w:r w:rsidRPr="001B65F6">
        <w:rPr>
          <w:rFonts w:ascii="Times New Roman" w:eastAsia="Times New Roman" w:hAnsi="Times New Roman" w:cs="Times New Roman"/>
          <w:kern w:val="0"/>
          <w14:ligatures w14:val="none"/>
        </w:rPr>
        <w:t xml:space="preserve"> a new </w:t>
      </w:r>
      <w:proofErr w:type="spellStart"/>
      <w:r w:rsidRPr="001B65F6">
        <w:rPr>
          <w:rFonts w:ascii="Courier New" w:eastAsia="Times New Roman" w:hAnsi="Courier New" w:cs="Courier New"/>
          <w:kern w:val="0"/>
          <w:sz w:val="20"/>
          <w:szCs w:val="20"/>
          <w14:ligatures w14:val="none"/>
        </w:rPr>
        <w:t>PickaxeFacade</w:t>
      </w:r>
      <w:proofErr w:type="spellEnd"/>
    </w:p>
    <w:p w14:paraId="577C4773" w14:textId="77777777" w:rsidR="001B65F6" w:rsidRPr="001B65F6" w:rsidRDefault="001B65F6" w:rsidP="001B65F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1B65F6">
        <w:rPr>
          <w:rFonts w:ascii="Times New Roman" w:eastAsia="Times New Roman" w:hAnsi="Times New Roman" w:cs="Times New Roman"/>
          <w:b/>
          <w:bCs/>
          <w:kern w:val="0"/>
          <w14:ligatures w14:val="none"/>
        </w:rPr>
        <w:t>Update(</w:t>
      </w:r>
      <w:proofErr w:type="gramEnd"/>
      <w:r w:rsidRPr="001B65F6">
        <w:rPr>
          <w:rFonts w:ascii="Times New Roman" w:eastAsia="Times New Roman" w:hAnsi="Times New Roman" w:cs="Times New Roman"/>
          <w:b/>
          <w:bCs/>
          <w:kern w:val="0"/>
          <w14:ligatures w14:val="none"/>
        </w:rPr>
        <w:t>)</w:t>
      </w:r>
    </w:p>
    <w:p w14:paraId="55CDD9B9" w14:textId="77777777" w:rsidR="001B65F6" w:rsidRPr="001B65F6" w:rsidRDefault="001B65F6" w:rsidP="001B65F6">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Sends relevant data to </w:t>
      </w:r>
      <w:proofErr w:type="spellStart"/>
      <w:r w:rsidRPr="001B65F6">
        <w:rPr>
          <w:rFonts w:ascii="Courier New" w:eastAsia="Times New Roman" w:hAnsi="Courier New" w:cs="Courier New"/>
          <w:kern w:val="0"/>
          <w:sz w:val="20"/>
          <w:szCs w:val="20"/>
          <w14:ligatures w14:val="none"/>
        </w:rPr>
        <w:t>PickaxeFacade.UpdatePickaxe</w:t>
      </w:r>
      <w:proofErr w:type="spellEnd"/>
      <w:r w:rsidRPr="001B65F6">
        <w:rPr>
          <w:rFonts w:ascii="Courier New" w:eastAsia="Times New Roman" w:hAnsi="Courier New" w:cs="Courier New"/>
          <w:kern w:val="0"/>
          <w:sz w:val="20"/>
          <w:szCs w:val="20"/>
          <w14:ligatures w14:val="none"/>
        </w:rPr>
        <w:t>()</w:t>
      </w:r>
    </w:p>
    <w:p w14:paraId="55266AF8" w14:textId="77777777" w:rsidR="001B65F6" w:rsidRPr="001B65F6" w:rsidRDefault="001B65F6" w:rsidP="001B65F6">
      <w:pPr>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Facade handles rotation, cooldown timing, sound, and terrain destruction</w:t>
      </w:r>
    </w:p>
    <w:p w14:paraId="3DE280FD"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pict w14:anchorId="5A9AF499">
          <v:rect id="_x0000_i1029" style="width:0;height:1.5pt" o:hralign="center" o:hrstd="t" o:hr="t" fillcolor="#a0a0a0" stroked="f"/>
        </w:pict>
      </w:r>
    </w:p>
    <w:p w14:paraId="357B3C08"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Why Use the Facade Pattern</w:t>
      </w:r>
    </w:p>
    <w:p w14:paraId="53BADBBE" w14:textId="77777777" w:rsidR="001B65F6" w:rsidRPr="001B65F6" w:rsidRDefault="001B65F6" w:rsidP="001B65F6">
      <w:p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The facade consolidates repeated mining logic—such as rotation, input handling, mining cooldown, and terrain destruction—into one place. This reduces duplicate code across multiple pickaxe types and ensures consistent behavior and easier maintenance.</w:t>
      </w:r>
    </w:p>
    <w:p w14:paraId="428CE3E3"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pict w14:anchorId="05A66CEC">
          <v:rect id="_x0000_i1030" style="width:0;height:1.5pt" o:hralign="center" o:hrstd="t" o:hr="t" fillcolor="#a0a0a0" stroked="f"/>
        </w:pict>
      </w:r>
    </w:p>
    <w:p w14:paraId="320F4977"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Creating a New Pickaxe</w:t>
      </w:r>
    </w:p>
    <w:p w14:paraId="0F823772" w14:textId="77777777" w:rsidR="001B65F6" w:rsidRPr="001B65F6" w:rsidRDefault="001B65F6" w:rsidP="001B65F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Duplicate the </w:t>
      </w:r>
      <w:proofErr w:type="spellStart"/>
      <w:r w:rsidRPr="001B65F6">
        <w:rPr>
          <w:rFonts w:ascii="Times New Roman" w:eastAsia="Times New Roman" w:hAnsi="Times New Roman" w:cs="Times New Roman"/>
          <w:kern w:val="0"/>
          <w14:ligatures w14:val="none"/>
        </w:rPr>
        <w:t>GoldPickAxe</w:t>
      </w:r>
      <w:proofErr w:type="spellEnd"/>
      <w:r w:rsidRPr="001B65F6">
        <w:rPr>
          <w:rFonts w:ascii="Times New Roman" w:eastAsia="Times New Roman" w:hAnsi="Times New Roman" w:cs="Times New Roman"/>
          <w:kern w:val="0"/>
          <w14:ligatures w14:val="none"/>
        </w:rPr>
        <w:t xml:space="preserve"> prefab</w:t>
      </w:r>
    </w:p>
    <w:p w14:paraId="1195C265" w14:textId="77777777" w:rsidR="001B65F6" w:rsidRPr="001B65F6" w:rsidRDefault="001B65F6" w:rsidP="001B65F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Replace the sprite in the Sprite Renderer</w:t>
      </w:r>
    </w:p>
    <w:p w14:paraId="394F5616" w14:textId="77777777" w:rsidR="001B65F6" w:rsidRPr="001B65F6" w:rsidRDefault="001B65F6" w:rsidP="001B65F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Adjust rotation speed, break radius, and mining delay</w:t>
      </w:r>
    </w:p>
    <w:p w14:paraId="33A66914" w14:textId="77777777" w:rsidR="001B65F6" w:rsidRPr="001B65F6" w:rsidRDefault="001B65F6" w:rsidP="001B65F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Assign a new mining sound if needed</w:t>
      </w:r>
    </w:p>
    <w:p w14:paraId="1219EB00" w14:textId="77777777" w:rsidR="001B65F6" w:rsidRPr="001B65F6" w:rsidRDefault="001B65F6" w:rsidP="001B65F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Ensure the prefab contains:</w:t>
      </w:r>
    </w:p>
    <w:p w14:paraId="07592476" w14:textId="77777777" w:rsidR="001B65F6" w:rsidRPr="001B65F6" w:rsidRDefault="001B65F6" w:rsidP="001B65F6">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B65F6">
        <w:rPr>
          <w:rFonts w:ascii="Times New Roman" w:eastAsia="Times New Roman" w:hAnsi="Times New Roman" w:cs="Times New Roman"/>
          <w:kern w:val="0"/>
          <w14:ligatures w14:val="none"/>
        </w:rPr>
        <w:t>GoldPickAxe</w:t>
      </w:r>
      <w:proofErr w:type="spellEnd"/>
      <w:r w:rsidRPr="001B65F6">
        <w:rPr>
          <w:rFonts w:ascii="Times New Roman" w:eastAsia="Times New Roman" w:hAnsi="Times New Roman" w:cs="Times New Roman"/>
          <w:kern w:val="0"/>
          <w14:ligatures w14:val="none"/>
        </w:rPr>
        <w:t>-like script</w:t>
      </w:r>
    </w:p>
    <w:p w14:paraId="01D884F5" w14:textId="77777777" w:rsidR="001B65F6" w:rsidRPr="001B65F6" w:rsidRDefault="001B65F6" w:rsidP="001B65F6">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B65F6">
        <w:rPr>
          <w:rFonts w:ascii="Times New Roman" w:eastAsia="Times New Roman" w:hAnsi="Times New Roman" w:cs="Times New Roman"/>
          <w:kern w:val="0"/>
          <w14:ligatures w14:val="none"/>
        </w:rPr>
        <w:t>SpriteRenderer</w:t>
      </w:r>
      <w:proofErr w:type="spellEnd"/>
    </w:p>
    <w:p w14:paraId="6A71666B" w14:textId="77777777" w:rsidR="001B65F6" w:rsidRPr="001B65F6" w:rsidRDefault="001B65F6" w:rsidP="001B65F6">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B65F6">
        <w:rPr>
          <w:rFonts w:ascii="Times New Roman" w:eastAsia="Times New Roman" w:hAnsi="Times New Roman" w:cs="Times New Roman"/>
          <w:kern w:val="0"/>
          <w14:ligatures w14:val="none"/>
        </w:rPr>
        <w:t>AudioSource</w:t>
      </w:r>
      <w:proofErr w:type="spellEnd"/>
    </w:p>
    <w:p w14:paraId="1B7318A7"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pict w14:anchorId="5CAD5D51">
          <v:rect id="_x0000_i1031" style="width:0;height:1.5pt" o:hralign="center" o:hrstd="t" o:hr="t" fillcolor="#a0a0a0" stroked="f"/>
        </w:pict>
      </w:r>
    </w:p>
    <w:p w14:paraId="298579DD"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Dependencies</w:t>
      </w:r>
    </w:p>
    <w:p w14:paraId="00A0D9CC" w14:textId="77777777" w:rsidR="001B65F6" w:rsidRPr="001B65F6" w:rsidRDefault="001B65F6" w:rsidP="001B65F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B65F6">
        <w:rPr>
          <w:rFonts w:ascii="Courier New" w:eastAsia="Times New Roman" w:hAnsi="Courier New" w:cs="Courier New"/>
          <w:kern w:val="0"/>
          <w:sz w:val="20"/>
          <w:szCs w:val="20"/>
          <w14:ligatures w14:val="none"/>
        </w:rPr>
        <w:t>PlayerController</w:t>
      </w:r>
      <w:proofErr w:type="spellEnd"/>
      <w:r w:rsidRPr="001B65F6">
        <w:rPr>
          <w:rFonts w:ascii="Times New Roman" w:eastAsia="Times New Roman" w:hAnsi="Times New Roman" w:cs="Times New Roman"/>
          <w:kern w:val="0"/>
          <w14:ligatures w14:val="none"/>
        </w:rPr>
        <w:t xml:space="preserve"> (provides player transform)</w:t>
      </w:r>
    </w:p>
    <w:p w14:paraId="35D017AA" w14:textId="77777777" w:rsidR="001B65F6" w:rsidRPr="001B65F6" w:rsidRDefault="001B65F6" w:rsidP="001B65F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proofErr w:type="gramStart"/>
      <w:r w:rsidRPr="001B65F6">
        <w:rPr>
          <w:rFonts w:ascii="Courier New" w:eastAsia="Times New Roman" w:hAnsi="Courier New" w:cs="Courier New"/>
          <w:kern w:val="0"/>
          <w:sz w:val="20"/>
          <w:szCs w:val="20"/>
          <w14:ligatures w14:val="none"/>
        </w:rPr>
        <w:t>TerrainHandler</w:t>
      </w:r>
      <w:proofErr w:type="spellEnd"/>
      <w:proofErr w:type="gramEnd"/>
      <w:r w:rsidRPr="001B65F6">
        <w:rPr>
          <w:rFonts w:ascii="Times New Roman" w:eastAsia="Times New Roman" w:hAnsi="Times New Roman" w:cs="Times New Roman"/>
          <w:kern w:val="0"/>
          <w14:ligatures w14:val="none"/>
        </w:rPr>
        <w:t xml:space="preserve"> (destroys terrain via </w:t>
      </w:r>
      <w:proofErr w:type="spellStart"/>
      <w:r w:rsidRPr="001B65F6">
        <w:rPr>
          <w:rFonts w:ascii="Courier New" w:eastAsia="Times New Roman" w:hAnsi="Courier New" w:cs="Courier New"/>
          <w:kern w:val="0"/>
          <w:sz w:val="20"/>
          <w:szCs w:val="20"/>
          <w14:ligatures w14:val="none"/>
        </w:rPr>
        <w:t>DestroyInRadius</w:t>
      </w:r>
      <w:proofErr w:type="spellEnd"/>
      <w:r w:rsidRPr="001B65F6">
        <w:rPr>
          <w:rFonts w:ascii="Times New Roman" w:eastAsia="Times New Roman" w:hAnsi="Times New Roman" w:cs="Times New Roman"/>
          <w:kern w:val="0"/>
          <w14:ligatures w14:val="none"/>
        </w:rPr>
        <w:t>)</w:t>
      </w:r>
    </w:p>
    <w:p w14:paraId="0B28A336" w14:textId="77777777" w:rsidR="001B65F6" w:rsidRPr="001B65F6" w:rsidRDefault="001B65F6" w:rsidP="001B65F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B65F6">
        <w:rPr>
          <w:rFonts w:ascii="Courier New" w:eastAsia="Times New Roman" w:hAnsi="Courier New" w:cs="Courier New"/>
          <w:kern w:val="0"/>
          <w:sz w:val="20"/>
          <w:szCs w:val="20"/>
          <w14:ligatures w14:val="none"/>
        </w:rPr>
        <w:lastRenderedPageBreak/>
        <w:t>PickaxeFacade</w:t>
      </w:r>
      <w:proofErr w:type="spellEnd"/>
      <w:r w:rsidRPr="001B65F6">
        <w:rPr>
          <w:rFonts w:ascii="Times New Roman" w:eastAsia="Times New Roman" w:hAnsi="Times New Roman" w:cs="Times New Roman"/>
          <w:kern w:val="0"/>
          <w14:ligatures w14:val="none"/>
        </w:rPr>
        <w:t xml:space="preserve"> (shared mining behavior)</w:t>
      </w:r>
    </w:p>
    <w:p w14:paraId="310A1460" w14:textId="77777777" w:rsidR="001B65F6" w:rsidRPr="001B65F6" w:rsidRDefault="001B65F6" w:rsidP="001B65F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B65F6">
        <w:rPr>
          <w:rFonts w:ascii="Courier New" w:eastAsia="Times New Roman" w:hAnsi="Courier New" w:cs="Courier New"/>
          <w:kern w:val="0"/>
          <w:sz w:val="20"/>
          <w:szCs w:val="20"/>
          <w14:ligatures w14:val="none"/>
        </w:rPr>
        <w:t>UtilityTool</w:t>
      </w:r>
      <w:proofErr w:type="spellEnd"/>
      <w:r w:rsidRPr="001B65F6">
        <w:rPr>
          <w:rFonts w:ascii="Times New Roman" w:eastAsia="Times New Roman" w:hAnsi="Times New Roman" w:cs="Times New Roman"/>
          <w:kern w:val="0"/>
          <w14:ligatures w14:val="none"/>
        </w:rPr>
        <w:t xml:space="preserve"> (base class)</w:t>
      </w:r>
    </w:p>
    <w:p w14:paraId="6ABC84D5" w14:textId="77777777" w:rsidR="001B65F6" w:rsidRPr="001B65F6" w:rsidRDefault="001B65F6" w:rsidP="001B65F6">
      <w:pPr>
        <w:spacing w:after="0"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pict w14:anchorId="01E1E67D">
          <v:rect id="_x0000_i1032" style="width:0;height:1.5pt" o:hralign="center" o:hrstd="t" o:hr="t" fillcolor="#a0a0a0" stroked="f"/>
        </w:pict>
      </w:r>
    </w:p>
    <w:p w14:paraId="5D40D70A" w14:textId="77777777" w:rsidR="001B65F6" w:rsidRPr="001B65F6" w:rsidRDefault="001B65F6" w:rsidP="001B65F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65F6">
        <w:rPr>
          <w:rFonts w:ascii="Times New Roman" w:eastAsia="Times New Roman" w:hAnsi="Times New Roman" w:cs="Times New Roman"/>
          <w:b/>
          <w:bCs/>
          <w:kern w:val="0"/>
          <w:sz w:val="36"/>
          <w:szCs w:val="36"/>
          <w14:ligatures w14:val="none"/>
        </w:rPr>
        <w:t>Changelog</w:t>
      </w:r>
    </w:p>
    <w:p w14:paraId="1B86778C" w14:textId="77777777" w:rsidR="001B65F6" w:rsidRPr="001B65F6" w:rsidRDefault="001B65F6" w:rsidP="001B65F6">
      <w:p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b/>
          <w:bCs/>
          <w:kern w:val="0"/>
          <w14:ligatures w14:val="none"/>
        </w:rPr>
        <w:t>v1.1</w:t>
      </w:r>
    </w:p>
    <w:p w14:paraId="10A4F254" w14:textId="77777777" w:rsidR="001B65F6" w:rsidRPr="001B65F6" w:rsidRDefault="001B65F6" w:rsidP="001B65F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Switched to </w:t>
      </w:r>
      <w:proofErr w:type="spellStart"/>
      <w:r w:rsidRPr="001B65F6">
        <w:rPr>
          <w:rFonts w:ascii="Courier New" w:eastAsia="Times New Roman" w:hAnsi="Courier New" w:cs="Courier New"/>
          <w:kern w:val="0"/>
          <w:sz w:val="20"/>
          <w:szCs w:val="20"/>
          <w14:ligatures w14:val="none"/>
        </w:rPr>
        <w:t>PlayerController.Instance</w:t>
      </w:r>
      <w:proofErr w:type="spellEnd"/>
    </w:p>
    <w:p w14:paraId="22F14A66" w14:textId="77777777" w:rsidR="001B65F6" w:rsidRPr="001B65F6" w:rsidRDefault="001B65F6" w:rsidP="001B65F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Moved mining logic to </w:t>
      </w:r>
      <w:proofErr w:type="spellStart"/>
      <w:r w:rsidRPr="001B65F6">
        <w:rPr>
          <w:rFonts w:ascii="Courier New" w:eastAsia="Times New Roman" w:hAnsi="Courier New" w:cs="Courier New"/>
          <w:kern w:val="0"/>
          <w:sz w:val="20"/>
          <w:szCs w:val="20"/>
          <w14:ligatures w14:val="none"/>
        </w:rPr>
        <w:t>PickaxeFacade</w:t>
      </w:r>
      <w:proofErr w:type="spellEnd"/>
    </w:p>
    <w:p w14:paraId="1DBFE247" w14:textId="77777777" w:rsidR="001B65F6" w:rsidRPr="001B65F6" w:rsidRDefault="001B65F6" w:rsidP="001B65F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Improved organization and prefab documentation</w:t>
      </w:r>
    </w:p>
    <w:p w14:paraId="6558929C" w14:textId="77777777" w:rsidR="001B65F6" w:rsidRPr="001B65F6" w:rsidRDefault="001B65F6" w:rsidP="001B65F6">
      <w:p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b/>
          <w:bCs/>
          <w:kern w:val="0"/>
          <w14:ligatures w14:val="none"/>
        </w:rPr>
        <w:t>v1.0</w:t>
      </w:r>
    </w:p>
    <w:p w14:paraId="11FD5C31" w14:textId="77777777" w:rsidR="001B65F6" w:rsidRPr="001B65F6" w:rsidRDefault="001B65F6" w:rsidP="001B65F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B65F6">
        <w:rPr>
          <w:rFonts w:ascii="Times New Roman" w:eastAsia="Times New Roman" w:hAnsi="Times New Roman" w:cs="Times New Roman"/>
          <w:kern w:val="0"/>
          <w14:ligatures w14:val="none"/>
        </w:rPr>
        <w:t xml:space="preserve">Initial </w:t>
      </w:r>
      <w:proofErr w:type="spellStart"/>
      <w:r w:rsidRPr="001B65F6">
        <w:rPr>
          <w:rFonts w:ascii="Times New Roman" w:eastAsia="Times New Roman" w:hAnsi="Times New Roman" w:cs="Times New Roman"/>
          <w:kern w:val="0"/>
          <w14:ligatures w14:val="none"/>
        </w:rPr>
        <w:t>GoldPickAxe</w:t>
      </w:r>
      <w:proofErr w:type="spellEnd"/>
      <w:r w:rsidRPr="001B65F6">
        <w:rPr>
          <w:rFonts w:ascii="Times New Roman" w:eastAsia="Times New Roman" w:hAnsi="Times New Roman" w:cs="Times New Roman"/>
          <w:kern w:val="0"/>
          <w14:ligatures w14:val="none"/>
        </w:rPr>
        <w:t xml:space="preserve"> implementation</w:t>
      </w:r>
    </w:p>
    <w:p w14:paraId="5305845D" w14:textId="77777777" w:rsidR="0043317D" w:rsidRDefault="0043317D"/>
    <w:sectPr w:rsidR="004331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53B0"/>
    <w:multiLevelType w:val="multilevel"/>
    <w:tmpl w:val="96AAA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751C0"/>
    <w:multiLevelType w:val="multilevel"/>
    <w:tmpl w:val="FA1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415184"/>
    <w:multiLevelType w:val="multilevel"/>
    <w:tmpl w:val="1812B5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702BA6"/>
    <w:multiLevelType w:val="multilevel"/>
    <w:tmpl w:val="5542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A40879"/>
    <w:multiLevelType w:val="multilevel"/>
    <w:tmpl w:val="89A2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465FA8"/>
    <w:multiLevelType w:val="multilevel"/>
    <w:tmpl w:val="D092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F8731D"/>
    <w:multiLevelType w:val="multilevel"/>
    <w:tmpl w:val="CE58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242284">
    <w:abstractNumId w:val="4"/>
  </w:num>
  <w:num w:numId="2" w16cid:durableId="779955842">
    <w:abstractNumId w:val="6"/>
  </w:num>
  <w:num w:numId="3" w16cid:durableId="596711663">
    <w:abstractNumId w:val="0"/>
  </w:num>
  <w:num w:numId="4" w16cid:durableId="297300914">
    <w:abstractNumId w:val="2"/>
  </w:num>
  <w:num w:numId="5" w16cid:durableId="1445731047">
    <w:abstractNumId w:val="3"/>
  </w:num>
  <w:num w:numId="6" w16cid:durableId="1441872989">
    <w:abstractNumId w:val="5"/>
  </w:num>
  <w:num w:numId="7" w16cid:durableId="1641762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17D"/>
    <w:rsid w:val="001B65F6"/>
    <w:rsid w:val="0043317D"/>
    <w:rsid w:val="005B0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550C1E17-4467-4D39-9BE2-DE7A4411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3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3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3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3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3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3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17D"/>
    <w:rPr>
      <w:rFonts w:eastAsiaTheme="majorEastAsia" w:cstheme="majorBidi"/>
      <w:color w:val="272727" w:themeColor="text1" w:themeTint="D8"/>
    </w:rPr>
  </w:style>
  <w:style w:type="paragraph" w:styleId="Title">
    <w:name w:val="Title"/>
    <w:basedOn w:val="Normal"/>
    <w:next w:val="Normal"/>
    <w:link w:val="TitleChar"/>
    <w:uiPriority w:val="10"/>
    <w:qFormat/>
    <w:rsid w:val="00433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17D"/>
    <w:pPr>
      <w:spacing w:before="160"/>
      <w:jc w:val="center"/>
    </w:pPr>
    <w:rPr>
      <w:i/>
      <w:iCs/>
      <w:color w:val="404040" w:themeColor="text1" w:themeTint="BF"/>
    </w:rPr>
  </w:style>
  <w:style w:type="character" w:customStyle="1" w:styleId="QuoteChar">
    <w:name w:val="Quote Char"/>
    <w:basedOn w:val="DefaultParagraphFont"/>
    <w:link w:val="Quote"/>
    <w:uiPriority w:val="29"/>
    <w:rsid w:val="0043317D"/>
    <w:rPr>
      <w:i/>
      <w:iCs/>
      <w:color w:val="404040" w:themeColor="text1" w:themeTint="BF"/>
    </w:rPr>
  </w:style>
  <w:style w:type="paragraph" w:styleId="ListParagraph">
    <w:name w:val="List Paragraph"/>
    <w:basedOn w:val="Normal"/>
    <w:uiPriority w:val="34"/>
    <w:qFormat/>
    <w:rsid w:val="0043317D"/>
    <w:pPr>
      <w:ind w:left="720"/>
      <w:contextualSpacing/>
    </w:pPr>
  </w:style>
  <w:style w:type="character" w:styleId="IntenseEmphasis">
    <w:name w:val="Intense Emphasis"/>
    <w:basedOn w:val="DefaultParagraphFont"/>
    <w:uiPriority w:val="21"/>
    <w:qFormat/>
    <w:rsid w:val="0043317D"/>
    <w:rPr>
      <w:i/>
      <w:iCs/>
      <w:color w:val="0F4761" w:themeColor="accent1" w:themeShade="BF"/>
    </w:rPr>
  </w:style>
  <w:style w:type="paragraph" w:styleId="IntenseQuote">
    <w:name w:val="Intense Quote"/>
    <w:basedOn w:val="Normal"/>
    <w:next w:val="Normal"/>
    <w:link w:val="IntenseQuoteChar"/>
    <w:uiPriority w:val="30"/>
    <w:qFormat/>
    <w:rsid w:val="00433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17D"/>
    <w:rPr>
      <w:i/>
      <w:iCs/>
      <w:color w:val="0F4761" w:themeColor="accent1" w:themeShade="BF"/>
    </w:rPr>
  </w:style>
  <w:style w:type="character" w:styleId="IntenseReference">
    <w:name w:val="Intense Reference"/>
    <w:basedOn w:val="DefaultParagraphFont"/>
    <w:uiPriority w:val="32"/>
    <w:qFormat/>
    <w:rsid w:val="004331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320</Words>
  <Characters>2067</Characters>
  <Application>Microsoft Office Word</Application>
  <DocSecurity>0</DocSecurity>
  <Lines>73</Lines>
  <Paragraphs>60</Paragraphs>
  <ScaleCrop>false</ScaleCrop>
  <Company/>
  <LinksUpToDate>false</LinksUpToDate>
  <CharactersWithSpaces>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kroll</dc:creator>
  <cp:keywords/>
  <dc:description/>
  <cp:lastModifiedBy>jack kroll</cp:lastModifiedBy>
  <cp:revision>2</cp:revision>
  <dcterms:created xsi:type="dcterms:W3CDTF">2025-11-16T00:09:00Z</dcterms:created>
  <dcterms:modified xsi:type="dcterms:W3CDTF">2025-11-16T00:11:00Z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de0a8035-ad99-4aa0-9ecd-ccfa58838b4e</vt:lpwstr>
  </property>
</Properties>
</file>