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3F8C4" w14:textId="77777777" w:rsidR="001B65F6" w:rsidRPr="001B65F6" w:rsidRDefault="001B65F6" w:rsidP="001B65F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B65F6">
        <w:rPr>
          <w:rFonts w:ascii="Times New Roman" w:eastAsia="Times New Roman" w:hAnsi="Times New Roman" w:cs="Times New Roman"/>
          <w:b/>
          <w:bCs/>
          <w:kern w:val="36"/>
          <w:sz w:val="48"/>
          <w:szCs w:val="48"/>
          <w14:ligatures w14:val="none"/>
        </w:rPr>
        <w:t>GoldPickAxe Prefab – README</w:t>
      </w:r>
    </w:p>
    <w:p w14:paraId="7A7B4940" w14:textId="77777777" w:rsidR="001B65F6" w:rsidRPr="001B65F6" w:rsidRDefault="001B65F6" w:rsidP="001B65F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65F6">
        <w:rPr>
          <w:rFonts w:ascii="Times New Roman" w:eastAsia="Times New Roman" w:hAnsi="Times New Roman" w:cs="Times New Roman"/>
          <w:b/>
          <w:bCs/>
          <w:kern w:val="0"/>
          <w:sz w:val="36"/>
          <w:szCs w:val="36"/>
          <w14:ligatures w14:val="none"/>
        </w:rPr>
        <w:t>Overview</w:t>
      </w:r>
    </w:p>
    <w:p w14:paraId="66B6091E" w14:textId="3D2A7425" w:rsidR="001B65F6" w:rsidRPr="001B65F6" w:rsidRDefault="001B65F6" w:rsidP="001B65F6">
      <w:pPr>
        <w:spacing w:before="100" w:beforeAutospacing="1" w:after="100" w:afterAutospacing="1" w:line="240" w:lineRule="auto"/>
        <w:rPr>
          <w:rFonts w:ascii="Times New Roman" w:eastAsia="Times New Roman" w:hAnsi="Times New Roman" w:cs="Times New Roman"/>
          <w:kern w:val="0"/>
          <w14:ligatures w14:val="none"/>
        </w:rPr>
      </w:pPr>
      <w:r w:rsidRPr="001B65F6">
        <w:rPr>
          <w:rFonts w:ascii="Times New Roman" w:eastAsia="Times New Roman" w:hAnsi="Times New Roman" w:cs="Times New Roman"/>
          <w:kern w:val="0"/>
          <w14:ligatures w14:val="none"/>
        </w:rPr>
        <w:t xml:space="preserve">The </w:t>
      </w:r>
      <w:r w:rsidRPr="001B65F6">
        <w:rPr>
          <w:rFonts w:ascii="Times New Roman" w:eastAsia="Times New Roman" w:hAnsi="Times New Roman" w:cs="Times New Roman"/>
          <w:b/>
          <w:bCs/>
          <w:kern w:val="0"/>
          <w14:ligatures w14:val="none"/>
        </w:rPr>
        <w:t>GoldPickAxe</w:t>
      </w:r>
      <w:r w:rsidRPr="001B65F6">
        <w:rPr>
          <w:rFonts w:ascii="Times New Roman" w:eastAsia="Times New Roman" w:hAnsi="Times New Roman" w:cs="Times New Roman"/>
          <w:kern w:val="0"/>
          <w14:ligatures w14:val="none"/>
        </w:rPr>
        <w:t xml:space="preserve"> prefab is a mining tool used by the player to destroy terrain chunks in the game. It handle</w:t>
      </w:r>
      <w:r w:rsidR="00BD6FB4">
        <w:rPr>
          <w:rFonts w:ascii="Times New Roman" w:eastAsia="Times New Roman" w:hAnsi="Times New Roman" w:cs="Times New Roman"/>
          <w:kern w:val="0"/>
          <w14:ligatures w14:val="none"/>
        </w:rPr>
        <w:t>s getting players' position</w:t>
      </w:r>
      <w:r w:rsidRPr="001B65F6">
        <w:rPr>
          <w:rFonts w:ascii="Times New Roman" w:eastAsia="Times New Roman" w:hAnsi="Times New Roman" w:cs="Times New Roman"/>
          <w:kern w:val="0"/>
          <w14:ligatures w14:val="none"/>
        </w:rPr>
        <w:t xml:space="preserve">, rotation, mining timing, sound playback, and terrain interaction. Core mining behaviors are centralized using a </w:t>
      </w:r>
      <w:r w:rsidRPr="001B65F6">
        <w:rPr>
          <w:rFonts w:ascii="Times New Roman" w:eastAsia="Times New Roman" w:hAnsi="Times New Roman" w:cs="Times New Roman"/>
          <w:b/>
          <w:bCs/>
          <w:kern w:val="0"/>
          <w14:ligatures w14:val="none"/>
        </w:rPr>
        <w:t>Facade Pattern</w:t>
      </w:r>
      <w:r w:rsidRPr="001B65F6">
        <w:rPr>
          <w:rFonts w:ascii="Times New Roman" w:eastAsia="Times New Roman" w:hAnsi="Times New Roman" w:cs="Times New Roman"/>
          <w:kern w:val="0"/>
          <w14:ligatures w14:val="none"/>
        </w:rPr>
        <w:t xml:space="preserve"> to maintain consistency across all pickaxe types.</w:t>
      </w:r>
    </w:p>
    <w:p w14:paraId="7088C140" w14:textId="77777777" w:rsidR="001B65F6" w:rsidRPr="001B65F6" w:rsidRDefault="00000000" w:rsidP="001B65F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68840B0">
          <v:rect id="_x0000_i1025" style="width:0;height:1.5pt" o:hralign="center" o:hrstd="t" o:hr="t" fillcolor="#a0a0a0" stroked="f"/>
        </w:pict>
      </w:r>
    </w:p>
    <w:p w14:paraId="496AB008" w14:textId="77777777" w:rsidR="001B65F6" w:rsidRPr="001B65F6" w:rsidRDefault="001B65F6" w:rsidP="001B65F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65F6">
        <w:rPr>
          <w:rFonts w:ascii="Times New Roman" w:eastAsia="Times New Roman" w:hAnsi="Times New Roman" w:cs="Times New Roman"/>
          <w:b/>
          <w:bCs/>
          <w:kern w:val="0"/>
          <w:sz w:val="36"/>
          <w:szCs w:val="36"/>
          <w14:ligatures w14:val="none"/>
        </w:rPr>
        <w:t>Features</w:t>
      </w:r>
    </w:p>
    <w:p w14:paraId="1CEFFF72" w14:textId="77777777" w:rsidR="001B65F6" w:rsidRPr="001B65F6" w:rsidRDefault="001B65F6" w:rsidP="001B65F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B65F6">
        <w:rPr>
          <w:rFonts w:ascii="Times New Roman" w:eastAsia="Times New Roman" w:hAnsi="Times New Roman" w:cs="Times New Roman"/>
          <w:kern w:val="0"/>
          <w14:ligatures w14:val="none"/>
        </w:rPr>
        <w:t>Player-following pickaxe positioning</w:t>
      </w:r>
    </w:p>
    <w:p w14:paraId="3E277867" w14:textId="77777777" w:rsidR="001B65F6" w:rsidRPr="001B65F6" w:rsidRDefault="001B65F6" w:rsidP="001B65F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B65F6">
        <w:rPr>
          <w:rFonts w:ascii="Times New Roman" w:eastAsia="Times New Roman" w:hAnsi="Times New Roman" w:cs="Times New Roman"/>
          <w:kern w:val="0"/>
          <w14:ligatures w14:val="none"/>
        </w:rPr>
        <w:t>Rotational swing animation during mining</w:t>
      </w:r>
    </w:p>
    <w:p w14:paraId="0B42E5E8" w14:textId="77777777" w:rsidR="001B65F6" w:rsidRPr="001B65F6" w:rsidRDefault="001B65F6" w:rsidP="001B65F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B65F6">
        <w:rPr>
          <w:rFonts w:ascii="Times New Roman" w:eastAsia="Times New Roman" w:hAnsi="Times New Roman" w:cs="Times New Roman"/>
          <w:kern w:val="0"/>
          <w14:ligatures w14:val="none"/>
        </w:rPr>
        <w:t>Adjustable mining delay and break radius</w:t>
      </w:r>
    </w:p>
    <w:p w14:paraId="207AAAA2" w14:textId="77777777" w:rsidR="001B65F6" w:rsidRPr="001B65F6" w:rsidRDefault="001B65F6" w:rsidP="001B65F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B65F6">
        <w:rPr>
          <w:rFonts w:ascii="Times New Roman" w:eastAsia="Times New Roman" w:hAnsi="Times New Roman" w:cs="Times New Roman"/>
          <w:kern w:val="0"/>
          <w14:ligatures w14:val="none"/>
        </w:rPr>
        <w:t>Audio playback while mining</w:t>
      </w:r>
    </w:p>
    <w:p w14:paraId="1CF0C8EB" w14:textId="77777777" w:rsidR="001B65F6" w:rsidRPr="001B65F6" w:rsidRDefault="001B65F6" w:rsidP="001B65F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B65F6">
        <w:rPr>
          <w:rFonts w:ascii="Times New Roman" w:eastAsia="Times New Roman" w:hAnsi="Times New Roman" w:cs="Times New Roman"/>
          <w:kern w:val="0"/>
          <w14:ligatures w14:val="none"/>
        </w:rPr>
        <w:t>Interaction with the terrain destruction system</w:t>
      </w:r>
    </w:p>
    <w:p w14:paraId="5C589E76" w14:textId="77777777" w:rsidR="001B65F6" w:rsidRPr="001B65F6" w:rsidRDefault="001B65F6" w:rsidP="001B65F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B65F6">
        <w:rPr>
          <w:rFonts w:ascii="Times New Roman" w:eastAsia="Times New Roman" w:hAnsi="Times New Roman" w:cs="Times New Roman"/>
          <w:kern w:val="0"/>
          <w14:ligatures w14:val="none"/>
        </w:rPr>
        <w:t xml:space="preserve">Centralized mining logic through </w:t>
      </w:r>
      <w:r w:rsidRPr="001B65F6">
        <w:rPr>
          <w:rFonts w:ascii="Courier New" w:eastAsia="Times New Roman" w:hAnsi="Courier New" w:cs="Courier New"/>
          <w:kern w:val="0"/>
          <w:sz w:val="20"/>
          <w:szCs w:val="20"/>
          <w14:ligatures w14:val="none"/>
        </w:rPr>
        <w:t>PickaxeFacade</w:t>
      </w:r>
    </w:p>
    <w:p w14:paraId="4EC3EC75" w14:textId="77777777" w:rsidR="001B65F6" w:rsidRPr="001B65F6" w:rsidRDefault="00000000" w:rsidP="001B65F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266E16">
          <v:rect id="_x0000_i1026" style="width:0;height:1.5pt" o:hralign="center" o:hrstd="t" o:hr="t" fillcolor="#a0a0a0" stroked="f"/>
        </w:pict>
      </w:r>
    </w:p>
    <w:p w14:paraId="4D532B4E" w14:textId="77777777" w:rsidR="001B65F6" w:rsidRPr="001B65F6" w:rsidRDefault="001B65F6" w:rsidP="001B65F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65F6">
        <w:rPr>
          <w:rFonts w:ascii="Times New Roman" w:eastAsia="Times New Roman" w:hAnsi="Times New Roman" w:cs="Times New Roman"/>
          <w:b/>
          <w:bCs/>
          <w:kern w:val="0"/>
          <w:sz w:val="36"/>
          <w:szCs w:val="36"/>
          <w14:ligatures w14:val="none"/>
        </w:rPr>
        <w:t>Components</w:t>
      </w:r>
    </w:p>
    <w:p w14:paraId="0AB13145" w14:textId="77777777" w:rsidR="001B65F6" w:rsidRPr="001B65F6" w:rsidRDefault="001B65F6" w:rsidP="001B65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65F6">
        <w:rPr>
          <w:rFonts w:ascii="Times New Roman" w:eastAsia="Times New Roman" w:hAnsi="Times New Roman" w:cs="Times New Roman"/>
          <w:b/>
          <w:bCs/>
          <w:kern w:val="0"/>
          <w:sz w:val="27"/>
          <w:szCs w:val="27"/>
          <w14:ligatures w14:val="none"/>
        </w:rPr>
        <w:t>1. GoldPickAxe Script</w:t>
      </w:r>
    </w:p>
    <w:p w14:paraId="4ABBE70D" w14:textId="77777777" w:rsidR="001B65F6" w:rsidRPr="001B65F6" w:rsidRDefault="001B65F6" w:rsidP="001B65F6">
      <w:pPr>
        <w:spacing w:before="100" w:beforeAutospacing="1" w:after="100" w:afterAutospacing="1" w:line="240" w:lineRule="auto"/>
        <w:rPr>
          <w:rFonts w:ascii="Times New Roman" w:eastAsia="Times New Roman" w:hAnsi="Times New Roman" w:cs="Times New Roman"/>
          <w:kern w:val="0"/>
          <w14:ligatures w14:val="none"/>
        </w:rPr>
      </w:pPr>
      <w:r w:rsidRPr="001B65F6">
        <w:rPr>
          <w:rFonts w:ascii="Times New Roman" w:eastAsia="Times New Roman" w:hAnsi="Times New Roman" w:cs="Times New Roman"/>
          <w:kern w:val="0"/>
          <w14:ligatures w14:val="none"/>
        </w:rPr>
        <w:t>Manages:</w:t>
      </w:r>
    </w:p>
    <w:p w14:paraId="259BC666" w14:textId="77777777" w:rsidR="001B65F6" w:rsidRPr="001B65F6" w:rsidRDefault="001B65F6" w:rsidP="001B65F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B65F6">
        <w:rPr>
          <w:rFonts w:ascii="Times New Roman" w:eastAsia="Times New Roman" w:hAnsi="Times New Roman" w:cs="Times New Roman"/>
          <w:kern w:val="0"/>
          <w14:ligatures w14:val="none"/>
        </w:rPr>
        <w:t>Initialization of audio, terrain, and player references</w:t>
      </w:r>
    </w:p>
    <w:p w14:paraId="64170760" w14:textId="77777777" w:rsidR="001B65F6" w:rsidRPr="001B65F6" w:rsidRDefault="001B65F6" w:rsidP="001B65F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B65F6">
        <w:rPr>
          <w:rFonts w:ascii="Times New Roman" w:eastAsia="Times New Roman" w:hAnsi="Times New Roman" w:cs="Times New Roman"/>
          <w:kern w:val="0"/>
          <w14:ligatures w14:val="none"/>
        </w:rPr>
        <w:t xml:space="preserve">Creating and using the </w:t>
      </w:r>
      <w:r w:rsidRPr="001B65F6">
        <w:rPr>
          <w:rFonts w:ascii="Courier New" w:eastAsia="Times New Roman" w:hAnsi="Courier New" w:cs="Courier New"/>
          <w:kern w:val="0"/>
          <w:sz w:val="20"/>
          <w:szCs w:val="20"/>
          <w14:ligatures w14:val="none"/>
        </w:rPr>
        <w:t>PickaxeFacade</w:t>
      </w:r>
    </w:p>
    <w:p w14:paraId="6282E349" w14:textId="77777777" w:rsidR="001B65F6" w:rsidRPr="001B65F6" w:rsidRDefault="001B65F6" w:rsidP="001B65F6">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B65F6">
        <w:rPr>
          <w:rFonts w:ascii="Times New Roman" w:eastAsia="Times New Roman" w:hAnsi="Times New Roman" w:cs="Times New Roman"/>
          <w:kern w:val="0"/>
          <w14:ligatures w14:val="none"/>
        </w:rPr>
        <w:t>Passing rotation speed, break radius, mining delay, and delta time to the facade</w:t>
      </w:r>
    </w:p>
    <w:p w14:paraId="5256598F" w14:textId="77777777" w:rsidR="001B65F6" w:rsidRPr="001B65F6" w:rsidRDefault="001B65F6" w:rsidP="001B65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65F6">
        <w:rPr>
          <w:rFonts w:ascii="Times New Roman" w:eastAsia="Times New Roman" w:hAnsi="Times New Roman" w:cs="Times New Roman"/>
          <w:b/>
          <w:bCs/>
          <w:kern w:val="0"/>
          <w:sz w:val="27"/>
          <w:szCs w:val="27"/>
          <w14:ligatures w14:val="none"/>
        </w:rPr>
        <w:t>2. Sprite Renderer</w:t>
      </w:r>
    </w:p>
    <w:p w14:paraId="55B6AE52" w14:textId="77777777" w:rsidR="001B65F6" w:rsidRPr="001B65F6" w:rsidRDefault="001B65F6" w:rsidP="001B65F6">
      <w:pPr>
        <w:spacing w:before="100" w:beforeAutospacing="1" w:after="100" w:afterAutospacing="1" w:line="240" w:lineRule="auto"/>
        <w:rPr>
          <w:rFonts w:ascii="Times New Roman" w:eastAsia="Times New Roman" w:hAnsi="Times New Roman" w:cs="Times New Roman"/>
          <w:kern w:val="0"/>
          <w14:ligatures w14:val="none"/>
        </w:rPr>
      </w:pPr>
      <w:r w:rsidRPr="001B65F6">
        <w:rPr>
          <w:rFonts w:ascii="Times New Roman" w:eastAsia="Times New Roman" w:hAnsi="Times New Roman" w:cs="Times New Roman"/>
          <w:kern w:val="0"/>
          <w14:ligatures w14:val="none"/>
        </w:rPr>
        <w:t>Displays the pickaxe’s sprite and visual style.</w:t>
      </w:r>
    </w:p>
    <w:p w14:paraId="5C4A64CA" w14:textId="77777777" w:rsidR="001B65F6" w:rsidRPr="001B65F6" w:rsidRDefault="001B65F6" w:rsidP="001B65F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65F6">
        <w:rPr>
          <w:rFonts w:ascii="Times New Roman" w:eastAsia="Times New Roman" w:hAnsi="Times New Roman" w:cs="Times New Roman"/>
          <w:b/>
          <w:bCs/>
          <w:kern w:val="0"/>
          <w:sz w:val="27"/>
          <w:szCs w:val="27"/>
          <w14:ligatures w14:val="none"/>
        </w:rPr>
        <w:t>3. AudioSource</w:t>
      </w:r>
    </w:p>
    <w:p w14:paraId="2D0993E4" w14:textId="77777777" w:rsidR="001B65F6" w:rsidRPr="001B65F6" w:rsidRDefault="001B65F6" w:rsidP="001B65F6">
      <w:pPr>
        <w:spacing w:before="100" w:beforeAutospacing="1" w:after="100" w:afterAutospacing="1" w:line="240" w:lineRule="auto"/>
        <w:rPr>
          <w:rFonts w:ascii="Times New Roman" w:eastAsia="Times New Roman" w:hAnsi="Times New Roman" w:cs="Times New Roman"/>
          <w:kern w:val="0"/>
          <w14:ligatures w14:val="none"/>
        </w:rPr>
      </w:pPr>
      <w:r w:rsidRPr="001B65F6">
        <w:rPr>
          <w:rFonts w:ascii="Times New Roman" w:eastAsia="Times New Roman" w:hAnsi="Times New Roman" w:cs="Times New Roman"/>
          <w:kern w:val="0"/>
          <w14:ligatures w14:val="none"/>
        </w:rPr>
        <w:t>Stores the mining sound and allows the facade to trigger audio during mining.</w:t>
      </w:r>
    </w:p>
    <w:p w14:paraId="637B6AFE" w14:textId="77777777" w:rsidR="001B65F6" w:rsidRPr="001B65F6" w:rsidRDefault="00000000" w:rsidP="001B65F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15A2D25">
          <v:rect id="_x0000_i1027" style="width:0;height:1.5pt" o:hralign="center" o:hrstd="t" o:hr="t" fillcolor="#a0a0a0" stroked="f"/>
        </w:pict>
      </w:r>
    </w:p>
    <w:p w14:paraId="10C471F6" w14:textId="77777777" w:rsidR="001B65F6" w:rsidRPr="001B65F6" w:rsidRDefault="001B65F6" w:rsidP="001B65F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65F6">
        <w:rPr>
          <w:rFonts w:ascii="Times New Roman" w:eastAsia="Times New Roman" w:hAnsi="Times New Roman" w:cs="Times New Roman"/>
          <w:b/>
          <w:bCs/>
          <w:kern w:val="0"/>
          <w:sz w:val="36"/>
          <w:szCs w:val="36"/>
          <w14:ligatures w14:val="none"/>
        </w:rPr>
        <w:t>Inspector Variables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5"/>
        <w:gridCol w:w="5180"/>
      </w:tblGrid>
      <w:tr w:rsidR="001B65F6" w:rsidRPr="001B65F6" w14:paraId="17A16FFC" w14:textId="77777777">
        <w:trPr>
          <w:tblHeader/>
          <w:tblCellSpacing w:w="15" w:type="dxa"/>
        </w:trPr>
        <w:tc>
          <w:tcPr>
            <w:tcW w:w="0" w:type="auto"/>
            <w:vAlign w:val="center"/>
            <w:hideMark/>
          </w:tcPr>
          <w:p w14:paraId="5B549C1E" w14:textId="77777777" w:rsidR="001B65F6" w:rsidRPr="001B65F6" w:rsidRDefault="001B65F6" w:rsidP="001B65F6">
            <w:pPr>
              <w:spacing w:after="0" w:line="240" w:lineRule="auto"/>
              <w:jc w:val="center"/>
              <w:rPr>
                <w:rFonts w:ascii="Times New Roman" w:eastAsia="Times New Roman" w:hAnsi="Times New Roman" w:cs="Times New Roman"/>
                <w:b/>
                <w:bCs/>
                <w:kern w:val="0"/>
                <w14:ligatures w14:val="none"/>
              </w:rPr>
            </w:pPr>
            <w:r w:rsidRPr="001B65F6">
              <w:rPr>
                <w:rFonts w:ascii="Times New Roman" w:eastAsia="Times New Roman" w:hAnsi="Times New Roman" w:cs="Times New Roman"/>
                <w:b/>
                <w:bCs/>
                <w:kern w:val="0"/>
                <w14:ligatures w14:val="none"/>
              </w:rPr>
              <w:lastRenderedPageBreak/>
              <w:t>Variable</w:t>
            </w:r>
          </w:p>
        </w:tc>
        <w:tc>
          <w:tcPr>
            <w:tcW w:w="0" w:type="auto"/>
            <w:vAlign w:val="center"/>
            <w:hideMark/>
          </w:tcPr>
          <w:p w14:paraId="57F61C1D" w14:textId="77777777" w:rsidR="001B65F6" w:rsidRPr="001B65F6" w:rsidRDefault="001B65F6" w:rsidP="001B65F6">
            <w:pPr>
              <w:spacing w:after="0" w:line="240" w:lineRule="auto"/>
              <w:jc w:val="center"/>
              <w:rPr>
                <w:rFonts w:ascii="Times New Roman" w:eastAsia="Times New Roman" w:hAnsi="Times New Roman" w:cs="Times New Roman"/>
                <w:b/>
                <w:bCs/>
                <w:kern w:val="0"/>
                <w14:ligatures w14:val="none"/>
              </w:rPr>
            </w:pPr>
            <w:r w:rsidRPr="001B65F6">
              <w:rPr>
                <w:rFonts w:ascii="Times New Roman" w:eastAsia="Times New Roman" w:hAnsi="Times New Roman" w:cs="Times New Roman"/>
                <w:b/>
                <w:bCs/>
                <w:kern w:val="0"/>
                <w14:ligatures w14:val="none"/>
              </w:rPr>
              <w:t>Description</w:t>
            </w:r>
          </w:p>
        </w:tc>
      </w:tr>
      <w:tr w:rsidR="001B65F6" w:rsidRPr="001B65F6" w14:paraId="2E3CB320" w14:textId="77777777">
        <w:trPr>
          <w:tblCellSpacing w:w="15" w:type="dxa"/>
        </w:trPr>
        <w:tc>
          <w:tcPr>
            <w:tcW w:w="0" w:type="auto"/>
            <w:vAlign w:val="center"/>
            <w:hideMark/>
          </w:tcPr>
          <w:p w14:paraId="2751DC28" w14:textId="77777777" w:rsidR="001B65F6" w:rsidRPr="001B65F6" w:rsidRDefault="001B65F6" w:rsidP="001B65F6">
            <w:pPr>
              <w:spacing w:after="0" w:line="240" w:lineRule="auto"/>
              <w:rPr>
                <w:rFonts w:ascii="Times New Roman" w:eastAsia="Times New Roman" w:hAnsi="Times New Roman" w:cs="Times New Roman"/>
                <w:kern w:val="0"/>
                <w14:ligatures w14:val="none"/>
              </w:rPr>
            </w:pPr>
            <w:r w:rsidRPr="001B65F6">
              <w:rPr>
                <w:rFonts w:ascii="Times New Roman" w:eastAsia="Times New Roman" w:hAnsi="Times New Roman" w:cs="Times New Roman"/>
                <w:b/>
                <w:bCs/>
                <w:kern w:val="0"/>
                <w14:ligatures w14:val="none"/>
              </w:rPr>
              <w:t>_rotationSpeed</w:t>
            </w:r>
          </w:p>
        </w:tc>
        <w:tc>
          <w:tcPr>
            <w:tcW w:w="0" w:type="auto"/>
            <w:vAlign w:val="center"/>
            <w:hideMark/>
          </w:tcPr>
          <w:p w14:paraId="0A77BA8F" w14:textId="77777777" w:rsidR="001B65F6" w:rsidRPr="001B65F6" w:rsidRDefault="001B65F6" w:rsidP="001B65F6">
            <w:pPr>
              <w:spacing w:after="0" w:line="240" w:lineRule="auto"/>
              <w:rPr>
                <w:rFonts w:ascii="Times New Roman" w:eastAsia="Times New Roman" w:hAnsi="Times New Roman" w:cs="Times New Roman"/>
                <w:kern w:val="0"/>
                <w14:ligatures w14:val="none"/>
              </w:rPr>
            </w:pPr>
            <w:r w:rsidRPr="001B65F6">
              <w:rPr>
                <w:rFonts w:ascii="Times New Roman" w:eastAsia="Times New Roman" w:hAnsi="Times New Roman" w:cs="Times New Roman"/>
                <w:kern w:val="0"/>
                <w14:ligatures w14:val="none"/>
              </w:rPr>
              <w:t>How fast the pickaxe rotates while swinging</w:t>
            </w:r>
          </w:p>
        </w:tc>
      </w:tr>
      <w:tr w:rsidR="001B65F6" w:rsidRPr="001B65F6" w14:paraId="1B2FA3EC" w14:textId="77777777">
        <w:trPr>
          <w:tblCellSpacing w:w="15" w:type="dxa"/>
        </w:trPr>
        <w:tc>
          <w:tcPr>
            <w:tcW w:w="0" w:type="auto"/>
            <w:vAlign w:val="center"/>
            <w:hideMark/>
          </w:tcPr>
          <w:p w14:paraId="69B0AEC9" w14:textId="77777777" w:rsidR="001B65F6" w:rsidRPr="001B65F6" w:rsidRDefault="001B65F6" w:rsidP="001B65F6">
            <w:pPr>
              <w:spacing w:after="0" w:line="240" w:lineRule="auto"/>
              <w:rPr>
                <w:rFonts w:ascii="Times New Roman" w:eastAsia="Times New Roman" w:hAnsi="Times New Roman" w:cs="Times New Roman"/>
                <w:kern w:val="0"/>
                <w14:ligatures w14:val="none"/>
              </w:rPr>
            </w:pPr>
            <w:r w:rsidRPr="001B65F6">
              <w:rPr>
                <w:rFonts w:ascii="Times New Roman" w:eastAsia="Times New Roman" w:hAnsi="Times New Roman" w:cs="Times New Roman"/>
                <w:b/>
                <w:bCs/>
                <w:kern w:val="0"/>
                <w14:ligatures w14:val="none"/>
              </w:rPr>
              <w:t>_breakRadius</w:t>
            </w:r>
          </w:p>
        </w:tc>
        <w:tc>
          <w:tcPr>
            <w:tcW w:w="0" w:type="auto"/>
            <w:vAlign w:val="center"/>
            <w:hideMark/>
          </w:tcPr>
          <w:p w14:paraId="3A2E3EE5" w14:textId="77777777" w:rsidR="001B65F6" w:rsidRPr="001B65F6" w:rsidRDefault="001B65F6" w:rsidP="001B65F6">
            <w:pPr>
              <w:spacing w:after="0" w:line="240" w:lineRule="auto"/>
              <w:rPr>
                <w:rFonts w:ascii="Times New Roman" w:eastAsia="Times New Roman" w:hAnsi="Times New Roman" w:cs="Times New Roman"/>
                <w:kern w:val="0"/>
                <w14:ligatures w14:val="none"/>
              </w:rPr>
            </w:pPr>
            <w:r w:rsidRPr="001B65F6">
              <w:rPr>
                <w:rFonts w:ascii="Times New Roman" w:eastAsia="Times New Roman" w:hAnsi="Times New Roman" w:cs="Times New Roman"/>
                <w:kern w:val="0"/>
                <w14:ligatures w14:val="none"/>
              </w:rPr>
              <w:t>Size of the circular area destroyed each mining strike</w:t>
            </w:r>
          </w:p>
        </w:tc>
      </w:tr>
      <w:tr w:rsidR="001B65F6" w:rsidRPr="001B65F6" w14:paraId="28D71D46" w14:textId="77777777">
        <w:trPr>
          <w:tblCellSpacing w:w="15" w:type="dxa"/>
        </w:trPr>
        <w:tc>
          <w:tcPr>
            <w:tcW w:w="0" w:type="auto"/>
            <w:vAlign w:val="center"/>
            <w:hideMark/>
          </w:tcPr>
          <w:p w14:paraId="0DB04837" w14:textId="77777777" w:rsidR="001B65F6" w:rsidRPr="001B65F6" w:rsidRDefault="001B65F6" w:rsidP="001B65F6">
            <w:pPr>
              <w:spacing w:after="0" w:line="240" w:lineRule="auto"/>
              <w:rPr>
                <w:rFonts w:ascii="Times New Roman" w:eastAsia="Times New Roman" w:hAnsi="Times New Roman" w:cs="Times New Roman"/>
                <w:kern w:val="0"/>
                <w14:ligatures w14:val="none"/>
              </w:rPr>
            </w:pPr>
            <w:r w:rsidRPr="001B65F6">
              <w:rPr>
                <w:rFonts w:ascii="Times New Roman" w:eastAsia="Times New Roman" w:hAnsi="Times New Roman" w:cs="Times New Roman"/>
                <w:b/>
                <w:bCs/>
                <w:kern w:val="0"/>
                <w14:ligatures w14:val="none"/>
              </w:rPr>
              <w:t>_mineDelay</w:t>
            </w:r>
          </w:p>
        </w:tc>
        <w:tc>
          <w:tcPr>
            <w:tcW w:w="0" w:type="auto"/>
            <w:vAlign w:val="center"/>
            <w:hideMark/>
          </w:tcPr>
          <w:p w14:paraId="3ECF114A" w14:textId="77777777" w:rsidR="001B65F6" w:rsidRPr="001B65F6" w:rsidRDefault="001B65F6" w:rsidP="001B65F6">
            <w:pPr>
              <w:spacing w:after="0" w:line="240" w:lineRule="auto"/>
              <w:rPr>
                <w:rFonts w:ascii="Times New Roman" w:eastAsia="Times New Roman" w:hAnsi="Times New Roman" w:cs="Times New Roman"/>
                <w:kern w:val="0"/>
                <w14:ligatures w14:val="none"/>
              </w:rPr>
            </w:pPr>
            <w:r w:rsidRPr="001B65F6">
              <w:rPr>
                <w:rFonts w:ascii="Times New Roman" w:eastAsia="Times New Roman" w:hAnsi="Times New Roman" w:cs="Times New Roman"/>
                <w:kern w:val="0"/>
                <w14:ligatures w14:val="none"/>
              </w:rPr>
              <w:t>Time between mining strikes</w:t>
            </w:r>
          </w:p>
        </w:tc>
      </w:tr>
    </w:tbl>
    <w:p w14:paraId="5F8AD4A7" w14:textId="77777777" w:rsidR="001B65F6" w:rsidRPr="001B65F6" w:rsidRDefault="00000000" w:rsidP="001B65F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B828E53">
          <v:rect id="_x0000_i1028" style="width:0;height:1.5pt" o:hralign="center" o:hrstd="t" o:hr="t" fillcolor="#a0a0a0" stroked="f"/>
        </w:pict>
      </w:r>
    </w:p>
    <w:p w14:paraId="6C0CFCC8" w14:textId="77777777" w:rsidR="001B65F6" w:rsidRPr="001B65F6" w:rsidRDefault="001B65F6" w:rsidP="001B65F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65F6">
        <w:rPr>
          <w:rFonts w:ascii="Times New Roman" w:eastAsia="Times New Roman" w:hAnsi="Times New Roman" w:cs="Times New Roman"/>
          <w:b/>
          <w:bCs/>
          <w:kern w:val="0"/>
          <w:sz w:val="36"/>
          <w:szCs w:val="36"/>
          <w14:ligatures w14:val="none"/>
        </w:rPr>
        <w:t>How It Works</w:t>
      </w:r>
    </w:p>
    <w:p w14:paraId="494A76FF" w14:textId="77777777" w:rsidR="001B65F6" w:rsidRPr="001B65F6" w:rsidRDefault="001B65F6" w:rsidP="001B65F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B65F6">
        <w:rPr>
          <w:rFonts w:ascii="Times New Roman" w:eastAsia="Times New Roman" w:hAnsi="Times New Roman" w:cs="Times New Roman"/>
          <w:b/>
          <w:bCs/>
          <w:kern w:val="0"/>
          <w14:ligatures w14:val="none"/>
        </w:rPr>
        <w:t>Start()</w:t>
      </w:r>
    </w:p>
    <w:p w14:paraId="48C3F5AB" w14:textId="77777777" w:rsidR="001B65F6" w:rsidRPr="001B65F6" w:rsidRDefault="001B65F6" w:rsidP="001B65F6">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1B65F6">
        <w:rPr>
          <w:rFonts w:ascii="Times New Roman" w:eastAsia="Times New Roman" w:hAnsi="Times New Roman" w:cs="Times New Roman"/>
          <w:kern w:val="0"/>
          <w14:ligatures w14:val="none"/>
        </w:rPr>
        <w:t xml:space="preserve">Finds </w:t>
      </w:r>
      <w:r w:rsidRPr="001B65F6">
        <w:rPr>
          <w:rFonts w:ascii="Courier New" w:eastAsia="Times New Roman" w:hAnsi="Courier New" w:cs="Courier New"/>
          <w:kern w:val="0"/>
          <w:sz w:val="20"/>
          <w:szCs w:val="20"/>
          <w14:ligatures w14:val="none"/>
        </w:rPr>
        <w:t>AudioSource</w:t>
      </w:r>
      <w:r w:rsidRPr="001B65F6">
        <w:rPr>
          <w:rFonts w:ascii="Times New Roman" w:eastAsia="Times New Roman" w:hAnsi="Times New Roman" w:cs="Times New Roman"/>
          <w:kern w:val="0"/>
          <w14:ligatures w14:val="none"/>
        </w:rPr>
        <w:t xml:space="preserve"> and </w:t>
      </w:r>
      <w:r w:rsidRPr="001B65F6">
        <w:rPr>
          <w:rFonts w:ascii="Courier New" w:eastAsia="Times New Roman" w:hAnsi="Courier New" w:cs="Courier New"/>
          <w:kern w:val="0"/>
          <w:sz w:val="20"/>
          <w:szCs w:val="20"/>
          <w14:ligatures w14:val="none"/>
        </w:rPr>
        <w:t>TerrainHandler</w:t>
      </w:r>
    </w:p>
    <w:p w14:paraId="20B48394" w14:textId="77777777" w:rsidR="001B65F6" w:rsidRPr="001B65F6" w:rsidRDefault="001B65F6" w:rsidP="001B65F6">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1B65F6">
        <w:rPr>
          <w:rFonts w:ascii="Times New Roman" w:eastAsia="Times New Roman" w:hAnsi="Times New Roman" w:cs="Times New Roman"/>
          <w:kern w:val="0"/>
          <w14:ligatures w14:val="none"/>
        </w:rPr>
        <w:t xml:space="preserve">Retrieves player via </w:t>
      </w:r>
      <w:r w:rsidRPr="001B65F6">
        <w:rPr>
          <w:rFonts w:ascii="Courier New" w:eastAsia="Times New Roman" w:hAnsi="Courier New" w:cs="Courier New"/>
          <w:kern w:val="0"/>
          <w:sz w:val="20"/>
          <w:szCs w:val="20"/>
          <w14:ligatures w14:val="none"/>
        </w:rPr>
        <w:t>PlayerController.Instance</w:t>
      </w:r>
    </w:p>
    <w:p w14:paraId="4828922B" w14:textId="77777777" w:rsidR="001B65F6" w:rsidRPr="001B65F6" w:rsidRDefault="001B65F6" w:rsidP="001B65F6">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1B65F6">
        <w:rPr>
          <w:rFonts w:ascii="Times New Roman" w:eastAsia="Times New Roman" w:hAnsi="Times New Roman" w:cs="Times New Roman"/>
          <w:kern w:val="0"/>
          <w14:ligatures w14:val="none"/>
        </w:rPr>
        <w:t xml:space="preserve">Creates a new </w:t>
      </w:r>
      <w:r w:rsidRPr="001B65F6">
        <w:rPr>
          <w:rFonts w:ascii="Courier New" w:eastAsia="Times New Roman" w:hAnsi="Courier New" w:cs="Courier New"/>
          <w:kern w:val="0"/>
          <w:sz w:val="20"/>
          <w:szCs w:val="20"/>
          <w14:ligatures w14:val="none"/>
        </w:rPr>
        <w:t>PickaxeFacade</w:t>
      </w:r>
    </w:p>
    <w:p w14:paraId="577C4773" w14:textId="77777777" w:rsidR="001B65F6" w:rsidRPr="001B65F6" w:rsidRDefault="001B65F6" w:rsidP="001B65F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B65F6">
        <w:rPr>
          <w:rFonts w:ascii="Times New Roman" w:eastAsia="Times New Roman" w:hAnsi="Times New Roman" w:cs="Times New Roman"/>
          <w:b/>
          <w:bCs/>
          <w:kern w:val="0"/>
          <w14:ligatures w14:val="none"/>
        </w:rPr>
        <w:t>Update()</w:t>
      </w:r>
    </w:p>
    <w:p w14:paraId="55CDD9B9" w14:textId="77777777" w:rsidR="001B65F6" w:rsidRPr="001B65F6" w:rsidRDefault="001B65F6" w:rsidP="001B65F6">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1B65F6">
        <w:rPr>
          <w:rFonts w:ascii="Times New Roman" w:eastAsia="Times New Roman" w:hAnsi="Times New Roman" w:cs="Times New Roman"/>
          <w:kern w:val="0"/>
          <w14:ligatures w14:val="none"/>
        </w:rPr>
        <w:t xml:space="preserve">Sends relevant data to </w:t>
      </w:r>
      <w:r w:rsidRPr="001B65F6">
        <w:rPr>
          <w:rFonts w:ascii="Courier New" w:eastAsia="Times New Roman" w:hAnsi="Courier New" w:cs="Courier New"/>
          <w:kern w:val="0"/>
          <w:sz w:val="20"/>
          <w:szCs w:val="20"/>
          <w14:ligatures w14:val="none"/>
        </w:rPr>
        <w:t>PickaxeFacade.UpdatePickaxe()</w:t>
      </w:r>
    </w:p>
    <w:p w14:paraId="55266AF8" w14:textId="77777777" w:rsidR="001B65F6" w:rsidRPr="001B65F6" w:rsidRDefault="001B65F6" w:rsidP="001B65F6">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1B65F6">
        <w:rPr>
          <w:rFonts w:ascii="Times New Roman" w:eastAsia="Times New Roman" w:hAnsi="Times New Roman" w:cs="Times New Roman"/>
          <w:kern w:val="0"/>
          <w14:ligatures w14:val="none"/>
        </w:rPr>
        <w:t>Facade handles rotation, cooldown timing, sound, and terrain destruction</w:t>
      </w:r>
    </w:p>
    <w:p w14:paraId="3DE280FD" w14:textId="77777777" w:rsidR="001B65F6" w:rsidRPr="001B65F6" w:rsidRDefault="00000000" w:rsidP="001B65F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A9AF499">
          <v:rect id="_x0000_i1029" style="width:0;height:1.5pt" o:hralign="center" o:hrstd="t" o:hr="t" fillcolor="#a0a0a0" stroked="f"/>
        </w:pict>
      </w:r>
    </w:p>
    <w:p w14:paraId="357B3C08" w14:textId="77777777" w:rsidR="001B65F6" w:rsidRPr="001B65F6" w:rsidRDefault="001B65F6" w:rsidP="001B65F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65F6">
        <w:rPr>
          <w:rFonts w:ascii="Times New Roman" w:eastAsia="Times New Roman" w:hAnsi="Times New Roman" w:cs="Times New Roman"/>
          <w:b/>
          <w:bCs/>
          <w:kern w:val="0"/>
          <w:sz w:val="36"/>
          <w:szCs w:val="36"/>
          <w14:ligatures w14:val="none"/>
        </w:rPr>
        <w:t>Why Use the Facade Pattern</w:t>
      </w:r>
    </w:p>
    <w:p w14:paraId="53BADBBE" w14:textId="77777777" w:rsidR="001B65F6" w:rsidRPr="001B65F6" w:rsidRDefault="001B65F6" w:rsidP="001B65F6">
      <w:pPr>
        <w:spacing w:before="100" w:beforeAutospacing="1" w:after="100" w:afterAutospacing="1" w:line="240" w:lineRule="auto"/>
        <w:rPr>
          <w:rFonts w:ascii="Times New Roman" w:eastAsia="Times New Roman" w:hAnsi="Times New Roman" w:cs="Times New Roman"/>
          <w:kern w:val="0"/>
          <w14:ligatures w14:val="none"/>
        </w:rPr>
      </w:pPr>
      <w:r w:rsidRPr="001B65F6">
        <w:rPr>
          <w:rFonts w:ascii="Times New Roman" w:eastAsia="Times New Roman" w:hAnsi="Times New Roman" w:cs="Times New Roman"/>
          <w:kern w:val="0"/>
          <w14:ligatures w14:val="none"/>
        </w:rPr>
        <w:t>The facade consolidates repeated mining logic—such as rotation, input handling, mining cooldown, and terrain destruction—into one place. This reduces duplicate code across multiple pickaxe types and ensures consistent behavior and easier maintenance.</w:t>
      </w:r>
    </w:p>
    <w:p w14:paraId="428CE3E3" w14:textId="77777777" w:rsidR="001B65F6" w:rsidRPr="001B65F6" w:rsidRDefault="00000000" w:rsidP="001B65F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5A66CEC">
          <v:rect id="_x0000_i1030" style="width:0;height:1.5pt" o:hralign="center" o:hrstd="t" o:hr="t" fillcolor="#a0a0a0" stroked="f"/>
        </w:pict>
      </w:r>
    </w:p>
    <w:p w14:paraId="320F4977" w14:textId="77777777" w:rsidR="001B65F6" w:rsidRPr="001B65F6" w:rsidRDefault="001B65F6" w:rsidP="001B65F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65F6">
        <w:rPr>
          <w:rFonts w:ascii="Times New Roman" w:eastAsia="Times New Roman" w:hAnsi="Times New Roman" w:cs="Times New Roman"/>
          <w:b/>
          <w:bCs/>
          <w:kern w:val="0"/>
          <w:sz w:val="36"/>
          <w:szCs w:val="36"/>
          <w14:ligatures w14:val="none"/>
        </w:rPr>
        <w:t>Creating a New Pickaxe</w:t>
      </w:r>
    </w:p>
    <w:p w14:paraId="0F823772" w14:textId="77777777" w:rsidR="001B65F6" w:rsidRPr="001B65F6" w:rsidRDefault="001B65F6" w:rsidP="001B65F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B65F6">
        <w:rPr>
          <w:rFonts w:ascii="Times New Roman" w:eastAsia="Times New Roman" w:hAnsi="Times New Roman" w:cs="Times New Roman"/>
          <w:kern w:val="0"/>
          <w14:ligatures w14:val="none"/>
        </w:rPr>
        <w:t>Duplicate the GoldPickAxe prefab</w:t>
      </w:r>
    </w:p>
    <w:p w14:paraId="1195C265" w14:textId="77777777" w:rsidR="001B65F6" w:rsidRPr="001B65F6" w:rsidRDefault="001B65F6" w:rsidP="001B65F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B65F6">
        <w:rPr>
          <w:rFonts w:ascii="Times New Roman" w:eastAsia="Times New Roman" w:hAnsi="Times New Roman" w:cs="Times New Roman"/>
          <w:kern w:val="0"/>
          <w14:ligatures w14:val="none"/>
        </w:rPr>
        <w:t>Replace the sprite in the Sprite Renderer</w:t>
      </w:r>
    </w:p>
    <w:p w14:paraId="394F5616" w14:textId="77777777" w:rsidR="001B65F6" w:rsidRPr="001B65F6" w:rsidRDefault="001B65F6" w:rsidP="001B65F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B65F6">
        <w:rPr>
          <w:rFonts w:ascii="Times New Roman" w:eastAsia="Times New Roman" w:hAnsi="Times New Roman" w:cs="Times New Roman"/>
          <w:kern w:val="0"/>
          <w14:ligatures w14:val="none"/>
        </w:rPr>
        <w:t>Adjust rotation speed, break radius, and mining delay</w:t>
      </w:r>
    </w:p>
    <w:p w14:paraId="33A66914" w14:textId="77777777" w:rsidR="001B65F6" w:rsidRPr="001B65F6" w:rsidRDefault="001B65F6" w:rsidP="001B65F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B65F6">
        <w:rPr>
          <w:rFonts w:ascii="Times New Roman" w:eastAsia="Times New Roman" w:hAnsi="Times New Roman" w:cs="Times New Roman"/>
          <w:kern w:val="0"/>
          <w14:ligatures w14:val="none"/>
        </w:rPr>
        <w:t>Assign a new mining sound if needed</w:t>
      </w:r>
    </w:p>
    <w:p w14:paraId="1219EB00" w14:textId="77777777" w:rsidR="001B65F6" w:rsidRPr="001B65F6" w:rsidRDefault="001B65F6" w:rsidP="001B65F6">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B65F6">
        <w:rPr>
          <w:rFonts w:ascii="Times New Roman" w:eastAsia="Times New Roman" w:hAnsi="Times New Roman" w:cs="Times New Roman"/>
          <w:kern w:val="0"/>
          <w14:ligatures w14:val="none"/>
        </w:rPr>
        <w:t>Ensure the prefab contains:</w:t>
      </w:r>
    </w:p>
    <w:p w14:paraId="07592476" w14:textId="77777777" w:rsidR="001B65F6" w:rsidRPr="001B65F6" w:rsidRDefault="001B65F6" w:rsidP="001B65F6">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1B65F6">
        <w:rPr>
          <w:rFonts w:ascii="Times New Roman" w:eastAsia="Times New Roman" w:hAnsi="Times New Roman" w:cs="Times New Roman"/>
          <w:kern w:val="0"/>
          <w14:ligatures w14:val="none"/>
        </w:rPr>
        <w:t>GoldPickAxe-like script</w:t>
      </w:r>
    </w:p>
    <w:p w14:paraId="01D884F5" w14:textId="77777777" w:rsidR="001B65F6" w:rsidRPr="001B65F6" w:rsidRDefault="001B65F6" w:rsidP="001B65F6">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1B65F6">
        <w:rPr>
          <w:rFonts w:ascii="Times New Roman" w:eastAsia="Times New Roman" w:hAnsi="Times New Roman" w:cs="Times New Roman"/>
          <w:kern w:val="0"/>
          <w14:ligatures w14:val="none"/>
        </w:rPr>
        <w:t>SpriteRenderer</w:t>
      </w:r>
    </w:p>
    <w:p w14:paraId="6A71666B" w14:textId="77777777" w:rsidR="001B65F6" w:rsidRPr="001B65F6" w:rsidRDefault="001B65F6" w:rsidP="001B65F6">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1B65F6">
        <w:rPr>
          <w:rFonts w:ascii="Times New Roman" w:eastAsia="Times New Roman" w:hAnsi="Times New Roman" w:cs="Times New Roman"/>
          <w:kern w:val="0"/>
          <w14:ligatures w14:val="none"/>
        </w:rPr>
        <w:t>AudioSource</w:t>
      </w:r>
    </w:p>
    <w:p w14:paraId="1B7318A7" w14:textId="77777777" w:rsidR="001B65F6" w:rsidRPr="001B65F6" w:rsidRDefault="00000000" w:rsidP="001B65F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CAD5D51">
          <v:rect id="_x0000_i1031" style="width:0;height:1.5pt" o:hralign="center" o:hrstd="t" o:hr="t" fillcolor="#a0a0a0" stroked="f"/>
        </w:pict>
      </w:r>
    </w:p>
    <w:p w14:paraId="298579DD" w14:textId="77777777" w:rsidR="001B65F6" w:rsidRPr="001B65F6" w:rsidRDefault="001B65F6" w:rsidP="001B65F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65F6">
        <w:rPr>
          <w:rFonts w:ascii="Times New Roman" w:eastAsia="Times New Roman" w:hAnsi="Times New Roman" w:cs="Times New Roman"/>
          <w:b/>
          <w:bCs/>
          <w:kern w:val="0"/>
          <w:sz w:val="36"/>
          <w:szCs w:val="36"/>
          <w14:ligatures w14:val="none"/>
        </w:rPr>
        <w:t>Dependencies</w:t>
      </w:r>
    </w:p>
    <w:p w14:paraId="00A0D9CC" w14:textId="77777777" w:rsidR="001B65F6" w:rsidRPr="001B65F6" w:rsidRDefault="001B65F6" w:rsidP="001B65F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B65F6">
        <w:rPr>
          <w:rFonts w:ascii="Courier New" w:eastAsia="Times New Roman" w:hAnsi="Courier New" w:cs="Courier New"/>
          <w:kern w:val="0"/>
          <w:sz w:val="20"/>
          <w:szCs w:val="20"/>
          <w14:ligatures w14:val="none"/>
        </w:rPr>
        <w:t>PlayerController</w:t>
      </w:r>
      <w:r w:rsidRPr="001B65F6">
        <w:rPr>
          <w:rFonts w:ascii="Times New Roman" w:eastAsia="Times New Roman" w:hAnsi="Times New Roman" w:cs="Times New Roman"/>
          <w:kern w:val="0"/>
          <w14:ligatures w14:val="none"/>
        </w:rPr>
        <w:t xml:space="preserve"> (provides player transform)</w:t>
      </w:r>
    </w:p>
    <w:p w14:paraId="35D017AA" w14:textId="77777777" w:rsidR="001B65F6" w:rsidRPr="001B65F6" w:rsidRDefault="001B65F6" w:rsidP="001B65F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B65F6">
        <w:rPr>
          <w:rFonts w:ascii="Courier New" w:eastAsia="Times New Roman" w:hAnsi="Courier New" w:cs="Courier New"/>
          <w:kern w:val="0"/>
          <w:sz w:val="20"/>
          <w:szCs w:val="20"/>
          <w14:ligatures w14:val="none"/>
        </w:rPr>
        <w:t>TerrainHandler</w:t>
      </w:r>
      <w:r w:rsidRPr="001B65F6">
        <w:rPr>
          <w:rFonts w:ascii="Times New Roman" w:eastAsia="Times New Roman" w:hAnsi="Times New Roman" w:cs="Times New Roman"/>
          <w:kern w:val="0"/>
          <w14:ligatures w14:val="none"/>
        </w:rPr>
        <w:t xml:space="preserve"> (destroys terrain via </w:t>
      </w:r>
      <w:r w:rsidRPr="001B65F6">
        <w:rPr>
          <w:rFonts w:ascii="Courier New" w:eastAsia="Times New Roman" w:hAnsi="Courier New" w:cs="Courier New"/>
          <w:kern w:val="0"/>
          <w:sz w:val="20"/>
          <w:szCs w:val="20"/>
          <w14:ligatures w14:val="none"/>
        </w:rPr>
        <w:t>DestroyInRadius</w:t>
      </w:r>
      <w:r w:rsidRPr="001B65F6">
        <w:rPr>
          <w:rFonts w:ascii="Times New Roman" w:eastAsia="Times New Roman" w:hAnsi="Times New Roman" w:cs="Times New Roman"/>
          <w:kern w:val="0"/>
          <w14:ligatures w14:val="none"/>
        </w:rPr>
        <w:t>)</w:t>
      </w:r>
    </w:p>
    <w:p w14:paraId="0B28A336" w14:textId="77777777" w:rsidR="001B65F6" w:rsidRPr="001B65F6" w:rsidRDefault="001B65F6" w:rsidP="001B65F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B65F6">
        <w:rPr>
          <w:rFonts w:ascii="Courier New" w:eastAsia="Times New Roman" w:hAnsi="Courier New" w:cs="Courier New"/>
          <w:kern w:val="0"/>
          <w:sz w:val="20"/>
          <w:szCs w:val="20"/>
          <w14:ligatures w14:val="none"/>
        </w:rPr>
        <w:lastRenderedPageBreak/>
        <w:t>PickaxeFacade</w:t>
      </w:r>
      <w:r w:rsidRPr="001B65F6">
        <w:rPr>
          <w:rFonts w:ascii="Times New Roman" w:eastAsia="Times New Roman" w:hAnsi="Times New Roman" w:cs="Times New Roman"/>
          <w:kern w:val="0"/>
          <w14:ligatures w14:val="none"/>
        </w:rPr>
        <w:t xml:space="preserve"> (shared mining behavior)</w:t>
      </w:r>
    </w:p>
    <w:p w14:paraId="310A1460" w14:textId="77777777" w:rsidR="001B65F6" w:rsidRPr="001B65F6" w:rsidRDefault="001B65F6" w:rsidP="001B65F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B65F6">
        <w:rPr>
          <w:rFonts w:ascii="Courier New" w:eastAsia="Times New Roman" w:hAnsi="Courier New" w:cs="Courier New"/>
          <w:kern w:val="0"/>
          <w:sz w:val="20"/>
          <w:szCs w:val="20"/>
          <w14:ligatures w14:val="none"/>
        </w:rPr>
        <w:t>UtilityTool</w:t>
      </w:r>
      <w:r w:rsidRPr="001B65F6">
        <w:rPr>
          <w:rFonts w:ascii="Times New Roman" w:eastAsia="Times New Roman" w:hAnsi="Times New Roman" w:cs="Times New Roman"/>
          <w:kern w:val="0"/>
          <w14:ligatures w14:val="none"/>
        </w:rPr>
        <w:t xml:space="preserve"> (base class)</w:t>
      </w:r>
    </w:p>
    <w:p w14:paraId="6ABC84D5" w14:textId="77777777" w:rsidR="001B65F6" w:rsidRPr="001B65F6" w:rsidRDefault="00000000" w:rsidP="001B65F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1E1E67D">
          <v:rect id="_x0000_i1032" style="width:0;height:1.5pt" o:hralign="center" o:hrstd="t" o:hr="t" fillcolor="#a0a0a0" stroked="f"/>
        </w:pict>
      </w:r>
    </w:p>
    <w:p w14:paraId="5D40D70A" w14:textId="77777777" w:rsidR="001B65F6" w:rsidRPr="001B65F6" w:rsidRDefault="001B65F6" w:rsidP="001B65F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65F6">
        <w:rPr>
          <w:rFonts w:ascii="Times New Roman" w:eastAsia="Times New Roman" w:hAnsi="Times New Roman" w:cs="Times New Roman"/>
          <w:b/>
          <w:bCs/>
          <w:kern w:val="0"/>
          <w:sz w:val="36"/>
          <w:szCs w:val="36"/>
          <w14:ligatures w14:val="none"/>
        </w:rPr>
        <w:t>Changelog</w:t>
      </w:r>
    </w:p>
    <w:p w14:paraId="1B86778C" w14:textId="77777777" w:rsidR="001B65F6" w:rsidRPr="001B65F6" w:rsidRDefault="001B65F6" w:rsidP="001B65F6">
      <w:pPr>
        <w:spacing w:before="100" w:beforeAutospacing="1" w:after="100" w:afterAutospacing="1" w:line="240" w:lineRule="auto"/>
        <w:rPr>
          <w:rFonts w:ascii="Times New Roman" w:eastAsia="Times New Roman" w:hAnsi="Times New Roman" w:cs="Times New Roman"/>
          <w:kern w:val="0"/>
          <w14:ligatures w14:val="none"/>
        </w:rPr>
      </w:pPr>
      <w:r w:rsidRPr="001B65F6">
        <w:rPr>
          <w:rFonts w:ascii="Times New Roman" w:eastAsia="Times New Roman" w:hAnsi="Times New Roman" w:cs="Times New Roman"/>
          <w:b/>
          <w:bCs/>
          <w:kern w:val="0"/>
          <w14:ligatures w14:val="none"/>
        </w:rPr>
        <w:t>v1.1</w:t>
      </w:r>
    </w:p>
    <w:p w14:paraId="10A4F254" w14:textId="77777777" w:rsidR="001B65F6" w:rsidRPr="001B65F6" w:rsidRDefault="001B65F6" w:rsidP="001B65F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B65F6">
        <w:rPr>
          <w:rFonts w:ascii="Times New Roman" w:eastAsia="Times New Roman" w:hAnsi="Times New Roman" w:cs="Times New Roman"/>
          <w:kern w:val="0"/>
          <w14:ligatures w14:val="none"/>
        </w:rPr>
        <w:t xml:space="preserve">Switched to </w:t>
      </w:r>
      <w:r w:rsidRPr="001B65F6">
        <w:rPr>
          <w:rFonts w:ascii="Courier New" w:eastAsia="Times New Roman" w:hAnsi="Courier New" w:cs="Courier New"/>
          <w:kern w:val="0"/>
          <w:sz w:val="20"/>
          <w:szCs w:val="20"/>
          <w14:ligatures w14:val="none"/>
        </w:rPr>
        <w:t>PlayerController.Instance</w:t>
      </w:r>
    </w:p>
    <w:p w14:paraId="22F14A66" w14:textId="77777777" w:rsidR="001B65F6" w:rsidRPr="001B65F6" w:rsidRDefault="001B65F6" w:rsidP="001B65F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B65F6">
        <w:rPr>
          <w:rFonts w:ascii="Times New Roman" w:eastAsia="Times New Roman" w:hAnsi="Times New Roman" w:cs="Times New Roman"/>
          <w:kern w:val="0"/>
          <w14:ligatures w14:val="none"/>
        </w:rPr>
        <w:t xml:space="preserve">Moved mining logic to </w:t>
      </w:r>
      <w:r w:rsidRPr="001B65F6">
        <w:rPr>
          <w:rFonts w:ascii="Courier New" w:eastAsia="Times New Roman" w:hAnsi="Courier New" w:cs="Courier New"/>
          <w:kern w:val="0"/>
          <w:sz w:val="20"/>
          <w:szCs w:val="20"/>
          <w14:ligatures w14:val="none"/>
        </w:rPr>
        <w:t>PickaxeFacade</w:t>
      </w:r>
    </w:p>
    <w:p w14:paraId="1DBFE247" w14:textId="77777777" w:rsidR="001B65F6" w:rsidRPr="001B65F6" w:rsidRDefault="001B65F6" w:rsidP="001B65F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B65F6">
        <w:rPr>
          <w:rFonts w:ascii="Times New Roman" w:eastAsia="Times New Roman" w:hAnsi="Times New Roman" w:cs="Times New Roman"/>
          <w:kern w:val="0"/>
          <w14:ligatures w14:val="none"/>
        </w:rPr>
        <w:t>Improved organization and prefab documentation</w:t>
      </w:r>
    </w:p>
    <w:p w14:paraId="6558929C" w14:textId="77777777" w:rsidR="001B65F6" w:rsidRPr="001B65F6" w:rsidRDefault="001B65F6" w:rsidP="001B65F6">
      <w:pPr>
        <w:spacing w:before="100" w:beforeAutospacing="1" w:after="100" w:afterAutospacing="1" w:line="240" w:lineRule="auto"/>
        <w:rPr>
          <w:rFonts w:ascii="Times New Roman" w:eastAsia="Times New Roman" w:hAnsi="Times New Roman" w:cs="Times New Roman"/>
          <w:kern w:val="0"/>
          <w14:ligatures w14:val="none"/>
        </w:rPr>
      </w:pPr>
      <w:r w:rsidRPr="001B65F6">
        <w:rPr>
          <w:rFonts w:ascii="Times New Roman" w:eastAsia="Times New Roman" w:hAnsi="Times New Roman" w:cs="Times New Roman"/>
          <w:b/>
          <w:bCs/>
          <w:kern w:val="0"/>
          <w14:ligatures w14:val="none"/>
        </w:rPr>
        <w:t>v1.0</w:t>
      </w:r>
    </w:p>
    <w:p w14:paraId="11FD5C31" w14:textId="77777777" w:rsidR="001B65F6" w:rsidRPr="001B65F6" w:rsidRDefault="001B65F6" w:rsidP="001B65F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B65F6">
        <w:rPr>
          <w:rFonts w:ascii="Times New Roman" w:eastAsia="Times New Roman" w:hAnsi="Times New Roman" w:cs="Times New Roman"/>
          <w:kern w:val="0"/>
          <w14:ligatures w14:val="none"/>
        </w:rPr>
        <w:t>Initial GoldPickAxe implementation</w:t>
      </w:r>
    </w:p>
    <w:p w14:paraId="5305845D" w14:textId="77777777" w:rsidR="0043317D" w:rsidRDefault="0043317D"/>
    <w:sectPr w:rsidR="004331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053B0"/>
    <w:multiLevelType w:val="multilevel"/>
    <w:tmpl w:val="96AAA2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0751C0"/>
    <w:multiLevelType w:val="multilevel"/>
    <w:tmpl w:val="FA182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415184"/>
    <w:multiLevelType w:val="multilevel"/>
    <w:tmpl w:val="1812B5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5702BA6"/>
    <w:multiLevelType w:val="multilevel"/>
    <w:tmpl w:val="55423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A40879"/>
    <w:multiLevelType w:val="multilevel"/>
    <w:tmpl w:val="89A2B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465FA8"/>
    <w:multiLevelType w:val="multilevel"/>
    <w:tmpl w:val="D0921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F8731D"/>
    <w:multiLevelType w:val="multilevel"/>
    <w:tmpl w:val="CE589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3242284">
    <w:abstractNumId w:val="4"/>
  </w:num>
  <w:num w:numId="2" w16cid:durableId="779955842">
    <w:abstractNumId w:val="6"/>
  </w:num>
  <w:num w:numId="3" w16cid:durableId="596711663">
    <w:abstractNumId w:val="0"/>
  </w:num>
  <w:num w:numId="4" w16cid:durableId="297300914">
    <w:abstractNumId w:val="2"/>
  </w:num>
  <w:num w:numId="5" w16cid:durableId="1445731047">
    <w:abstractNumId w:val="3"/>
  </w:num>
  <w:num w:numId="6" w16cid:durableId="1441872989">
    <w:abstractNumId w:val="5"/>
  </w:num>
  <w:num w:numId="7" w16cid:durableId="16417627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17D"/>
    <w:rsid w:val="001B65F6"/>
    <w:rsid w:val="0043317D"/>
    <w:rsid w:val="005B02C4"/>
    <w:rsid w:val="00BD6F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F65EA6"/>
  <w15:chartTrackingRefBased/>
  <w15:docId w15:val="{550C1E17-4467-4D39-9BE2-DE7A4411B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31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31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31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31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31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31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31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31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31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31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31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31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31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31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31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31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31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317D"/>
    <w:rPr>
      <w:rFonts w:eastAsiaTheme="majorEastAsia" w:cstheme="majorBidi"/>
      <w:color w:val="272727" w:themeColor="text1" w:themeTint="D8"/>
    </w:rPr>
  </w:style>
  <w:style w:type="paragraph" w:styleId="Title">
    <w:name w:val="Title"/>
    <w:basedOn w:val="Normal"/>
    <w:next w:val="Normal"/>
    <w:link w:val="TitleChar"/>
    <w:uiPriority w:val="10"/>
    <w:qFormat/>
    <w:rsid w:val="004331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31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31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31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317D"/>
    <w:pPr>
      <w:spacing w:before="160"/>
      <w:jc w:val="center"/>
    </w:pPr>
    <w:rPr>
      <w:i/>
      <w:iCs/>
      <w:color w:val="404040" w:themeColor="text1" w:themeTint="BF"/>
    </w:rPr>
  </w:style>
  <w:style w:type="character" w:customStyle="1" w:styleId="QuoteChar">
    <w:name w:val="Quote Char"/>
    <w:basedOn w:val="DefaultParagraphFont"/>
    <w:link w:val="Quote"/>
    <w:uiPriority w:val="29"/>
    <w:rsid w:val="0043317D"/>
    <w:rPr>
      <w:i/>
      <w:iCs/>
      <w:color w:val="404040" w:themeColor="text1" w:themeTint="BF"/>
    </w:rPr>
  </w:style>
  <w:style w:type="paragraph" w:styleId="ListParagraph">
    <w:name w:val="List Paragraph"/>
    <w:basedOn w:val="Normal"/>
    <w:uiPriority w:val="34"/>
    <w:qFormat/>
    <w:rsid w:val="0043317D"/>
    <w:pPr>
      <w:ind w:left="720"/>
      <w:contextualSpacing/>
    </w:pPr>
  </w:style>
  <w:style w:type="character" w:styleId="IntenseEmphasis">
    <w:name w:val="Intense Emphasis"/>
    <w:basedOn w:val="DefaultParagraphFont"/>
    <w:uiPriority w:val="21"/>
    <w:qFormat/>
    <w:rsid w:val="0043317D"/>
    <w:rPr>
      <w:i/>
      <w:iCs/>
      <w:color w:val="0F4761" w:themeColor="accent1" w:themeShade="BF"/>
    </w:rPr>
  </w:style>
  <w:style w:type="paragraph" w:styleId="IntenseQuote">
    <w:name w:val="Intense Quote"/>
    <w:basedOn w:val="Normal"/>
    <w:next w:val="Normal"/>
    <w:link w:val="IntenseQuoteChar"/>
    <w:uiPriority w:val="30"/>
    <w:qFormat/>
    <w:rsid w:val="004331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317D"/>
    <w:rPr>
      <w:i/>
      <w:iCs/>
      <w:color w:val="0F4761" w:themeColor="accent1" w:themeShade="BF"/>
    </w:rPr>
  </w:style>
  <w:style w:type="character" w:styleId="IntenseReference">
    <w:name w:val="Intense Reference"/>
    <w:basedOn w:val="DefaultParagraphFont"/>
    <w:uiPriority w:val="32"/>
    <w:qFormat/>
    <w:rsid w:val="0043317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318</Words>
  <Characters>2052</Characters>
  <Application>Microsoft Office Word</Application>
  <DocSecurity>0</DocSecurity>
  <Lines>73</Lines>
  <Paragraphs>67</Paragraphs>
  <ScaleCrop>false</ScaleCrop>
  <Company/>
  <LinksUpToDate>false</LinksUpToDate>
  <CharactersWithSpaces>2303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kroll</dc:creator>
  <cp:keywords/>
  <dc:description/>
  <cp:lastModifiedBy>jack kroll</cp:lastModifiedBy>
  <cp:revision>3</cp:revision>
  <dcterms:created xsi:type="dcterms:W3CDTF">2025-11-16T00:09:00Z</dcterms:created>
  <dcterms:modified xsi:type="dcterms:W3CDTF">2025-11-16T04:36:00Z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de0a8035-ad99-4aa0-9ecd-ccfa58838b4e</vt:lpwstr>
  </property>
</Properties>
</file>