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outlineLvl w:val="0"/>
        <w:rPr>
          <w:rFonts w:ascii="Calibri" w:cs="Calibri" w:hAnsi="Calibri" w:eastAsia="Calibri"/>
          <w:b w:val="1"/>
          <w:bCs w:val="1"/>
          <w:sz w:val="44"/>
          <w:szCs w:val="44"/>
        </w:rPr>
      </w:pPr>
      <w:r>
        <w:rPr>
          <w:rFonts w:ascii="Calibri" w:hAnsi="Calibri"/>
          <w:b w:val="1"/>
          <w:bCs w:val="1"/>
          <w:sz w:val="44"/>
          <w:szCs w:val="44"/>
          <w:rtl w:val="0"/>
        </w:rPr>
        <w:t xml:space="preserve">Tyler </w:t>
      </w:r>
      <w:r>
        <w:rPr>
          <w:rFonts w:ascii="Calibri" w:hAnsi="Calibri"/>
          <w:b w:val="1"/>
          <w:bCs w:val="1"/>
          <w:sz w:val="36"/>
          <w:szCs w:val="36"/>
          <w:rtl w:val="0"/>
          <w:lang w:val="it-IT"/>
        </w:rPr>
        <w:t>Giallanza</w:t>
      </w:r>
    </w:p>
    <w:p>
      <w:pPr>
        <w:pStyle w:val="Body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 720</w:t>
      </w:r>
      <w:r>
        <w:rPr>
          <w:rFonts w:ascii="Calibri" w:hAnsi="Calibri"/>
          <w:rtl w:val="0"/>
          <w:lang w:val="en-US"/>
        </w:rPr>
        <w:t>-</w:t>
      </w:r>
      <w:r>
        <w:rPr>
          <w:rFonts w:ascii="Calibri" w:hAnsi="Calibri"/>
          <w:rtl w:val="0"/>
        </w:rPr>
        <w:t>224-7737</w:t>
      </w:r>
      <w:r>
        <w:rPr>
          <w:rFonts w:ascii="Calibri" w:hAnsi="Calibri"/>
          <w:rtl w:val="0"/>
          <w:lang w:val="en-US"/>
        </w:rPr>
        <w:t xml:space="preserve">     |     </w:t>
      </w:r>
      <w:r>
        <w:rPr>
          <w:rFonts w:ascii="Calibri" w:hAnsi="Calibri"/>
          <w:rtl w:val="0"/>
          <w:lang w:val="en-US"/>
        </w:rPr>
        <w:t>Princeton, NJ</w:t>
      </w:r>
      <w:r>
        <w:rPr>
          <w:rFonts w:ascii="Calibri" w:hAnsi="Calibri"/>
          <w:rtl w:val="0"/>
          <w:lang w:val="en-US"/>
        </w:rPr>
        <w:t xml:space="preserve">     |     </w:t>
      </w:r>
      <w:r>
        <w:rPr>
          <w:rFonts w:ascii="Calibri" w:hAnsi="Calibri"/>
          <w:rtl w:val="0"/>
          <w:lang w:val="en-US"/>
        </w:rPr>
        <w:t>tylerg@princeton.edu</w:t>
      </w:r>
    </w:p>
    <w:p>
      <w:pPr>
        <w:pStyle w:val="Body"/>
        <w:widowControl w:val="0"/>
        <w:tabs>
          <w:tab w:val="right" w:pos="10800"/>
        </w:tabs>
        <w:suppressAutoHyphens w:val="0"/>
        <w:spacing w:after="160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Education</w:t>
      </w:r>
      <w:r>
        <w:rPr>
          <w:rFonts w:ascii="Calibri" w:hAnsi="Calibri"/>
          <w:b w:val="1"/>
          <w:bCs w:val="1"/>
          <w:rtl w:val="0"/>
          <w:lang w:val="en-US"/>
        </w:rPr>
        <w:t>_______</w:t>
      </w:r>
      <w:r>
        <w:rPr>
          <w:rFonts w:ascii="Calibri" w:hAnsi="Calibri"/>
          <w:b w:val="1"/>
          <w:bCs w:val="1"/>
          <w:rtl w:val="0"/>
          <w:lang w:val="en-US"/>
        </w:rPr>
        <w:t>_</w:t>
      </w:r>
      <w:r>
        <w:rPr>
          <w:rFonts w:ascii="Calibri" w:hAnsi="Calibri"/>
          <w:b w:val="1"/>
          <w:bCs w:val="1"/>
          <w:rtl w:val="0"/>
          <w:lang w:val="en-US"/>
        </w:rPr>
        <w:t>___________________________</w:t>
      </w:r>
      <w:r>
        <w:rPr>
          <w:rFonts w:ascii="Calibri" w:hAnsi="Calibri"/>
          <w:b w:val="1"/>
          <w:bCs w:val="1"/>
          <w:rtl w:val="0"/>
          <w:lang w:val="en-US"/>
        </w:rPr>
        <w:t>_</w:t>
      </w:r>
      <w:r>
        <w:rPr>
          <w:rFonts w:ascii="Calibri" w:hAnsi="Calibri"/>
          <w:b w:val="1"/>
          <w:bCs w:val="1"/>
          <w:rtl w:val="0"/>
          <w:lang w:val="en-US"/>
        </w:rPr>
        <w:t>_______________________________________________</w:t>
      </w:r>
    </w:p>
    <w:p>
      <w:pPr>
        <w:pStyle w:val="Body"/>
        <w:widowControl w:val="0"/>
        <w:tabs>
          <w:tab w:val="right" w:pos="1103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it-IT"/>
        </w:rPr>
        <w:t xml:space="preserve">Ph.D. in </w:t>
      </w:r>
      <w:r>
        <w:rPr>
          <w:rFonts w:ascii="Calibri" w:hAnsi="Calibri"/>
          <w:b w:val="1"/>
          <w:bCs w:val="1"/>
          <w:rtl w:val="0"/>
          <w:lang w:val="en-US"/>
        </w:rPr>
        <w:t>Psychology and Neuroscience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rtl w:val="0"/>
          <w:lang w:val="en-US"/>
        </w:rPr>
        <w:t>(Expected 2024)</w:t>
      </w:r>
    </w:p>
    <w:p>
      <w:pPr>
        <w:pStyle w:val="Body"/>
        <w:widowControl w:val="0"/>
        <w:tabs>
          <w:tab w:val="right" w:pos="10764"/>
        </w:tabs>
        <w:suppressAutoHyphens w:val="0"/>
        <w:spacing w:after="80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Princeton</w:t>
      </w:r>
      <w:r>
        <w:rPr>
          <w:rFonts w:ascii="Calibri" w:hAnsi="Calibri"/>
          <w:rtl w:val="0"/>
          <w:lang w:val="en-US"/>
        </w:rPr>
        <w:t xml:space="preserve"> University</w:t>
        <w:tab/>
      </w:r>
      <w:r>
        <w:rPr>
          <w:rFonts w:ascii="Calibri" w:cs="Calibri" w:hAnsi="Calibri" w:eastAsia="Calibri"/>
          <w:b w:val="1"/>
          <w:bCs w:val="1"/>
        </w:rPr>
        <w:tab/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de-DE"/>
        </w:rPr>
        <w:t>B.S. in Computer Science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366394</wp:posOffset>
                </wp:positionH>
                <wp:positionV relativeFrom="page">
                  <wp:posOffset>7620000</wp:posOffset>
                </wp:positionV>
                <wp:extent cx="7040246" cy="2159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246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087" w:type="dxa"/>
                              <w:tblInd w:w="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739"/>
                              <w:gridCol w:w="10348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847" w:hRule="atLeast"/>
                              </w:trPr>
                              <w:tc>
                                <w:tcPr>
                                  <w:tcW w:type="dxa" w:w="73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Contents"/>
                                    <w:jc w:val="center"/>
                                  </w:pPr>
                                  <w:r>
                                    <w:rPr>
                                      <w:rFonts w:ascii="Lato" w:cs="Lato" w:hAnsi="Lato" w:eastAsia="Lato"/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type="dxa" w:w="1034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outlineLvl w:val="0"/>
                                    <w:rPr>
                                      <w:rFonts w:ascii="Calibri" w:cs="Calibri" w:hAnsi="Calibri" w:eastAsia="Calibri"/>
                                      <w:i w:val="1"/>
                                      <w:iCs w:val="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rtl w:val="0"/>
                                      <w:lang w:val="en-US"/>
                                    </w:rPr>
                                    <w:t>Context Matters: Recovering Human Semantic Structure from Machine Learning Analysis of Large-Scale Text Corpora.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Council on Undergraduate Research 2019; invited poster presentation.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8.8pt;margin-top:600.0pt;width:554.4pt;height:17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087" w:type="dxa"/>
                        <w:tblInd w:w="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739"/>
                        <w:gridCol w:w="10348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847" w:hRule="atLeast"/>
                        </w:trPr>
                        <w:tc>
                          <w:tcPr>
                            <w:tcW w:type="dxa" w:w="73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Contents"/>
                              <w:jc w:val="center"/>
                            </w:pPr>
                            <w:r>
                              <w:rPr>
                                <w:rFonts w:ascii="Lato" w:cs="Lato" w:hAnsi="Lato" w:eastAsia="La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type="dxa" w:w="1034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outlineLvl w:val="0"/>
                              <w:rPr>
                                <w:rFonts w:ascii="Calibri" w:cs="Calibri" w:hAnsi="Calibri" w:eastAsia="Calibri"/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Context Matters: Recovering Human Semantic Structure from Machine Learning Analysis of Large-Scale Text Corpora.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Council on Undergraduate Research 2019; invited poster presentation.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365759</wp:posOffset>
                </wp:positionH>
                <wp:positionV relativeFrom="page">
                  <wp:posOffset>8259464</wp:posOffset>
                </wp:positionV>
                <wp:extent cx="7028181" cy="2159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181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087" w:type="dxa"/>
                              <w:tblInd w:w="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739"/>
                              <w:gridCol w:w="10348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847" w:hRule="atLeast"/>
                              </w:trPr>
                              <w:tc>
                                <w:tcPr>
                                  <w:tcW w:type="dxa" w:w="73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Contents"/>
                                    <w:jc w:val="center"/>
                                  </w:pPr>
                                  <w:r>
                                    <w:rPr>
                                      <w:rFonts w:ascii="Lato" w:cs="Lato" w:hAnsi="Lato" w:eastAsia="Lato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type="dxa" w:w="1034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outlineLvl w:val="0"/>
                                    <w:rPr>
                                      <w:rFonts w:ascii="Lato" w:cs="Lato" w:hAnsi="Lato" w:eastAsia="Lato"/>
                                      <w:i w:val="1"/>
                                      <w:iCs w:val="1"/>
                                    </w:rPr>
                                  </w:pPr>
                                  <w:r>
                                    <w:rPr>
                                      <w:rFonts w:ascii="Lato" w:cs="Lato" w:hAnsi="Lato" w:eastAsia="Lato"/>
                                      <w:i w:val="1"/>
                                      <w:iCs w:val="1"/>
                                      <w:rtl w:val="0"/>
                                      <w:lang w:val="en-US"/>
                                    </w:rPr>
                                    <w:t>Context Matters: Recovering Human Semantic Structure from Machine Learning Analysis of Large-Scale Text Corpora.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Lato" w:cs="Lato" w:hAnsi="Lato" w:eastAsia="Lato"/>
                                      <w:rtl w:val="0"/>
                                      <w:lang w:val="en-US"/>
                                    </w:rPr>
                                    <w:t>Society for Neuroscience Annual Conference 2019; conference presentation.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8.8pt;margin-top:650.4pt;width:553.4pt;height:17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087" w:type="dxa"/>
                        <w:tblInd w:w="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739"/>
                        <w:gridCol w:w="10348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847" w:hRule="atLeast"/>
                        </w:trPr>
                        <w:tc>
                          <w:tcPr>
                            <w:tcW w:type="dxa" w:w="73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Contents"/>
                              <w:jc w:val="center"/>
                            </w:pPr>
                            <w:r>
                              <w:rPr>
                                <w:rFonts w:ascii="Lato" w:cs="Lato" w:hAnsi="Lato" w:eastAsia="Lato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type="dxa" w:w="1034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outlineLvl w:val="0"/>
                              <w:rPr>
                                <w:rFonts w:ascii="Lato" w:cs="Lato" w:hAnsi="Lato" w:eastAsia="Lato"/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rFonts w:ascii="Lato" w:cs="Lato" w:hAnsi="Lato" w:eastAsia="Lato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Context Matters: Recovering Human Semantic Structure from Machine Learning Analysis of Large-Scale Text Corpora.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Lato" w:cs="Lato" w:hAnsi="Lato" w:eastAsia="Lato"/>
                                <w:rtl w:val="0"/>
                                <w:lang w:val="en-US"/>
                              </w:rPr>
                              <w:t>Society for Neuroscience Annual Conference 2019; conference presentation.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Calibri" w:hAnsi="Calibri"/>
          <w:b w:val="1"/>
          <w:bCs w:val="1"/>
          <w:rtl w:val="0"/>
          <w:lang w:val="de-DE"/>
        </w:rPr>
        <w:tab/>
      </w:r>
      <w:r>
        <w:rPr>
          <w:rFonts w:ascii="Calibri" w:hAnsi="Calibri"/>
          <w:b w:val="1"/>
          <w:bCs w:val="1"/>
          <w:rtl w:val="0"/>
          <w:lang w:val="en-US"/>
        </w:rPr>
        <w:t>March</w:t>
      </w:r>
      <w:r>
        <w:rPr>
          <w:rFonts w:ascii="Calibri" w:hAnsi="Calibri"/>
          <w:b w:val="1"/>
          <w:bCs w:val="1"/>
          <w:rtl w:val="0"/>
        </w:rPr>
        <w:t xml:space="preserve"> 2020</w:t>
      </w:r>
    </w:p>
    <w:p>
      <w:pPr>
        <w:pStyle w:val="Body"/>
        <w:widowControl w:val="0"/>
        <w:tabs>
          <w:tab w:val="right" w:pos="10944"/>
        </w:tabs>
        <w:suppressAutoHyphens w:val="0"/>
        <w:ind w:left="1440" w:right="54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Southern Methodist University</w:t>
        <w:tab/>
        <w:t>GPA: 4.0</w:t>
      </w:r>
    </w:p>
    <w:p>
      <w:pPr>
        <w:pStyle w:val="Body"/>
        <w:widowControl w:val="0"/>
        <w:numPr>
          <w:ilvl w:val="0"/>
          <w:numId w:val="2"/>
        </w:numPr>
        <w:suppressAutoHyphens w:val="0"/>
        <w:spacing w:after="80"/>
        <w:rPr>
          <w:rFonts w:ascii="Calibri" w:hAnsi="Calibri"/>
          <w:lang w:val="nl-NL"/>
        </w:rPr>
      </w:pPr>
      <w:r>
        <w:rPr>
          <w:rFonts w:ascii="Calibri" w:hAnsi="Calibri"/>
          <w:rtl w:val="0"/>
          <w:lang w:val="nl-NL"/>
        </w:rPr>
        <w:t>Minor in Chinese</w:t>
        <w:tab/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Study Abroad, Computer Science</w:t>
        <w:tab/>
      </w:r>
      <w:r>
        <w:rPr>
          <w:rFonts w:ascii="Calibri" w:hAnsi="Calibri"/>
          <w:b w:val="1"/>
          <w:bCs w:val="1"/>
          <w:rtl w:val="0"/>
          <w:lang w:val="en-US"/>
        </w:rPr>
        <w:t>March</w:t>
      </w:r>
      <w:r>
        <w:rPr>
          <w:rFonts w:ascii="Calibri" w:hAnsi="Calibri"/>
          <w:b w:val="1"/>
          <w:bCs w:val="1"/>
          <w:rtl w:val="0"/>
        </w:rPr>
        <w:t xml:space="preserve"> 2020</w:t>
      </w:r>
    </w:p>
    <w:p>
      <w:pPr>
        <w:pStyle w:val="Body"/>
        <w:widowControl w:val="0"/>
        <w:tabs>
          <w:tab w:val="right" w:pos="10800"/>
        </w:tabs>
        <w:suppressAutoHyphens w:val="0"/>
        <w:spacing w:after="160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University of Oxford</w:t>
      </w:r>
      <w:r>
        <w:rPr>
          <w:rFonts w:ascii="Calibri" w:cs="Calibri" w:hAnsi="Calibri" w:eastAsia="Calibri"/>
        </w:rPr>
        <w:tab/>
        <w:tab/>
      </w:r>
    </w:p>
    <w:p>
      <w:pPr>
        <w:pStyle w:val="Body"/>
        <w:spacing w:after="160"/>
        <w:outlineLvl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Publications</w:t>
      </w:r>
      <w:r>
        <w:rPr>
          <w:rFonts w:ascii="Calibri" w:hAnsi="Calibri"/>
          <w:b w:val="1"/>
          <w:bCs w:val="1"/>
          <w:rtl w:val="0"/>
          <w:lang w:val="en-US"/>
        </w:rPr>
        <w:t>________________________________________________________</w:t>
      </w:r>
      <w:r>
        <w:rPr>
          <w:rFonts w:ascii="Calibri" w:hAnsi="Calibri"/>
          <w:b w:val="1"/>
          <w:bCs w:val="1"/>
          <w:rtl w:val="0"/>
          <w:lang w:val="en-US"/>
        </w:rPr>
        <w:t>_</w:t>
      </w:r>
      <w:r>
        <w:rPr>
          <w:rFonts w:ascii="Calibri" w:hAnsi="Calibri"/>
          <w:b w:val="1"/>
          <w:bCs w:val="1"/>
          <w:rtl w:val="0"/>
          <w:lang w:val="en-US"/>
        </w:rPr>
        <w:t>_______________________</w:t>
      </w:r>
    </w:p>
    <w:p>
      <w:pPr>
        <w:pStyle w:val="Heading 3"/>
        <w:spacing w:before="0"/>
        <w:rPr>
          <w:rFonts w:ascii="Calibri" w:cs="Calibri" w:hAnsi="Calibri" w:eastAsia="Calibri"/>
          <w:b w:val="0"/>
          <w:bCs w:val="0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fr-FR"/>
        </w:rPr>
        <w:t>Conference/Journal Articles</w:t>
      </w:r>
    </w:p>
    <w:tbl>
      <w:tblPr>
        <w:tblW w:w="110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39"/>
        <w:gridCol w:w="10349"/>
      </w:tblGrid>
      <w:tr>
        <w:tblPrEx>
          <w:shd w:val="clear" w:color="auto" w:fill="d0ddef"/>
        </w:tblPrEx>
        <w:trPr>
          <w:trHeight w:val="14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sz w:val="22"/>
                <w:szCs w:val="22"/>
                <w:rtl w:val="0"/>
                <w:lang w:val="en-US"/>
              </w:rPr>
              <w:t>1.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  <w:i w:val="1"/>
                <w:iCs w:val="1"/>
              </w:rPr>
            </w:pPr>
            <w:r>
              <w:rPr>
                <w:rFonts w:ascii="Calibri" w:hAnsi="Calibri"/>
                <w:i w:val="1"/>
                <w:iCs w:val="1"/>
                <w:rtl w:val="0"/>
                <w:lang w:val="en-US"/>
              </w:rPr>
              <w:t>Keyboard Snooping from Mobile Phone Arrays with Mixed Convolutional and Recurrent Neural Networks.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Fonts w:ascii="Calibri" w:cs="Calibri" w:hAnsi="Calibri" w:eastAsia="Calibri"/>
                <w:b w:val="1"/>
                <w:bCs w:val="1"/>
                <w:rtl w:val="0"/>
              </w:rPr>
            </w:pPr>
            <w:r>
              <w:rPr>
                <w:rFonts w:ascii="Calibri" w:hAnsi="Calibri"/>
                <w:b w:val="1"/>
                <w:bCs w:val="1"/>
                <w:rtl w:val="0"/>
                <w:lang w:val="en-US"/>
              </w:rPr>
              <w:t>Tyler Giallanza</w:t>
            </w:r>
            <w:r>
              <w:rPr>
                <w:rFonts w:ascii="Calibri" w:hAnsi="Calibri"/>
                <w:b w:val="0"/>
                <w:bCs w:val="0"/>
                <w:rtl w:val="0"/>
                <w:lang w:val="en-US"/>
              </w:rPr>
              <w:t xml:space="preserve">, Travis Siems, E. Gabrielsen, I. Johnson, E. Larson, and M. Thornton. 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Proceedings of the ACM on Interactive, Mobile, Wearable, and Ubiquitous Technologies. Volume 3 Issue 2, June 2019 Article No. 45.</w:t>
            </w:r>
          </w:p>
        </w:tc>
      </w:tr>
      <w:tr>
        <w:tblPrEx>
          <w:shd w:val="clear" w:color="auto" w:fill="d0ddef"/>
        </w:tblPrEx>
        <w:trPr>
          <w:trHeight w:val="8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sz w:val="22"/>
                <w:szCs w:val="22"/>
                <w:rtl w:val="0"/>
                <w:lang w:val="en-US"/>
              </w:rPr>
              <w:t>2.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  <w:b w:val="1"/>
                <w:bCs w:val="1"/>
                <w:i w:val="1"/>
                <w:iCs w:val="1"/>
              </w:rPr>
            </w:pPr>
            <w:r>
              <w:rPr>
                <w:rFonts w:ascii="Calibri" w:hAnsi="Calibri"/>
                <w:b w:val="0"/>
                <w:bCs w:val="0"/>
                <w:i w:val="1"/>
                <w:iCs w:val="1"/>
                <w:rtl w:val="0"/>
                <w:lang w:val="en-US"/>
              </w:rPr>
              <w:t>Task Value Calculus: Multi-objective Trade off Analysis using Multiple-Valued Decision Diagrams.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Fonts w:ascii="Calibri" w:cs="Calibri" w:hAnsi="Calibri" w:eastAsia="Calibri"/>
                <w:b w:val="1"/>
                <w:bCs w:val="1"/>
                <w:rtl w:val="0"/>
              </w:rPr>
            </w:pPr>
            <w:r>
              <w:rPr>
                <w:rFonts w:ascii="Calibri" w:hAnsi="Calibri"/>
                <w:b w:val="1"/>
                <w:bCs w:val="1"/>
                <w:rtl w:val="0"/>
                <w:lang w:val="en-US"/>
              </w:rPr>
              <w:t>Tyler Giallanza</w:t>
            </w:r>
            <w:r>
              <w:rPr>
                <w:rFonts w:ascii="Calibri" w:hAnsi="Calibri"/>
                <w:b w:val="0"/>
                <w:bCs w:val="0"/>
                <w:rtl w:val="0"/>
                <w:lang w:val="en-US"/>
              </w:rPr>
              <w:t>, Eric Gabrielsen, M. Taylor, E. Larson, and M. Thornton.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2019 IEEE 49</w:t>
            </w:r>
            <w:r>
              <w:rPr>
                <w:rFonts w:ascii="Calibri" w:hAnsi="Calibri"/>
                <w:vertAlign w:val="superscript"/>
                <w:rtl w:val="0"/>
                <w:lang w:val="en-US"/>
              </w:rPr>
              <w:t>th</w:t>
            </w:r>
            <w:r>
              <w:rPr>
                <w:rFonts w:ascii="Calibri" w:hAnsi="Calibri"/>
                <w:rtl w:val="0"/>
                <w:lang w:val="en-US"/>
              </w:rPr>
              <w:t xml:space="preserve"> International Symposium on Multiple-Valued Logic. Pages 126-131.</w:t>
            </w:r>
          </w:p>
        </w:tc>
      </w:tr>
    </w:tbl>
    <w:p>
      <w:pPr>
        <w:pStyle w:val="Heading 3"/>
        <w:widowControl w:val="0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rPr>
          <w:rFonts w:ascii="Calibri" w:cs="Calibri" w:hAnsi="Calibri" w:eastAsia="Calibri"/>
          <w:b w:val="0"/>
          <w:bCs w:val="0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Open-Source Code Packages</w:t>
      </w:r>
    </w:p>
    <w:tbl>
      <w:tblPr>
        <w:tblW w:w="110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39"/>
        <w:gridCol w:w="10349"/>
      </w:tblGrid>
      <w:tr>
        <w:tblPrEx>
          <w:shd w:val="clear" w:color="auto" w:fill="d0ddef"/>
        </w:tblPrEx>
        <w:trPr>
          <w:trHeight w:val="8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sz w:val="22"/>
                <w:szCs w:val="22"/>
                <w:rtl w:val="0"/>
                <w:lang w:val="en-US"/>
              </w:rPr>
              <w:t>1.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Lato" w:cs="Lato" w:hAnsi="Lato" w:eastAsia="Lato"/>
                <w:i w:val="1"/>
                <w:iCs w:val="1"/>
              </w:rPr>
            </w:pPr>
            <w:r>
              <w:rPr>
                <w:rFonts w:ascii="Lato" w:cs="Lato" w:hAnsi="Lato" w:eastAsia="Lato"/>
                <w:i w:val="1"/>
                <w:iCs w:val="1"/>
                <w:rtl w:val="0"/>
                <w:lang w:val="en-US"/>
              </w:rPr>
              <w:t>ArulesViz: Visualizing Association Rules and Frequent Itemsets.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Fonts w:ascii="Lato" w:cs="Lato" w:hAnsi="Lato" w:eastAsia="Lato"/>
                <w:rtl w:val="0"/>
              </w:rPr>
            </w:pPr>
            <w:r>
              <w:rPr>
                <w:rFonts w:ascii="Lato" w:cs="Lato" w:hAnsi="Lato" w:eastAsia="Lato"/>
                <w:rtl w:val="0"/>
                <w:lang w:val="en-US"/>
              </w:rPr>
              <w:t xml:space="preserve">Michael Hahsler, </w:t>
            </w: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Tyler Giallanza</w:t>
            </w:r>
            <w:r>
              <w:rPr>
                <w:rFonts w:ascii="Lato" w:cs="Lato" w:hAnsi="Lato" w:eastAsia="Lato"/>
                <w:rtl w:val="0"/>
                <w:lang w:val="en-US"/>
              </w:rPr>
              <w:t>, and S. Chelluboina.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Lato" w:cs="Lato" w:hAnsi="Lato" w:eastAsia="Lato"/>
                <w:rtl w:val="0"/>
                <w:lang w:val="en-US"/>
              </w:rPr>
              <w:t>The Comprehensive R Archive Network (CRAN).</w:t>
            </w:r>
          </w:p>
        </w:tc>
      </w:tr>
      <w:tr>
        <w:tblPrEx>
          <w:shd w:val="clear" w:color="auto" w:fill="d0ddef"/>
        </w:tblPrEx>
        <w:trPr>
          <w:trHeight w:val="8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sz w:val="22"/>
                <w:szCs w:val="22"/>
                <w:rtl w:val="0"/>
                <w:lang w:val="en-US"/>
              </w:rPr>
              <w:t>2.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</w:rPr>
            </w:pPr>
            <w:r>
              <w:rPr>
                <w:rFonts w:ascii="Lato" w:cs="Lato" w:hAnsi="Lato" w:eastAsia="Lato"/>
                <w:i w:val="1"/>
                <w:iCs w:val="1"/>
                <w:rtl w:val="0"/>
                <w:lang w:val="en-US"/>
              </w:rPr>
              <w:t>ArulesCBA: Classification Based on Association Rules in R.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Lato" w:cs="Lato" w:hAnsi="Lato" w:eastAsia="Lato"/>
                <w:rtl w:val="0"/>
                <w:lang w:val="en-US"/>
              </w:rPr>
              <w:t xml:space="preserve">Ian Jonhson, </w:t>
            </w: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Tyler Giallanza</w:t>
            </w:r>
            <w:r>
              <w:rPr>
                <w:rFonts w:ascii="Lato" w:cs="Lato" w:hAnsi="Lato" w:eastAsia="Lato"/>
                <w:rtl w:val="0"/>
                <w:lang w:val="en-US"/>
              </w:rPr>
              <w:t>, and M. Hahsler.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Lato" w:cs="Lato" w:hAnsi="Lato" w:eastAsia="Lato"/>
                <w:rtl w:val="0"/>
                <w:lang w:val="en-US"/>
              </w:rPr>
              <w:t>The Comprehensive R Archive Network (CRAN).</w:t>
            </w:r>
          </w:p>
        </w:tc>
      </w:tr>
      <w:tr>
        <w:tblPrEx>
          <w:shd w:val="clear" w:color="auto" w:fill="d0ddef"/>
        </w:tblPrEx>
        <w:trPr>
          <w:trHeight w:val="8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sz w:val="22"/>
                <w:szCs w:val="22"/>
                <w:rtl w:val="0"/>
                <w:lang w:val="en-US"/>
              </w:rPr>
              <w:t>3.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Lato" w:cs="Lato" w:hAnsi="Lato" w:eastAsia="Lato"/>
                <w:i w:val="1"/>
                <w:iCs w:val="1"/>
              </w:rPr>
            </w:pPr>
            <w:r>
              <w:rPr>
                <w:rFonts w:ascii="Lato" w:cs="Lato" w:hAnsi="Lato" w:eastAsia="Lato"/>
                <w:i w:val="1"/>
                <w:iCs w:val="1"/>
                <w:rtl w:val="0"/>
                <w:lang w:val="en-US"/>
              </w:rPr>
              <w:t>ArulesCWAR: Classification Based on Weighted Association Rules.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Fonts w:ascii="Lato" w:cs="Lato" w:hAnsi="Lato" w:eastAsia="Lato"/>
                <w:b w:val="1"/>
                <w:bCs w:val="1"/>
                <w:rtl w:val="0"/>
              </w:rPr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Tyler Giallanza</w:t>
            </w:r>
            <w:r>
              <w:rPr>
                <w:rFonts w:ascii="Lato" w:cs="Lato" w:hAnsi="Lato" w:eastAsia="Lato"/>
                <w:b w:val="0"/>
                <w:bCs w:val="0"/>
                <w:rtl w:val="0"/>
                <w:lang w:val="en-US"/>
              </w:rPr>
              <w:t xml:space="preserve"> and Michael Hahsler.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Lato" w:cs="Lato" w:hAnsi="Lato" w:eastAsia="Lato"/>
                <w:b w:val="0"/>
                <w:bCs w:val="0"/>
                <w:rtl w:val="0"/>
                <w:lang w:val="en-US"/>
              </w:rPr>
              <w:t>The Comprehensive R Archive Network (CRAN). Accepted and in press.</w:t>
            </w:r>
          </w:p>
        </w:tc>
      </w:tr>
    </w:tbl>
    <w:p>
      <w:pPr>
        <w:pStyle w:val="Heading 3"/>
        <w:widowControl w:val="0"/>
        <w:rPr>
          <w:rFonts w:ascii="Calibri" w:cs="Calibri" w:hAnsi="Calibri" w:eastAsia="Calibri"/>
          <w:b w:val="0"/>
          <w:bCs w:val="0"/>
          <w:sz w:val="24"/>
          <w:szCs w:val="24"/>
        </w:rPr>
      </w:pPr>
    </w:p>
    <w:p>
      <w:pPr>
        <w:pStyle w:val="Body"/>
        <w:outlineLvl w:val="0"/>
        <w:rPr>
          <w:rFonts w:ascii="Calibri" w:cs="Calibri" w:hAnsi="Calibri" w:eastAsia="Calibri"/>
          <w:b w:val="0"/>
          <w:bCs w:val="0"/>
        </w:rPr>
      </w:pPr>
    </w:p>
    <w:p>
      <w:pPr>
        <w:pStyle w:val="Body"/>
        <w:outlineLvl w:val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fr-FR"/>
        </w:rPr>
        <w:t>Presentations/Lectures</w:t>
      </w:r>
    </w:p>
    <w:p>
      <w:pPr>
        <w:pStyle w:val="Body"/>
        <w:outlineLvl w:val="0"/>
        <w:rPr>
          <w:rFonts w:ascii="Calibri" w:cs="Calibri" w:hAnsi="Calibri" w:eastAsia="Calibri"/>
          <w:b w:val="1"/>
          <w:bCs w:val="1"/>
        </w:rPr>
      </w:pPr>
    </w:p>
    <w:tbl>
      <w:tblPr>
        <w:tblW w:w="110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39"/>
        <w:gridCol w:w="10349"/>
      </w:tblGrid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3.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i w:val="1"/>
                <w:iCs w:val="1"/>
                <w:rtl w:val="0"/>
                <w:lang w:val="en-US"/>
              </w:rPr>
              <w:t>Context-Specific Embedding Spaces Recover Similarity.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Leadership Alliance National Symposium 2019; conference presentation.</w:t>
            </w:r>
          </w:p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4.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i w:val="1"/>
                <w:iCs w:val="1"/>
                <w:rtl w:val="0"/>
                <w:lang w:val="en-US"/>
              </w:rPr>
              <w:t>Context-Specific Embedding Spaces Recover Similarity.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Princeton Neuroscience Institute and Intel Labs; invited talk.</w:t>
            </w:r>
          </w:p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5.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i w:val="1"/>
                <w:iCs w:val="1"/>
                <w:rtl w:val="0"/>
                <w:lang w:val="en-US"/>
              </w:rPr>
              <w:t>Task Value Calculus: Multi-objective Trade off Analysis using Multiple-Valued Decision Diagrams.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rtl w:val="0"/>
                <w:lang w:val="en-US"/>
              </w:rPr>
              <w:t>Lyle School of Engineering Research Days 2019; poster presentation.</w:t>
            </w:r>
          </w:p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6.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i w:val="1"/>
                <w:iCs w:val="1"/>
                <w:rtl w:val="0"/>
                <w:lang w:val="en-US"/>
              </w:rPr>
              <w:t>Firebase as a Mobile and Web Backend.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HackSMU 2019; invited workshop presentation.</w:t>
            </w:r>
          </w:p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7.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i w:val="1"/>
                <w:iCs w:val="1"/>
                <w:rtl w:val="0"/>
                <w:lang w:val="en-US"/>
              </w:rPr>
              <w:t>Authentication with Time Delay.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CSE3339 (Information Security) 2019; invited guest lecture.</w:t>
            </w:r>
          </w:p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8.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i w:val="1"/>
                <w:iCs w:val="1"/>
                <w:rtl w:val="0"/>
                <w:lang w:val="en-US"/>
              </w:rPr>
              <w:t>Scheduling Algorithms for Course-Conflict Reduction at Large Schools.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Cherry Creek School District Board of Directors Meeting 2017; invited talk.</w:t>
            </w:r>
          </w:p>
        </w:tc>
      </w:tr>
    </w:tbl>
    <w:p>
      <w:pPr>
        <w:pStyle w:val="Heading 3"/>
        <w:widowControl w:val="0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spacing w:before="0"/>
        <w:rPr>
          <w:rFonts w:ascii="Calibri" w:cs="Calibri" w:hAnsi="Calibri" w:eastAsia="Calibri"/>
          <w:b w:val="0"/>
          <w:bCs w:val="0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Submitted Publications</w:t>
      </w:r>
    </w:p>
    <w:tbl>
      <w:tblPr>
        <w:tblW w:w="110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39"/>
        <w:gridCol w:w="10349"/>
      </w:tblGrid>
      <w:tr>
        <w:tblPrEx>
          <w:shd w:val="clear" w:color="auto" w:fill="d0ddef"/>
        </w:tblPrEx>
        <w:trPr>
          <w:trHeight w:val="11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1.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Lato" w:cs="Lato" w:hAnsi="Lato" w:eastAsia="Lato"/>
                <w:i w:val="1"/>
                <w:iCs w:val="1"/>
              </w:rPr>
            </w:pPr>
            <w:r>
              <w:rPr>
                <w:rFonts w:ascii="Lato" w:cs="Lato" w:hAnsi="Lato" w:eastAsia="Lato"/>
                <w:i w:val="1"/>
                <w:iCs w:val="1"/>
                <w:rtl w:val="0"/>
                <w:lang w:val="en-US"/>
              </w:rPr>
              <w:t>Context Matters: Recovering Human Semantic Structure from Machine Learning Analysis of Large-Scale Text Corpora.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Fonts w:ascii="Lato" w:cs="Lato" w:hAnsi="Lato" w:eastAsia="Lato"/>
                <w:rtl w:val="0"/>
              </w:rPr>
            </w:pPr>
            <w:r>
              <w:rPr>
                <w:rFonts w:ascii="Lato" w:cs="Lato" w:hAnsi="Lato" w:eastAsia="Lato"/>
                <w:rtl w:val="0"/>
                <w:lang w:val="en-US"/>
              </w:rPr>
              <w:t>Marius C</w:t>
            </w:r>
            <w:r>
              <w:rPr>
                <w:rFonts w:ascii="Lato" w:cs="Lato" w:hAnsi="Lato" w:eastAsia="Lato"/>
                <w:rtl w:val="0"/>
                <w:lang w:val="en-US"/>
              </w:rPr>
              <w:t>ă</w:t>
            </w:r>
            <w:r>
              <w:rPr>
                <w:rFonts w:ascii="Lato" w:cs="Lato" w:hAnsi="Lato" w:eastAsia="Lato"/>
                <w:rtl w:val="0"/>
                <w:lang w:val="en-US"/>
              </w:rPr>
              <w:t>t</w:t>
            </w:r>
            <w:r>
              <w:rPr>
                <w:rFonts w:ascii="Lato" w:cs="Lato" w:hAnsi="Lato" w:eastAsia="Lato"/>
                <w:rtl w:val="0"/>
                <w:lang w:val="en-US"/>
              </w:rPr>
              <w:t>ă</w:t>
            </w:r>
            <w:r>
              <w:rPr>
                <w:rFonts w:ascii="Lato" w:cs="Lato" w:hAnsi="Lato" w:eastAsia="Lato"/>
                <w:rtl w:val="0"/>
                <w:lang w:val="en-US"/>
              </w:rPr>
              <w:t xml:space="preserve">lin Iordan, </w:t>
            </w: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Tyler Giallanza</w:t>
            </w:r>
            <w:r>
              <w:rPr>
                <w:rFonts w:ascii="Lato" w:cs="Lato" w:hAnsi="Lato" w:eastAsia="Lato"/>
                <w:rtl w:val="0"/>
                <w:lang w:val="en-US"/>
              </w:rPr>
              <w:t>, C.T. Ellis, N. Beckage, and J.D. Cohen.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Lato" w:cs="Lato" w:hAnsi="Lato" w:eastAsia="Lato"/>
                <w:rtl w:val="0"/>
                <w:lang w:val="en-US"/>
              </w:rPr>
              <w:t>Journal submission 2019. Pre-print in arXiv: https://arxiv.org/abs/1910.06954</w:t>
            </w:r>
          </w:p>
        </w:tc>
      </w:tr>
      <w:tr>
        <w:tblPrEx>
          <w:shd w:val="clear" w:color="auto" w:fill="d0ddef"/>
        </w:tblPrEx>
        <w:trPr>
          <w:trHeight w:val="8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2.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Lato" w:cs="Lato" w:hAnsi="Lato" w:eastAsia="Lato"/>
                <w:i w:val="1"/>
                <w:iCs w:val="1"/>
              </w:rPr>
            </w:pPr>
            <w:r>
              <w:rPr>
                <w:rFonts w:ascii="Lato" w:cs="Lato" w:hAnsi="Lato" w:eastAsia="Lato"/>
                <w:i w:val="1"/>
                <w:iCs w:val="1"/>
                <w:rtl w:val="0"/>
                <w:lang w:val="en-US"/>
              </w:rPr>
              <w:t>CWAR: Classification Based on Weighted Association Rules.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Fonts w:ascii="Lato" w:cs="Lato" w:hAnsi="Lato" w:eastAsia="Lato"/>
                <w:b w:val="1"/>
                <w:bCs w:val="1"/>
                <w:rtl w:val="0"/>
              </w:rPr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Tyler Giallanza</w:t>
            </w:r>
            <w:r>
              <w:rPr>
                <w:rFonts w:ascii="Lato" w:cs="Lato" w:hAnsi="Lato" w:eastAsia="Lato"/>
                <w:b w:val="0"/>
                <w:bCs w:val="0"/>
                <w:rtl w:val="0"/>
                <w:lang w:val="en-US"/>
              </w:rPr>
              <w:t xml:space="preserve"> and Michael Hahsler.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Lato" w:cs="Lato" w:hAnsi="Lato" w:eastAsia="Lato"/>
                <w:rtl w:val="0"/>
                <w:lang w:val="en-US"/>
              </w:rPr>
              <w:t>Journal submission 2019.</w:t>
            </w:r>
          </w:p>
        </w:tc>
      </w:tr>
      <w:tr>
        <w:tblPrEx>
          <w:shd w:val="clear" w:color="auto" w:fill="d0ddef"/>
        </w:tblPrEx>
        <w:trPr>
          <w:trHeight w:val="11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3.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Lato" w:cs="Lato" w:hAnsi="Lato" w:eastAsia="Lato"/>
                <w:b w:val="1"/>
                <w:bCs w:val="1"/>
                <w:i w:val="1"/>
                <w:iCs w:val="1"/>
              </w:rPr>
            </w:pPr>
            <w:r>
              <w:rPr>
                <w:rFonts w:ascii="Lato" w:cs="Lato" w:hAnsi="Lato" w:eastAsia="Lato"/>
                <w:b w:val="0"/>
                <w:bCs w:val="0"/>
                <w:i w:val="1"/>
                <w:iCs w:val="1"/>
                <w:rtl w:val="0"/>
                <w:lang w:val="en-US"/>
              </w:rPr>
              <w:t>EAT: Estimated-Arrival-Time Authentication for Encryption-Free Authentication in Resource Constrained Devices.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Fonts w:ascii="Lato" w:cs="Lato" w:hAnsi="Lato" w:eastAsia="Lato"/>
                <w:b w:val="1"/>
                <w:bCs w:val="1"/>
                <w:rtl w:val="0"/>
              </w:rPr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Tyler Giallanza</w:t>
            </w:r>
            <w:r>
              <w:rPr>
                <w:rFonts w:ascii="Lato" w:cs="Lato" w:hAnsi="Lato" w:eastAsia="Lato"/>
                <w:b w:val="0"/>
                <w:bCs w:val="0"/>
                <w:rtl w:val="0"/>
                <w:lang w:val="en-US"/>
              </w:rPr>
              <w:t>, Ian Johnson, D. Engels, and J. Dworak.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Lato" w:cs="Lato" w:hAnsi="Lato" w:eastAsia="Lato"/>
                <w:rtl w:val="0"/>
                <w:lang w:val="en-US"/>
              </w:rPr>
              <w:t>Conference submission 2019.</w:t>
            </w:r>
          </w:p>
        </w:tc>
      </w:tr>
    </w:tbl>
    <w:p>
      <w:pPr>
        <w:pStyle w:val="Heading 3"/>
        <w:widowControl w:val="0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before="160" w:after="160"/>
        <w:outlineLvl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Service/Teaching</w:t>
      </w:r>
      <w:r>
        <w:rPr>
          <w:rFonts w:ascii="Calibri" w:hAnsi="Calibri"/>
          <w:b w:val="1"/>
          <w:bCs w:val="1"/>
          <w:rtl w:val="0"/>
          <w:lang w:val="en-US"/>
        </w:rPr>
        <w:t>________________________________________________________________________</w:t>
      </w:r>
      <w:r>
        <w:rPr>
          <w:rFonts w:ascii="Calibri" w:hAnsi="Calibri"/>
          <w:b w:val="1"/>
          <w:bCs w:val="1"/>
          <w:rtl w:val="0"/>
          <w:lang w:val="en-US"/>
        </w:rPr>
        <w:t>_</w:t>
      </w:r>
      <w:r>
        <w:rPr>
          <w:rFonts w:ascii="Calibri" w:hAnsi="Calibri"/>
          <w:b w:val="1"/>
          <w:bCs w:val="1"/>
          <w:rtl w:val="0"/>
          <w:lang w:val="en-US"/>
        </w:rPr>
        <w:t>___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CyberPatriot Team Mentor</w:t>
        <w:tab/>
        <w:t>August 2018 - Present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CyberPatriot Cyber Defense Program</w:t>
      </w: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</w:rPr>
        <w:t>USA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 xml:space="preserve">Volunteer </w:t>
      </w:r>
      <w:r>
        <w:rPr>
          <w:rFonts w:ascii="Calibri" w:hAnsi="Calibri"/>
          <w:rtl w:val="0"/>
          <w:lang w:val="en-US"/>
        </w:rPr>
        <w:t>to</w:t>
      </w:r>
      <w:r>
        <w:rPr>
          <w:rFonts w:ascii="Calibri" w:hAnsi="Calibri"/>
          <w:rtl w:val="0"/>
          <w:lang w:val="en-US"/>
        </w:rPr>
        <w:t xml:space="preserve"> mentor 8 high-school teams competing in largest youth cyber defense competition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Provide tutoring and mentoring weekly via Skype</w:t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Coached 3 teams to score within the top 10% of the competition (out of ~4,000 teams total)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Co-founder and Lead Instructor</w:t>
        <w:tab/>
        <w:t xml:space="preserve">Summer 2016 </w:t>
      </w:r>
      <w:r>
        <w:rPr>
          <w:rFonts w:ascii="Calibri" w:hAnsi="Calibri" w:hint="default"/>
          <w:b w:val="1"/>
          <w:bCs w:val="1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rtl w:val="0"/>
        </w:rPr>
        <w:t>Winter 2018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Colorado MC2 Camp</w:t>
      </w: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  <w:lang w:val="en-US"/>
        </w:rPr>
        <w:t>Denver, CO</w:t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Co-founded educational summer camp for middle-school students to learn STEM topics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</w:rPr>
      </w:pPr>
      <w:r>
        <w:rPr>
          <w:rFonts w:ascii="Calibri" w:hAnsi="Calibri"/>
          <w:rtl w:val="0"/>
        </w:rPr>
        <w:t>Le</w:t>
      </w:r>
      <w:r>
        <w:rPr>
          <w:rFonts w:ascii="Calibri" w:hAnsi="Calibri"/>
          <w:rtl w:val="0"/>
          <w:lang w:val="en-US"/>
        </w:rPr>
        <w:t>a</w:t>
      </w:r>
      <w:r>
        <w:rPr>
          <w:rFonts w:ascii="Calibri" w:hAnsi="Calibri"/>
          <w:rtl w:val="0"/>
          <w:lang w:val="en-US"/>
        </w:rPr>
        <w:t>d instructor for multiple weeks per summer; over 75 students instructed since founding</w:t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outlineLvl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Developed program website</w:t>
      </w:r>
      <w:r>
        <w:rPr>
          <w:rFonts w:ascii="Calibri" w:hAnsi="Calibri"/>
          <w:rtl w:val="0"/>
          <w:lang w:val="en-US"/>
        </w:rPr>
        <w:t>: c</w:t>
      </w:r>
      <w:r>
        <w:rPr>
          <w:rFonts w:ascii="Calibri" w:hAnsi="Calibri"/>
          <w:rtl w:val="0"/>
        </w:rPr>
        <w:t>oloradomc2.com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de-DE"/>
        </w:rPr>
        <w:t>Computer Science Tutor</w:t>
        <w:tab/>
        <w:t>August 201</w:t>
      </w:r>
      <w:r>
        <w:rPr>
          <w:rFonts w:ascii="Calibri" w:hAnsi="Calibri"/>
          <w:b w:val="1"/>
          <w:bCs w:val="1"/>
          <w:rtl w:val="0"/>
          <w:lang w:val="en-US"/>
        </w:rPr>
        <w:t>6</w:t>
      </w:r>
      <w:r>
        <w:rPr>
          <w:rFonts w:ascii="Calibri" w:hAnsi="Calibri"/>
          <w:b w:val="1"/>
          <w:bCs w:val="1"/>
          <w:rtl w:val="0"/>
        </w:rPr>
        <w:t xml:space="preserve"> </w:t>
      </w:r>
      <w:r>
        <w:rPr>
          <w:rFonts w:ascii="Calibri" w:hAnsi="Calibri" w:hint="default"/>
          <w:b w:val="1"/>
          <w:bCs w:val="1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rtl w:val="0"/>
          <w:lang w:val="en-US"/>
        </w:rPr>
        <w:t>May 2017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Cherry Creek High School</w:t>
      </w: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  <w:lang w:val="nl-NL"/>
        </w:rPr>
        <w:t>Greenwood Village, CO</w:t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Mentored and tutored</w:t>
      </w:r>
      <w:r>
        <w:rPr>
          <w:rFonts w:ascii="Calibri" w:hAnsi="Calibri"/>
          <w:rtl w:val="0"/>
          <w:lang w:val="en-US"/>
        </w:rPr>
        <w:t xml:space="preserve"> to at-risk students from under-represented groups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Instructed 3 students in Advanced Placement Computer Science</w:t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16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Raised student grades by an average of one and a half letter grades; all tutored students passed the AP test</w:t>
      </w:r>
    </w:p>
    <w:p>
      <w:pPr>
        <w:pStyle w:val="Body"/>
        <w:widowControl w:val="0"/>
        <w:tabs>
          <w:tab w:val="right" w:pos="10800"/>
        </w:tabs>
        <w:suppressAutoHyphens w:val="0"/>
        <w:spacing w:after="160"/>
        <w:ind w:left="1440" w:hanging="1440"/>
        <w:outlineLvl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Pre-Doctoral Employment</w:t>
      </w:r>
      <w:r>
        <w:rPr>
          <w:rFonts w:ascii="Calibri" w:hAnsi="Calibri"/>
          <w:b w:val="1"/>
          <w:bCs w:val="1"/>
          <w:rtl w:val="0"/>
          <w:lang w:val="en-US"/>
        </w:rPr>
        <w:t>_________________________________________________</w:t>
      </w:r>
      <w:r>
        <w:rPr>
          <w:rFonts w:ascii="Calibri" w:hAnsi="Calibri"/>
          <w:b w:val="1"/>
          <w:bCs w:val="1"/>
          <w:rtl w:val="0"/>
          <w:lang w:val="en-US"/>
        </w:rPr>
        <w:t>_</w:t>
      </w:r>
      <w:r>
        <w:rPr>
          <w:rFonts w:ascii="Calibri" w:hAnsi="Calibri"/>
          <w:b w:val="1"/>
          <w:bCs w:val="1"/>
          <w:rtl w:val="0"/>
          <w:lang w:val="en-US"/>
        </w:rPr>
        <w:t>_________________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Research Assistant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rtl w:val="0"/>
          <w:lang w:val="en-US"/>
        </w:rPr>
        <w:t xml:space="preserve">March 2019 </w:t>
      </w:r>
      <w:r>
        <w:rPr>
          <w:rFonts w:ascii="Calibri" w:hAnsi="Calibri" w:hint="default"/>
          <w:b w:val="1"/>
          <w:bCs w:val="1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rtl w:val="0"/>
          <w:lang w:val="en-US"/>
        </w:rPr>
        <w:t>March 2020</w:t>
      </w:r>
    </w:p>
    <w:p>
      <w:pPr>
        <w:pStyle w:val="Body"/>
        <w:widowControl w:val="0"/>
        <w:tabs>
          <w:tab w:val="right" w:pos="10944"/>
        </w:tabs>
        <w:suppressAutoHyphens w:val="0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Neurosci</w:t>
      </w:r>
      <w:r>
        <w:rPr>
          <w:rFonts w:ascii="Calibri" w:hAnsi="Calibri"/>
          <w:rtl w:val="0"/>
          <w:lang w:val="en-US"/>
        </w:rPr>
        <w:t>ence</w:t>
      </w:r>
      <w:r>
        <w:rPr>
          <w:rFonts w:ascii="Calibri" w:hAnsi="Calibri"/>
          <w:rtl w:val="0"/>
          <w:lang w:val="en-US"/>
        </w:rPr>
        <w:t xml:space="preserve"> of Cognitive Control Lab</w:t>
      </w:r>
      <w:r>
        <w:rPr>
          <w:rFonts w:ascii="Calibri" w:hAnsi="Calibri"/>
          <w:rtl w:val="0"/>
          <w:lang w:val="en-US"/>
        </w:rPr>
        <w:t xml:space="preserve">                                                                        </w:t>
      </w:r>
      <w:r>
        <w:rPr>
          <w:rFonts w:ascii="Calibri" w:hAnsi="Calibri"/>
          <w:rtl w:val="0"/>
          <w:lang w:val="it-IT"/>
        </w:rPr>
        <w:t>Princeton Neuroscience Institute</w:t>
      </w:r>
    </w:p>
    <w:p>
      <w:pPr>
        <w:pStyle w:val="Body"/>
        <w:widowControl w:val="0"/>
        <w:numPr>
          <w:ilvl w:val="0"/>
          <w:numId w:val="4"/>
        </w:numPr>
        <w:suppressAutoHyphens w:val="0"/>
        <w:outlineLvl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Develop</w:t>
      </w:r>
      <w:r>
        <w:rPr>
          <w:rFonts w:ascii="Calibri" w:hAnsi="Calibri"/>
          <w:rtl w:val="0"/>
          <w:lang w:val="en-US"/>
        </w:rPr>
        <w:t>ed</w:t>
      </w:r>
      <w:r>
        <w:rPr>
          <w:rFonts w:ascii="Calibri" w:hAnsi="Calibri"/>
          <w:rtl w:val="0"/>
          <w:lang w:val="en-US"/>
        </w:rPr>
        <w:t xml:space="preserve"> word embedding models for increased predictive power in human behavior</w:t>
      </w:r>
    </w:p>
    <w:p>
      <w:pPr>
        <w:pStyle w:val="Body"/>
        <w:widowControl w:val="0"/>
        <w:numPr>
          <w:ilvl w:val="0"/>
          <w:numId w:val="4"/>
        </w:numPr>
        <w:suppressAutoHyphens w:val="0"/>
        <w:outlineLvl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Employed f</w:t>
      </w:r>
      <w:r>
        <w:rPr>
          <w:rFonts w:ascii="Calibri" w:hAnsi="Calibri"/>
          <w:rtl w:val="0"/>
          <w:lang w:val="en-US"/>
        </w:rPr>
        <w:t>MRI scanning to investigate influence of attention on semantic representations</w:t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outlineLvl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Awarded</w:t>
      </w:r>
      <w:r>
        <w:rPr>
          <w:rFonts w:ascii="Calibri" w:hAnsi="Calibri"/>
          <w:rtl w:val="0"/>
          <w:lang w:val="en-US"/>
        </w:rPr>
        <w:t xml:space="preserve"> funded </w:t>
      </w:r>
      <w:r>
        <w:rPr>
          <w:rFonts w:ascii="Calibri" w:hAnsi="Calibri"/>
          <w:rtl w:val="0"/>
          <w:lang w:val="en-US"/>
        </w:rPr>
        <w:t>position b</w:t>
      </w:r>
      <w:r>
        <w:rPr>
          <w:rFonts w:ascii="Calibri" w:hAnsi="Calibri"/>
          <w:rtl w:val="0"/>
          <w:lang w:val="en-US"/>
        </w:rPr>
        <w:t>y NSF-REU and Leadership Alliance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de-DE"/>
        </w:rPr>
        <w:t>Year-Round Research Assistant</w:t>
        <w:tab/>
        <w:t xml:space="preserve">Fall 2017 </w:t>
      </w:r>
      <w:r>
        <w:rPr>
          <w:rFonts w:ascii="Calibri" w:hAnsi="Calibri" w:hint="default"/>
          <w:b w:val="1"/>
          <w:bCs w:val="1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rtl w:val="0"/>
          <w:lang w:val="de-DE"/>
        </w:rPr>
        <w:t>Fall 2019</w:t>
      </w:r>
    </w:p>
    <w:p>
      <w:pPr>
        <w:pStyle w:val="Body"/>
        <w:widowControl w:val="0"/>
        <w:tabs>
          <w:tab w:val="right" w:pos="10944"/>
        </w:tabs>
        <w:suppressAutoHyphens w:val="0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Darwin Deason Institute for Cybersecurity</w:t>
      </w:r>
      <w:r>
        <w:rPr>
          <w:rFonts w:ascii="Calibri" w:hAnsi="Calibri"/>
          <w:rtl w:val="0"/>
          <w:lang w:val="en-US"/>
        </w:rPr>
        <w:t xml:space="preserve">                                    </w:t>
        <w:tab/>
      </w:r>
      <w:r>
        <w:rPr>
          <w:rFonts w:ascii="Calibri" w:hAnsi="Calibri"/>
          <w:rtl w:val="0"/>
          <w:lang w:val="en-US"/>
        </w:rPr>
        <w:t>Southern Methodist University</w:t>
      </w:r>
    </w:p>
    <w:p>
      <w:pPr>
        <w:pStyle w:val="Body"/>
        <w:widowControl w:val="0"/>
        <w:numPr>
          <w:ilvl w:val="0"/>
          <w:numId w:val="4"/>
        </w:numPr>
        <w:suppressAutoHyphens w:val="0"/>
        <w:outlineLvl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 xml:space="preserve">Led </w:t>
      </w:r>
      <w:r>
        <w:rPr>
          <w:rFonts w:ascii="Calibri" w:hAnsi="Calibri"/>
          <w:rtl w:val="0"/>
          <w:lang w:val="en-US"/>
        </w:rPr>
        <w:t xml:space="preserve">research </w:t>
      </w:r>
      <w:r>
        <w:rPr>
          <w:rFonts w:ascii="Calibri" w:hAnsi="Calibri"/>
          <w:rtl w:val="0"/>
          <w:lang w:val="en-US"/>
        </w:rPr>
        <w:t>project using deep learning for mobile device side-channel attack prevention</w:t>
      </w:r>
    </w:p>
    <w:p>
      <w:pPr>
        <w:pStyle w:val="Body"/>
        <w:widowControl w:val="0"/>
        <w:numPr>
          <w:ilvl w:val="0"/>
          <w:numId w:val="4"/>
        </w:numPr>
        <w:suppressAutoHyphens w:val="0"/>
        <w:outlineLvl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Head</w:t>
      </w:r>
      <w:r>
        <w:rPr>
          <w:rFonts w:ascii="Calibri" w:hAnsi="Calibri"/>
          <w:rtl w:val="0"/>
          <w:lang w:val="en-US"/>
        </w:rPr>
        <w:t>ed research</w:t>
      </w:r>
      <w:r>
        <w:rPr>
          <w:rFonts w:ascii="Calibri" w:hAnsi="Calibri"/>
          <w:rtl w:val="0"/>
          <w:lang w:val="en-US"/>
        </w:rPr>
        <w:t xml:space="preserve"> project on generative adversarial network applications to network security </w:t>
      </w:r>
    </w:p>
    <w:p>
      <w:pPr>
        <w:pStyle w:val="Body"/>
        <w:widowControl w:val="0"/>
        <w:numPr>
          <w:ilvl w:val="0"/>
          <w:numId w:val="4"/>
        </w:numPr>
        <w:suppressAutoHyphens w:val="0"/>
        <w:outlineLvl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R</w:t>
      </w:r>
      <w:r>
        <w:rPr>
          <w:rFonts w:ascii="Calibri" w:hAnsi="Calibri"/>
          <w:rtl w:val="0"/>
          <w:lang w:val="en-US"/>
        </w:rPr>
        <w:t>esearc</w:t>
      </w:r>
      <w:r>
        <w:rPr>
          <w:rFonts w:ascii="Calibri" w:hAnsi="Calibri"/>
          <w:rtl w:val="0"/>
          <w:lang w:val="en-US"/>
        </w:rPr>
        <w:t>hed</w:t>
      </w:r>
      <w:r>
        <w:rPr>
          <w:rFonts w:ascii="Calibri" w:hAnsi="Calibri"/>
          <w:rtl w:val="0"/>
          <w:lang w:val="en-US"/>
        </w:rPr>
        <w:t xml:space="preserve"> deep learning for audio signal processing</w:t>
      </w:r>
    </w:p>
    <w:p>
      <w:pPr>
        <w:pStyle w:val="Body"/>
        <w:widowControl w:val="0"/>
        <w:numPr>
          <w:ilvl w:val="0"/>
          <w:numId w:val="5"/>
        </w:numPr>
        <w:suppressAutoHyphens w:val="0"/>
        <w:spacing w:after="80"/>
        <w:outlineLvl w:val="0"/>
        <w:rPr>
          <w:rFonts w:ascii="Calibri" w:cs="Calibri" w:hAnsi="Calibri" w:eastAsia="Calibri"/>
        </w:rPr>
      </w:pPr>
      <w:bookmarkStart w:name="_DdeLink__263_4208708194" w:id="0"/>
      <w:r>
        <w:rPr>
          <w:rFonts w:ascii="Calibri" w:hAnsi="Calibri"/>
          <w:rtl w:val="0"/>
          <w:lang w:val="en-US"/>
        </w:rPr>
        <w:t>Designed and implemented graph search algorithms to optimize traversals of multi-valued decision diagrams in multiple-objective optimization problems</w:t>
      </w:r>
      <w:bookmarkEnd w:id="0"/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Research Assistant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ab/>
        <w:t xml:space="preserve">     </w:t>
      </w:r>
      <w:r>
        <w:rPr>
          <w:rFonts w:ascii="Calibri" w:hAnsi="Calibri"/>
          <w:b w:val="1"/>
          <w:bCs w:val="1"/>
          <w:rtl w:val="0"/>
          <w:lang w:val="en-US"/>
        </w:rPr>
        <w:t xml:space="preserve">Spring 2017 </w:t>
      </w:r>
      <w:r>
        <w:rPr>
          <w:rFonts w:ascii="Calibri" w:hAnsi="Calibri" w:hint="default"/>
          <w:b w:val="1"/>
          <w:bCs w:val="1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rtl w:val="0"/>
          <w:lang w:val="de-DE"/>
        </w:rPr>
        <w:t>Fall 2019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Intelligent Data Analysis Lab</w:t>
      </w:r>
      <w:r>
        <w:rPr>
          <w:rFonts w:ascii="Calibri" w:hAnsi="Calibri"/>
          <w:rtl w:val="0"/>
          <w:lang w:val="en-US"/>
        </w:rPr>
        <w:t xml:space="preserve">                                                </w:t>
        <w:tab/>
        <w:t xml:space="preserve">   </w:t>
      </w:r>
      <w:r>
        <w:rPr>
          <w:rFonts w:ascii="Calibri" w:hAnsi="Calibri"/>
          <w:rtl w:val="0"/>
          <w:lang w:val="en-US"/>
        </w:rPr>
        <w:t>Southern Methodist University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Interdisciplinary research applying deep learning algorithms to flow field analysis and classification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Leading research on creating human-interpretable machine learning classification algorithms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Conducting research on machine learning model understanding through data visualization</w:t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Contributed major feature to open-source R package ArulesViz with over 10,000 unique downloads per month</w:t>
      </w:r>
      <w:r>
        <w:rPr>
          <w:rFonts w:ascii="Calibri" w:cs="Calibri" w:hAnsi="Calibri" w:eastAsia="Calibri"/>
          <w:b w:val="1"/>
          <w:bCs w:val="1"/>
        </w:rPr>
        <w:tab/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de-DE"/>
        </w:rPr>
        <w:t>Research Assistant</w:t>
        <w:tab/>
        <w:t xml:space="preserve">Fall 2018 </w:t>
      </w:r>
      <w:r>
        <w:rPr>
          <w:rFonts w:ascii="Calibri" w:hAnsi="Calibri" w:hint="default"/>
          <w:b w:val="1"/>
          <w:bCs w:val="1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rtl w:val="0"/>
          <w:lang w:val="en-US"/>
        </w:rPr>
        <w:t>Spring 2019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AT&amp;T Center for Virtualization</w:t>
      </w:r>
      <w:r>
        <w:rPr>
          <w:rFonts w:ascii="Calibri" w:hAnsi="Calibri"/>
          <w:rtl w:val="0"/>
          <w:lang w:val="en-US"/>
        </w:rPr>
        <w:t xml:space="preserve">                                                                                             </w:t>
      </w:r>
      <w:r>
        <w:rPr>
          <w:rFonts w:ascii="Calibri" w:hAnsi="Calibri"/>
          <w:rtl w:val="0"/>
          <w:lang w:val="en-US"/>
        </w:rPr>
        <w:t>Southern Methodist University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Creating a data visualization platform to assist corporations comparing CSP offerings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Deploying big-data search, filtering, and visualization via BigQuery and GCP</w:t>
      </w:r>
    </w:p>
    <w:p>
      <w:pPr>
        <w:pStyle w:val="Body"/>
        <w:widowControl w:val="0"/>
        <w:numPr>
          <w:ilvl w:val="0"/>
          <w:numId w:val="5"/>
        </w:numPr>
        <w:suppressAutoHyphens w:val="0"/>
        <w:spacing w:after="80"/>
        <w:rPr>
          <w:rFonts w:ascii="Calibri" w:cs="Calibri" w:hAnsi="Calibri" w:eastAsia="Calibri"/>
        </w:rPr>
      </w:pPr>
      <w:bookmarkStart w:name="_DdeLink__224_3249629535" w:id="1"/>
      <w:r>
        <w:rPr>
          <w:rFonts w:ascii="Calibri" w:hAnsi="Calibri"/>
          <w:rtl w:val="0"/>
          <w:lang w:val="en-US"/>
        </w:rPr>
        <w:t>Contributing to open-source platform PerfKitExplorer</w:t>
      </w:r>
      <w:bookmarkEnd w:id="1"/>
      <w:r>
        <w:rPr>
          <w:rFonts w:ascii="Calibri" w:cs="Calibri" w:hAnsi="Calibri" w:eastAsia="Calibri"/>
          <w:b w:val="1"/>
          <w:bCs w:val="1"/>
        </w:rPr>
        <w:tab/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de-DE"/>
        </w:rPr>
        <w:t>Research Assistant</w:t>
        <w:tab/>
        <w:t xml:space="preserve">Fall 2017 </w:t>
      </w:r>
      <w:r>
        <w:rPr>
          <w:rFonts w:ascii="Calibri" w:hAnsi="Calibri" w:hint="default"/>
          <w:b w:val="1"/>
          <w:bCs w:val="1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rtl w:val="0"/>
          <w:lang w:val="de-DE"/>
        </w:rPr>
        <w:t>Fall 2018</w:t>
      </w:r>
    </w:p>
    <w:p>
      <w:pPr>
        <w:pStyle w:val="Body"/>
        <w:widowControl w:val="0"/>
        <w:tabs>
          <w:tab w:val="right" w:pos="10944"/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Lyle School of Engineering</w:t>
      </w:r>
      <w:r>
        <w:rPr>
          <w:rFonts w:ascii="Calibri" w:hAnsi="Calibri"/>
          <w:rtl w:val="0"/>
          <w:lang w:val="en-US"/>
        </w:rPr>
        <w:t xml:space="preserve"> </w:t>
        <w:tab/>
        <w:t xml:space="preserve">  </w:t>
      </w:r>
      <w:r>
        <w:rPr>
          <w:rFonts w:ascii="Calibri" w:hAnsi="Calibri"/>
          <w:rtl w:val="0"/>
          <w:lang w:val="en-US"/>
        </w:rPr>
        <w:t>Southern Methodist Universit</w:t>
      </w:r>
      <w:r>
        <w:rPr>
          <w:rFonts w:ascii="Calibri" w:hAnsi="Calibri"/>
          <w:rtl w:val="0"/>
          <w:lang w:val="en-US"/>
        </w:rPr>
        <w:t>y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Research and development of novel network security protocols</w:t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Lead author on submitted publication describing low-resource IoT security protocol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Software Development Intern</w:t>
        <w:tab/>
        <w:t>Summer 2015 &amp; 2016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Northrop Grumman</w:t>
      </w: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</w:rPr>
        <w:t>Aurora, CO</w:t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Led team of students developing computer vision algorithm for object detection from aerial video footage</w:t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160"/>
        <w:outlineLvl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Developed content-management website for employee on-boarding and training</w:t>
      </w:r>
    </w:p>
    <w:p>
      <w:pPr>
        <w:pStyle w:val="Body"/>
        <w:spacing w:after="160"/>
        <w:outlineLvl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Honors and Awards</w:t>
      </w:r>
      <w:r>
        <w:rPr>
          <w:rFonts w:ascii="Calibri" w:hAnsi="Calibri"/>
          <w:b w:val="1"/>
          <w:bCs w:val="1"/>
          <w:rtl w:val="0"/>
          <w:lang w:val="en-US"/>
        </w:rPr>
        <w:t>_____________________________________________________________</w:t>
      </w:r>
      <w:r>
        <w:rPr>
          <w:rFonts w:ascii="Calibri" w:hAnsi="Calibri"/>
          <w:b w:val="1"/>
          <w:bCs w:val="1"/>
          <w:rtl w:val="0"/>
          <w:lang w:val="en-US"/>
        </w:rPr>
        <w:t>_</w:t>
      </w:r>
      <w:r>
        <w:rPr>
          <w:rFonts w:ascii="Calibri" w:hAnsi="Calibri"/>
          <w:b w:val="1"/>
          <w:bCs w:val="1"/>
          <w:rtl w:val="0"/>
          <w:lang w:val="en-US"/>
        </w:rPr>
        <w:t>___________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de-DE"/>
        </w:rPr>
        <w:t>Goldwater Scholar</w:t>
        <w:tab/>
        <w:t>2019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Barry Goldwater Scholarship Foundation</w:t>
        <w:tab/>
      </w:r>
    </w:p>
    <w:p>
      <w:pPr>
        <w:pStyle w:val="Body"/>
        <w:widowControl w:val="0"/>
        <w:numPr>
          <w:ilvl w:val="0"/>
          <w:numId w:val="7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Funded national scholarship award honoring the top undergraduate researchers in STEM fields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de-DE"/>
        </w:rPr>
        <w:t>NSF-REU Award Winner</w:t>
        <w:tab/>
        <w:t>2019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National Science Foundation</w:t>
        <w:tab/>
      </w:r>
    </w:p>
    <w:p>
      <w:pPr>
        <w:pStyle w:val="Body"/>
        <w:widowControl w:val="0"/>
        <w:numPr>
          <w:ilvl w:val="0"/>
          <w:numId w:val="7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Fully funded summer research program at the Princeton Neuroscience Institute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Leadership Alliance SR-EIP</w:t>
        <w:tab/>
        <w:t>2019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Leadership Alliance</w:t>
        <w:tab/>
      </w:r>
    </w:p>
    <w:p>
      <w:pPr>
        <w:pStyle w:val="Body"/>
        <w:widowControl w:val="0"/>
        <w:numPr>
          <w:ilvl w:val="0"/>
          <w:numId w:val="7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Summer research funding and career development (in cooperation with NSF-REU) for URM students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it-IT"/>
        </w:rPr>
        <w:t>President</w:t>
      </w:r>
      <w:r>
        <w:rPr>
          <w:rFonts w:ascii="Calibri" w:hAnsi="Calibri" w:hint="default"/>
          <w:b w:val="1"/>
          <w:bCs w:val="1"/>
          <w:rtl w:val="0"/>
          <w:lang w:val="en-US"/>
        </w:rPr>
        <w:t>’</w:t>
      </w:r>
      <w:r>
        <w:rPr>
          <w:rFonts w:ascii="Calibri" w:hAnsi="Calibri"/>
          <w:b w:val="1"/>
          <w:bCs w:val="1"/>
          <w:rtl w:val="0"/>
          <w:lang w:val="de-DE"/>
        </w:rPr>
        <w:t>s Scholar</w:t>
        <w:tab/>
        <w:t>2018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Southern Methodist University</w:t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4 year full academic scholarship awarded to top 20 incoming students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National Merit Scholarship</w:t>
        <w:tab/>
        <w:t>2018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National Merit Scholarship Corporation</w:t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$8,000 academic scholarship granted to top students nationally based on test scores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AXA Achievement Scholar</w:t>
        <w:tab/>
        <w:t>2018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AXA Corporation</w:t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$10,000 academic scholarship award granted to top academic achiever and leader in each state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National AP Scholar</w:t>
        <w:tab/>
        <w:t>2018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The College Board</w:t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Award granted to top national AP scorers; awarded due to a perfect 5/5 score on 12 different AP tests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</w:rPr>
        <w:t>2</w:t>
      </w:r>
      <w:r>
        <w:rPr>
          <w:rFonts w:ascii="Calibri" w:hAnsi="Calibri"/>
          <w:b w:val="1"/>
          <w:bCs w:val="1"/>
          <w:vertAlign w:val="superscript"/>
          <w:rtl w:val="0"/>
        </w:rPr>
        <w:t>nd</w:t>
      </w:r>
      <w:r>
        <w:rPr>
          <w:rFonts w:ascii="Calibri" w:hAnsi="Calibri"/>
          <w:b w:val="1"/>
          <w:bCs w:val="1"/>
          <w:rtl w:val="0"/>
          <w:lang w:val="en-US"/>
        </w:rPr>
        <w:t xml:space="preserve"> Place Nationally in Cybersecurity</w:t>
        <w:tab/>
        <w:t>2017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CyberPatriot Cyber Defense Program</w:t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Award granted out of thousands of initial teams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</w:rPr>
        <w:t>Erd</w:t>
      </w:r>
      <w:r>
        <w:rPr>
          <w:rFonts w:ascii="Calibri" w:hAnsi="Calibri" w:hint="default"/>
          <w:b w:val="1"/>
          <w:bCs w:val="1"/>
          <w:rtl w:val="0"/>
          <w:lang w:val="en-US"/>
        </w:rPr>
        <w:t>ő</w:t>
      </w:r>
      <w:r>
        <w:rPr>
          <w:rFonts w:ascii="Calibri" w:hAnsi="Calibri"/>
          <w:b w:val="1"/>
          <w:bCs w:val="1"/>
          <w:rtl w:val="0"/>
          <w:lang w:val="en-US"/>
        </w:rPr>
        <w:t>s-Bacon Number = 6</w:t>
        <w:tab/>
      </w:r>
      <w:r>
        <w:rPr>
          <w:rFonts w:ascii="Calibri" w:cs="Calibri" w:hAnsi="Calibri" w:eastAsia="Calibri"/>
        </w:rPr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</w:rPr>
      </w:pPr>
      <w:r>
        <w:rPr>
          <w:rFonts w:ascii="Calibri" w:hAnsi="Calibri"/>
          <w:rtl w:val="0"/>
        </w:rPr>
        <w:t>Erd</w:t>
      </w:r>
      <w:r>
        <w:rPr>
          <w:rFonts w:ascii="Calibri" w:hAnsi="Calibri" w:hint="default"/>
          <w:rtl w:val="0"/>
          <w:lang w:val="en-US"/>
        </w:rPr>
        <w:t>ő</w:t>
      </w:r>
      <w:r>
        <w:rPr>
          <w:rFonts w:ascii="Calibri" w:hAnsi="Calibri"/>
          <w:rtl w:val="0"/>
          <w:lang w:val="en-US"/>
        </w:rPr>
        <w:t>s number = 3: Erd</w:t>
      </w:r>
      <w:r>
        <w:rPr>
          <w:rFonts w:ascii="Calibri" w:hAnsi="Calibri" w:hint="default"/>
          <w:rtl w:val="0"/>
          <w:lang w:val="en-US"/>
        </w:rPr>
        <w:t>ő</w:t>
      </w:r>
      <w:r>
        <w:rPr>
          <w:rFonts w:ascii="Calibri" w:hAnsi="Calibri"/>
          <w:rtl w:val="0"/>
        </w:rPr>
        <w:t xml:space="preserve">s </w:t>
      </w:r>
      <w:r>
        <w:rPr>
          <w:rFonts w:ascii="Calibri" w:hAnsi="Calibri" w:hint="default"/>
          <w:rtl w:val="0"/>
          <w:lang w:val="en-US"/>
        </w:rPr>
        <w:t xml:space="preserve">→ </w:t>
      </w:r>
      <w:r>
        <w:rPr>
          <w:rFonts w:ascii="Calibri" w:hAnsi="Calibri"/>
          <w:rtl w:val="0"/>
          <w:lang w:val="it-IT"/>
        </w:rPr>
        <w:t xml:space="preserve">Noga Alon </w:t>
      </w:r>
      <w:r>
        <w:rPr>
          <w:rFonts w:ascii="Calibri" w:hAnsi="Calibri" w:hint="default"/>
          <w:rtl w:val="0"/>
          <w:lang w:val="en-US"/>
        </w:rPr>
        <w:t xml:space="preserve">→ </w:t>
      </w:r>
      <w:r>
        <w:rPr>
          <w:rFonts w:ascii="Calibri" w:hAnsi="Calibri"/>
          <w:rtl w:val="0"/>
          <w:lang w:val="en-US"/>
        </w:rPr>
        <w:t xml:space="preserve">Jonathan D Cohen </w:t>
      </w:r>
      <w:r>
        <w:rPr>
          <w:rFonts w:ascii="Calibri" w:hAnsi="Calibri" w:hint="default"/>
          <w:rtl w:val="0"/>
          <w:lang w:val="en-US"/>
        </w:rPr>
        <w:t xml:space="preserve">→ </w:t>
      </w:r>
      <w:r>
        <w:rPr>
          <w:rFonts w:ascii="Calibri" w:hAnsi="Calibri"/>
          <w:rtl w:val="0"/>
          <w:lang w:val="it-IT"/>
        </w:rPr>
        <w:t>Tyler Giallanza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 xml:space="preserve">Bacon number = 3: Bacon </w:t>
      </w:r>
      <w:r>
        <w:rPr>
          <w:rFonts w:ascii="Calibri" w:hAnsi="Calibri" w:hint="default"/>
          <w:rtl w:val="0"/>
          <w:lang w:val="en-US"/>
        </w:rPr>
        <w:t xml:space="preserve">→ </w:t>
      </w:r>
      <w:r>
        <w:rPr>
          <w:rFonts w:ascii="Calibri" w:hAnsi="Calibri"/>
          <w:rtl w:val="0"/>
          <w:lang w:val="en-US"/>
        </w:rPr>
        <w:t xml:space="preserve">Alec Baldwin </w:t>
      </w:r>
      <w:r>
        <w:rPr>
          <w:rFonts w:ascii="Calibri" w:hAnsi="Calibri" w:hint="default"/>
          <w:rtl w:val="0"/>
          <w:lang w:val="en-US"/>
        </w:rPr>
        <w:t xml:space="preserve">→ </w:t>
      </w:r>
      <w:r>
        <w:rPr>
          <w:rFonts w:ascii="Calibri" w:hAnsi="Calibri"/>
          <w:rtl w:val="0"/>
          <w:lang w:val="nl-NL"/>
        </w:rPr>
        <w:t xml:space="preserve">Eme Ikwuankor </w:t>
      </w:r>
      <w:r>
        <w:rPr>
          <w:rFonts w:ascii="Calibri" w:hAnsi="Calibri" w:hint="default"/>
          <w:rtl w:val="0"/>
          <w:lang w:val="en-US"/>
        </w:rPr>
        <w:t xml:space="preserve">→ </w:t>
      </w:r>
      <w:r>
        <w:rPr>
          <w:rFonts w:ascii="Calibri" w:hAnsi="Calibri"/>
          <w:rtl w:val="0"/>
          <w:lang w:val="it-IT"/>
        </w:rPr>
        <w:t>Tyler Giallanza</w:t>
      </w:r>
    </w:p>
    <w:sectPr>
      <w:headerReference w:type="default" r:id="rId4"/>
      <w:footerReference w:type="default" r:id="rId5"/>
      <w:pgSz w:w="12240" w:h="15840" w:orient="portrait"/>
      <w:pgMar w:top="576" w:right="576" w:bottom="1135" w:left="576" w:header="0" w:footer="57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Lato Black">
    <w:charset w:val="00"/>
    <w:family w:val="roman"/>
    <w:pitch w:val="default"/>
  </w:font>
  <w:font w:name="La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Fonts w:ascii="Calibri" w:hAnsi="Calibri"/>
        <w:sz w:val="22"/>
        <w:szCs w:val="22"/>
        <w:rtl w:val="0"/>
      </w:rPr>
      <w:tab/>
      <w:t xml:space="preserve">Tyler Giallanza </w:t>
    </w:r>
    <w:r>
      <w:rPr>
        <w:rFonts w:ascii="Calibri" w:hAnsi="Calibri"/>
        <w:sz w:val="22"/>
        <w:szCs w:val="22"/>
        <w:rtl w:val="0"/>
        <w:lang w:val="en-US"/>
      </w:rPr>
      <w:t xml:space="preserve">| </w:t>
    </w:r>
    <w:r>
      <w:rPr>
        <w:rFonts w:ascii="Calibri" w:hAnsi="Calibri"/>
        <w:sz w:val="22"/>
        <w:szCs w:val="22"/>
        <w:rtl w:val="0"/>
        <w:lang w:val="en-US"/>
      </w:rPr>
      <w:t>Curriculum Vi</w:t>
    </w:r>
    <w:r>
      <w:rPr>
        <w:rFonts w:ascii="Calibri" w:hAnsi="Calibri"/>
        <w:sz w:val="22"/>
        <w:szCs w:val="22"/>
        <w:rtl w:val="0"/>
        <w:lang w:val="en-US"/>
      </w:rPr>
      <w:t>tae</w:t>
    </w:r>
    <w:r>
      <w:rPr>
        <w:rFonts w:ascii="Calibri" w:cs="Calibri" w:hAnsi="Calibri" w:eastAsia="Calibri"/>
        <w:sz w:val="22"/>
        <w:szCs w:val="22"/>
      </w:rPr>
      <w:tab/>
    </w:r>
    <w:r>
      <w:rPr>
        <w:rFonts w:ascii="Calibri" w:cs="Calibri" w:hAnsi="Calibri" w:eastAsia="Calibri"/>
        <w:sz w:val="22"/>
        <w:szCs w:val="22"/>
      </w:rPr>
      <w:fldChar w:fldCharType="begin" w:fldLock="0"/>
    </w:r>
    <w:r>
      <w:rPr>
        <w:rFonts w:ascii="Calibri" w:cs="Calibri" w:hAnsi="Calibri" w:eastAsia="Calibri"/>
        <w:sz w:val="22"/>
        <w:szCs w:val="22"/>
      </w:rPr>
      <w:instrText xml:space="preserve"> PAGE </w:instrText>
    </w:r>
    <w:r>
      <w:rPr>
        <w:rFonts w:ascii="Calibri" w:cs="Calibri" w:hAnsi="Calibri" w:eastAsia="Calibri"/>
        <w:sz w:val="22"/>
        <w:szCs w:val="22"/>
      </w:rPr>
      <w:fldChar w:fldCharType="separate" w:fldLock="0"/>
    </w:r>
    <w:r>
      <w:rPr>
        <w:rFonts w:ascii="Calibri" w:cs="Calibri" w:hAnsi="Calibri" w:eastAsia="Calibri"/>
        <w:sz w:val="22"/>
        <w:szCs w:val="22"/>
      </w:rPr>
    </w:r>
    <w:r>
      <w:rPr>
        <w:rFonts w:ascii="Calibri" w:cs="Calibri" w:hAnsi="Calibri" w:eastAsia="Calibri"/>
        <w:sz w:val="22"/>
        <w:szCs w:val="22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num" w:pos="288"/>
          <w:tab w:val="right" w:pos="10800"/>
        </w:tabs>
        <w:ind w:left="1728" w:hanging="17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789"/>
          <w:tab w:val="right" w:pos="10800"/>
        </w:tabs>
        <w:ind w:left="2229" w:hanging="1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389"/>
          <w:tab w:val="right" w:pos="10800"/>
        </w:tabs>
        <w:ind w:left="2829" w:hanging="1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9"/>
          <w:tab w:val="right" w:pos="10800"/>
        </w:tabs>
        <w:ind w:left="3429" w:hanging="1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589"/>
          <w:tab w:val="right" w:pos="10800"/>
        </w:tabs>
        <w:ind w:left="4029" w:hanging="1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189"/>
          <w:tab w:val="right" w:pos="10800"/>
        </w:tabs>
        <w:ind w:left="4629" w:hanging="1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789"/>
          <w:tab w:val="right" w:pos="10800"/>
        </w:tabs>
        <w:ind w:left="5229" w:hanging="1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4389"/>
          <w:tab w:val="right" w:pos="10800"/>
        </w:tabs>
        <w:ind w:left="5829" w:hanging="1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989"/>
          <w:tab w:val="right" w:pos="10800"/>
        </w:tabs>
        <w:ind w:left="6429" w:hanging="1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right" w:pos="10800"/>
        </w:tabs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  <w:tab w:val="right" w:pos="10800"/>
        </w:tabs>
        <w:ind w:left="11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right" w:pos="10800"/>
        </w:tabs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right" w:pos="10800"/>
        </w:tabs>
        <w:ind w:left="183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  <w:tab w:val="right" w:pos="10800"/>
        </w:tabs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right" w:pos="10800"/>
        </w:tabs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right" w:pos="10800"/>
        </w:tabs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  <w:tab w:val="right" w:pos="10800"/>
        </w:tabs>
        <w:ind w:left="32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right" w:pos="10800"/>
        </w:tabs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4">
    <w:multiLevelType w:val="hybridMultilevel"/>
    <w:numStyleLink w:val="Imported Style 5"/>
  </w:abstractNum>
  <w:abstractNum w:abstractNumId="5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tabs>
          <w:tab w:val="right" w:pos="10800"/>
        </w:tabs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  <w:tab w:val="right" w:pos="10800"/>
        </w:tabs>
        <w:ind w:left="11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right" w:pos="10800"/>
        </w:tabs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right" w:pos="10800"/>
        </w:tabs>
        <w:ind w:left="183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  <w:tab w:val="right" w:pos="10800"/>
        </w:tabs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right" w:pos="10800"/>
        </w:tabs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right" w:pos="10800"/>
        </w:tabs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  <w:tab w:val="right" w:pos="10800"/>
        </w:tabs>
        <w:ind w:left="32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right" w:pos="10800"/>
        </w:tabs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right" w:pos="1080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tabs>
            <w:tab w:val="left" w:pos="720"/>
            <w:tab w:val="right" w:pos="10800"/>
          </w:tabs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  <w:tab w:val="right" w:pos="1080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  <w:tab w:val="right" w:pos="1080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tabs>
            <w:tab w:val="left" w:pos="720"/>
            <w:tab w:val="right" w:pos="1080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  <w:tab w:val="right" w:pos="10800"/>
          </w:tabs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  <w:tab w:val="right" w:pos="10800"/>
          </w:tabs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tabs>
            <w:tab w:val="left" w:pos="720"/>
            <w:tab w:val="right" w:pos="1080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  <w:tab w:val="right" w:pos="1080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5400"/>
        <w:tab w:val="right" w:pos="1080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Heading 3">
    <w:name w:val="Heading 3"/>
    <w:next w:val="Heading 3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40" w:after="12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3"/>
      </w:numPr>
    </w:pPr>
  </w:style>
  <w:style w:type="numbering" w:styleId="Imported Style 5">
    <w:name w:val="Imported Style 5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