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Outline: 20240521_230306</w:t>
      </w:r>
    </w:p>
    <w:p>
      <w:pPr>
        <w:pStyle w:val="Heading1"/>
      </w:pPr>
      <w:r>
        <w:t>Parameters: r/ ['Showerthoughts'] -- Post Limits: 1 -- Time: day</w:t>
      </w:r>
    </w:p>
    <w:p>
      <w:pPr>
        <w:pStyle w:val="Heading1"/>
      </w:pPr>
      <w:r>
        <w:rPr>
          <w:sz w:val="30"/>
        </w:rPr>
        <w:t>1. EcoForm Menswear</w:t>
      </w:r>
    </w:p>
    <w:p>
      <w:pPr>
        <w:pStyle w:val="ListBullet2"/>
      </w:pPr>
      <w:r>
        <w:t>Rating: 8</w:t>
      </w:r>
    </w:p>
    <w:p>
      <w:pPr>
        <w:pStyle w:val="ListBullet2"/>
      </w:pPr>
      <w:r>
        <w:t>Monetization: Market advanced fabrics; offer recycling discounts; provide online customization and adaptive clothing.</w:t>
      </w:r>
    </w:p>
    <w:p>
      <w:pPr>
        <w:pStyle w:val="ListBullet2"/>
      </w:pPr>
      <w:r>
        <w:t>Explanation: The innovative features set this brand apart by filling market gaps with a practical and pioneering approach.</w:t>
      </w:r>
    </w:p>
    <w:p>
      <w:pPr>
        <w:pStyle w:val="ListBullet2"/>
      </w:pPr>
      <w:r>
        <w:t>Novelty Description: ### Comparison with Existing Market Solutions:</w:t>
        <w:br/>
        <w:br/>
        <w:t>**1. Seasonal Collections with Advanced Fabrics:**</w:t>
        <w:br/>
        <w:t xml:space="preserve">   - **Current State:** Leading brands like Bonobos and Ministry of Supply offer performance fabrics but often focus on a limited range of function or style.</w:t>
        <w:br/>
        <w:t xml:space="preserve">   - **Unique Feature:** The extensive use of advanced, sustainable fabrics combined with clear, consumer-focused communication about their benefits makes this approach more accessible and informative.</w:t>
        <w:br/>
        <w:br/>
        <w:t>**2. Strong Sustainability Focus:**</w:t>
        <w:br/>
        <w:t xml:space="preserve">   - **Current State:** Brands like Patagonia are known for their strong sustainability efforts, including garment recycling and engaging consumers in environmental education.</w:t>
        <w:br/>
        <w:t xml:space="preserve">   - **Unique Feature:** The addition of a garment recycling program that directly rewards customers with discounts can foster greater customer loyalty and participation.</w:t>
        <w:br/>
        <w:br/>
        <w:t>**3. Comprehensive Customization Services:**</w:t>
        <w:br/>
        <w:t xml:space="preserve">   - **Current State:** Custom suiting brands like Indochino provide bespoke tailoring but typically require in-person measurements and multiple fittings.</w:t>
        <w:br/>
        <w:t xml:space="preserve">   - **Unique Feature:** An intuitive online customization questionnaire can capture detailed preferences efficiently, reducing the need for multiple fittings while retaining quality.</w:t>
        <w:br/>
        <w:br/>
        <w:t>**4. Inclusivity in Sizing and Fit:**</w:t>
        <w:br/>
        <w:t xml:space="preserve">   - **Current State:** Most brands offer a limited range of sizes and often neglect adaptive clothing needs.</w:t>
        <w:br/>
        <w:t xml:space="preserve">   - **Unique Feature:** Providing extensive virtual or in-store consultancy services for fit and a focus on adaptive clothing options will significantly broaden appeal and accessibility.</w:t>
        <w:br/>
        <w:br/>
        <w:t>**5. Collaborative Capsule Collections:**</w:t>
        <w:br/>
        <w:t xml:space="preserve">   - **Current State:** High-end brands like H&amp;M have ventured into collaborations but often with mainstream designers.</w:t>
        <w:br/>
        <w:t xml:space="preserve">   - **Unique Feature:** Regular collaborations with emerging designers and local artisans support diversity and keep product offerings fresh, standing out from corporate-driven partnerships.</w:t>
        <w:br/>
        <w:br/>
        <w:t>**6. Multi-Functional and Transformative Pieces:**</w:t>
        <w:br/>
        <w:t xml:space="preserve">   - **Current State:** Brands like TUMI offer multifunctional apparel primarily in travel wear lines.</w:t>
        <w:br/>
        <w:t xml:space="preserve">   - **Unique Feature:** Expanding this concept to formal wear and marketing it for various occasions (business, casual, travel) adds a distinctive versatility.</w:t>
        <w:br/>
        <w:br/>
        <w:t>**7. Transparent and Ethical Production Standards:**</w:t>
        <w:br/>
        <w:t xml:space="preserve">   - **Current State:** Brands like Everlane promote transparency but primarily focus on their margins and basic cost breakdowns.</w:t>
        <w:br/>
        <w:t xml:space="preserve">   - **Unique Feature:** Publishing detailed reports on labor practices and environmental impacts with regular supplier audits provides a comprehensive approach to transparency and ethics.</w:t>
        <w:br/>
        <w:br/>
        <w:t>**8. Activewear-Formal Hybrid Comfort:**</w:t>
        <w:br/>
        <w:t xml:space="preserve">   - **Current State:** Companies like Lululemon have integrated performance fabrics into everyday wear but mostly within the casual and active wear spaces.</w:t>
        <w:br/>
        <w:t xml:space="preserve">   - **Unique Feature:** Integrating performance fabrics and ergonomic design specifically into formal wear and promoting their comfort for formal settings is innovative.</w:t>
        <w:br/>
        <w:br/>
        <w:t>**9. Personalized Style Guidance and Lookbooks:**</w:t>
        <w:br/>
        <w:t xml:space="preserve">   - **Current State:** Many brands provide lookbooks and styling tips but often in a static or one-size-fits-all approach.</w:t>
        <w:br/>
        <w:t xml:space="preserve">   - **Unique Feature:** Offering personalized styling sessions and interactive lookbooks can provide a more tailored and engaging shopping experience.</w:t>
        <w:br/>
        <w:br/>
        <w:t>**10. Loyalty Programs and Community Engagement:**</w:t>
        <w:br/>
        <w:t xml:space="preserve">   - **Current State:** Generic loyalty programs are common but often lack depth and a sense of community.</w:t>
        <w:br/>
        <w:t xml:space="preserve">   - **Unique Feature:** A tiered loyalty program with significant rewards and active community engagement, such as events and social media interaction, can create a more loyal and connected customer base.</w:t>
        <w:br/>
        <w:br/>
        <w:t>### Standout Aspects:</w:t>
        <w:br/>
        <w:br/>
        <w:t>1. **Versatile Use of Advanced Fabrics:** Combining innovative yet accessible fabrics with clear consumer education on their benefits.</w:t>
        <w:br/>
        <w:t>2. **Holistic Sustainability Model:** Integrating garment recycling and detailed sustainability education into the brand's core values.</w:t>
        <w:br/>
        <w:t>3. **Inclusive Customization and Sizing:** Comprehensive approach that includes virtual consultancies and adaptive clothing options.</w:t>
        <w:br/>
        <w:t>4. **Continual Refresh with Collaborative Collections:** Ongoing partnerships with emerging designers and local artisans.</w:t>
        <w:br/>
        <w:t>5. **Transparent and Ethical Practices:** Detailed reporting and regular supplier audits, bolstering consumer trust.</w:t>
        <w:br/>
        <w:br/>
        <w:t>By incorporating these unique features, this business model provides significant improvements over existing solutions, addressing gaps in sustainability, transparency, inclusivity, multifunctional versatility, and customer engagement. This approach showcases a novel blend of practicality and innovation, distinguishing the Men's Contemporary Formal Wear Line as a pioneering brand in the market.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