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In Verse 8, the Berlin manuscript reads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anuyāntaṃ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(“who follows”), which improves upon the original reading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upayāntaṃ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(“who approaches”).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Between Verses 27 and 28, the Berlin manuscript reads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sañjalpati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(“speaking”),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resolving the corrupted reading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sājvalati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(“she burns”) that the editors of the Kāvyamāla edition were doubtful about.</w:t>
      </w:r>
    </w:p>
    <w:p w:rsidR="00000000" w:rsidDel="00000000" w:rsidP="00000000" w:rsidRDefault="00000000" w:rsidRPr="00000000" w14:paraId="00000004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After Verse 29, the Berlin manuscript reads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bhāvayatv āryaḥ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(“take a closer look, brother”), which improves upon the original reading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vibhāvayaty āryaḥ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(“brother takes a closer look”) by replacing the strange present indicative verb with a more contextually appropriate polite, third-person imperative one.</w:t>
      </w:r>
    </w:p>
    <w:p w:rsidR="00000000" w:rsidDel="00000000" w:rsidP="00000000" w:rsidRDefault="00000000" w:rsidRPr="00000000" w14:paraId="00000006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After Verses 31 and 38, the Berlin manuscript includes the stage direction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svagatam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(“aside”), which follows the pattern set by Lakṣmaṇa’s other quiet laments over his brother’s unhinged state.</w:t>
      </w:r>
    </w:p>
    <w:p w:rsidR="00000000" w:rsidDel="00000000" w:rsidP="00000000" w:rsidRDefault="00000000" w:rsidRPr="00000000" w14:paraId="00000008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On Page 36, the Berlin manuscript includes the helpful stage direction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upasṛtya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(“approaching”) not present in the printed edition.</w:t>
      </w:r>
    </w:p>
    <w:p w:rsidR="00000000" w:rsidDel="00000000" w:rsidP="00000000" w:rsidRDefault="00000000" w:rsidRPr="00000000" w14:paraId="0000000A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On Page 37, the Berlin manuscript contains the stage direction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tatheti sarve upaviśanti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(“They all agree and take a seat.”), resolving the strange univocal reply found in the printed edition.</w:t>
      </w:r>
    </w:p>
    <w:p w:rsidR="00000000" w:rsidDel="00000000" w:rsidP="00000000" w:rsidRDefault="00000000" w:rsidRPr="00000000" w14:paraId="0000000C">
      <w:pPr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Tiro Devanagari Sanskrit" w:cs="Tiro Devanagari Sanskrit" w:eastAsia="Tiro Devanagari Sanskrit" w:hAnsi="Tiro Devanagari Sanskrit"/>
          <w:sz w:val="24"/>
          <w:szCs w:val="24"/>
        </w:rPr>
      </w:pP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On Page 39, the Berlin manuscript reads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tasmin vane cāsyāḥ pratyasattir āsīt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 (“From then on, she remained connected to this forest”) which is slightly preferable to original reading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i w:val="1"/>
          <w:iCs w:val="1"/>
          <w:sz w:val="24"/>
          <w:szCs w:val="24"/>
          <w:rtl w:val="0"/>
        </w:rPr>
        <w:t xml:space="preserve">tasmin vane nāsyāḥ pratyasattir āsīt </w:t>
      </w:r>
      <w:r w:rsidDel="00000000" w:rsidR="00000000" w:rsidRPr="00000000">
        <w:rPr>
          <w:rFonts w:ascii="Tiro Devanagari Sanskrit" w:cs="Tiro Devanagari Sanskrit" w:eastAsia="Tiro Devanagari Sanskrit" w:hAnsi="Tiro Devanagari Sanskrit"/>
          <w:sz w:val="24"/>
          <w:szCs w:val="24"/>
          <w:rtl w:val="0"/>
        </w:rPr>
        <w:t xml:space="preserve">(“But even then, she could not go near that forest”). A third manuscript would be helpful here to provide an improved reading.</w:t>
      </w: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ro Devanagari Sanskrit">
    <w:embedRegular w:fontKey="{00000000-0000-0000-0000-000000000000}" r:id="rId1" w:subsetted="0"/>
    <w:embedItalic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jc w:val="center"/>
      <w:rPr>
        <w:rFonts w:ascii="Tiro Devanagari Sanskrit" w:cs="Tiro Devanagari Sanskrit" w:eastAsia="Tiro Devanagari Sanskrit" w:hAnsi="Tiro Devanagari Sanskrit"/>
        <w:b w:val="1"/>
        <w:bCs w:val="1"/>
        <w:sz w:val="24"/>
        <w:szCs w:val="24"/>
      </w:rPr>
    </w:pPr>
    <w:r w:rsidDel="00000000" w:rsidR="00000000" w:rsidRPr="00000000">
      <w:rPr>
        <w:rFonts w:ascii="Tiro Devanagari Sanskrit" w:cs="Tiro Devanagari Sanskrit" w:eastAsia="Tiro Devanagari Sanskrit" w:hAnsi="Tiro Devanagari Sanskrit"/>
        <w:b w:val="1"/>
        <w:bCs w:val="1"/>
        <w:sz w:val="24"/>
        <w:szCs w:val="24"/>
        <w:rtl w:val="0"/>
      </w:rPr>
      <w:t xml:space="preserve">List of Improvements from Berlin Manuscript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iroDevanagariSanskrit-regular.ttf"/><Relationship Id="rId2" Type="http://schemas.openxmlformats.org/officeDocument/2006/relationships/font" Target="fonts/TiroDevanagariSanskrit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