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jpg" ContentType="image/jpeg"/>
  <Override PartName="/word/media/rId31.jpg" ContentType="image/jpeg"/>
  <Override PartName="/word/media/rId32.jpg" ContentType="image/jpeg"/>
  <Override PartName="/word/media/rId29.jpg" ContentType="image/jpeg"/>
  <Override PartName="/word/media/rId30.jpg" ContentType="image/jpeg"/>
  <Override PartName="/word/media/rId24.jpg" ContentType="image/jpeg"/>
  <Override PartName="/word/media/rId26.jpg" ContentType="image/jpeg"/>
  <Override PartName="/word/media/rId27.jpg" ContentType="image/jpeg"/>
  <Override PartName="/word/media/rId28.jpg" ContentType="image/jpeg"/>
  <Override PartName="/word/media/rId25.jpg" ContentType="image/jpe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rPr>
          <w:b/>
        </w:rPr>
        <w:t xml:space="preserve">Ongoing Technical Analysis of Financial markets and Crypto</w:t>
      </w:r>
    </w:p>
    <w:p>
      <w:pPr>
        <w:pStyle w:val="BodyText"/>
      </w:pPr>
      <w:r>
        <w:t xml:space="preserve"> </w:t>
      </w:r>
      <w:r>
        <w:rPr>
          <w:i/>
          <w:b/>
        </w:rPr>
        <w:t xml:space="preserve">For sure financial advice - More on Substack &amp; Twitter</w:t>
      </w:r>
    </w:p>
    <w:p>
      <w:pPr>
        <w:pStyle w:val="BodyText"/>
      </w:pPr>
      <w:hyperlink r:id="rId20">
        <w:r>
          <w:rPr>
            <w:rStyle w:val="Hyperlink"/>
            <w:i/>
          </w:rPr>
          <w:t xml:space="preserve">Tylerisyoung.Substack.com</w:t>
        </w:r>
      </w:hyperlink>
      <w:r>
        <w:br/>
      </w:r>
      <w:hyperlink r:id="rId21">
        <w:r>
          <w:rPr>
            <w:rStyle w:val="Hyperlink"/>
            <w:i/>
          </w:rPr>
          <w:t xml:space="preserve">Twitter.com/TylerisYoung</w:t>
        </w:r>
      </w:hyperlink>
      <w:r>
        <w:br/>
      </w:r>
      <w:r>
        <w:t xml:space="preserve">_________________________</w:t>
      </w:r>
    </w:p>
    <w:p>
      <w:pPr>
        <w:pStyle w:val="BodyText"/>
      </w:pPr>
    </w:p>
    <w:p>
      <w:pPr>
        <w:pStyle w:val="BodyText"/>
      </w:pPr>
      <w:r>
        <w:rPr>
          <w:b/>
        </w:rPr>
        <w:t xml:space="preserve">The Fundamentals</w:t>
      </w:r>
    </w:p>
    <w:p>
      <w:pPr>
        <w:pStyle w:val="BodyText"/>
      </w:pPr>
      <w:r>
        <w:t xml:space="preserve">Zoom in on browser/mobile to see charts</w:t>
      </w:r>
    </w:p>
    <w:p>
      <w:pPr>
        <w:pStyle w:val="BodyText"/>
      </w:pPr>
    </w:p>
    <w:p>
      <w:pPr>
        <w:pStyle w:val="BodyText"/>
      </w:pPr>
      <w:r>
        <w:t xml:space="preserve">Read:</w:t>
      </w:r>
      <w:r>
        <w:t xml:space="preserve"> </w:t>
      </w:r>
      <w:hyperlink r:id="rId22">
        <w:r>
          <w:rPr>
            <w:rStyle w:val="Hyperlink"/>
          </w:rPr>
          <w:t xml:space="preserve">Modern Monetary Theory - Slow at first, then all at once.</w:t>
        </w:r>
      </w:hyperlink>
      <w:r>
        <w:br/>
      </w:r>
    </w:p>
    <w:p>
      <w:pPr>
        <w:pStyle w:val="BodyText"/>
      </w:pPr>
      <w:r>
        <w:br/>
      </w:r>
    </w:p>
    <w:p>
      <w:pPr>
        <w:pStyle w:val="BodyText"/>
      </w:pPr>
      <w:r>
        <w:rPr>
          <w:b/>
        </w:rPr>
        <w:t xml:space="preserve">The Macroeconomic Backdrop</w:t>
      </w:r>
    </w:p>
    <w:p>
      <w:pPr>
        <w:pStyle w:val="BodyText"/>
      </w:pPr>
      <w:r>
        <w:t xml:space="preserve">The macroeconomics problem displayed in a single chart:</w:t>
      </w:r>
      <w:r>
        <w:t xml:space="preserve"> </w:t>
      </w:r>
      <w:r>
        <w:drawing>
          <wp:inline>
            <wp:extent cx="5334000" cy="2228856"/>
            <wp:effectExtent b="0" l="0" r="0" t="0"/>
            <wp:docPr descr="" title="" id="1" name="Picture"/>
            <a:graphic>
              <a:graphicData uri="http://schemas.openxmlformats.org/drawingml/2006/picture">
                <pic:pic>
                  <pic:nvPicPr>
                    <pic:cNvPr descr="./Journalism/Economics/ongoingta/MMT_ALLCHARTS.jpg" id="0" name="Picture"/>
                    <pic:cNvPicPr>
                      <a:picLocks noChangeArrowheads="1" noChangeAspect="1"/>
                    </pic:cNvPicPr>
                  </pic:nvPicPr>
                  <pic:blipFill>
                    <a:blip r:embed="rId23"/>
                    <a:stretch>
                      <a:fillRect/>
                    </a:stretch>
                  </pic:blipFill>
                  <pic:spPr bwMode="auto">
                    <a:xfrm>
                      <a:off x="0" y="0"/>
                      <a:ext cx="5334000" cy="2228856"/>
                    </a:xfrm>
                    <a:prstGeom prst="rect">
                      <a:avLst/>
                    </a:prstGeom>
                    <a:noFill/>
                    <a:ln w="9525">
                      <a:noFill/>
                      <a:headEnd/>
                      <a:tailEnd/>
                    </a:ln>
                  </pic:spPr>
                </pic:pic>
              </a:graphicData>
            </a:graphic>
          </wp:inline>
        </w:drawing>
      </w:r>
    </w:p>
    <w:p>
      <w:pPr>
        <w:pStyle w:val="BodyText"/>
      </w:pPr>
      <w:r>
        <w:t xml:space="preserve"> </w:t>
      </w:r>
      <w:r>
        <w:br/>
      </w:r>
      <w:r>
        <w:t xml:space="preserve">Ongoing Technical Analysis</w:t>
      </w:r>
    </w:p>
    <w:p>
      <w:pPr>
        <w:pStyle w:val="BodyText"/>
      </w:pPr>
      <w:r>
        <w:t xml:space="preserve"> </w:t>
      </w:r>
      <w:r>
        <w:t xml:space="preserve">________________________________________________________________</w:t>
      </w:r>
      <w:r>
        <w:br/>
      </w:r>
      <w:r>
        <w:t xml:space="preserve"> </w:t>
      </w:r>
      <w:r>
        <w:rPr>
          <w:i/>
        </w:rPr>
        <w:t xml:space="preserve">5/27/2022</w:t>
      </w:r>
      <w:r>
        <w:t xml:space="preserve"> </w:t>
      </w:r>
    </w:p>
    <w:p>
      <w:pPr>
        <w:numPr>
          <w:ilvl w:val="0"/>
          <w:numId w:val="1001"/>
        </w:numPr>
      </w:pPr>
      <w:r>
        <w:t xml:space="preserve">Traditional markets are having a nice rally after solid support at S&amp;P:3900, now above 4100. Still low call volume.</w:t>
      </w:r>
    </w:p>
    <w:p>
      <w:pPr>
        <w:numPr>
          <w:ilvl w:val="0"/>
          <w:numId w:val="1001"/>
        </w:numPr>
      </w:pPr>
      <w:r>
        <w:t xml:space="preserve">Volatility will likely remain high for several weeks.</w:t>
      </w:r>
    </w:p>
    <w:p>
      <w:pPr>
        <w:numPr>
          <w:ilvl w:val="0"/>
          <w:numId w:val="1001"/>
        </w:numPr>
      </w:pPr>
      <w:r>
        <w:t xml:space="preserve">Consumer savings accounts shredded, American’s are not able to adjust spending to keep up with newly higher prices. - chart from Zero hedge.</w:t>
      </w:r>
    </w:p>
    <w:p>
      <w:pPr>
        <w:numPr>
          <w:ilvl w:val="0"/>
          <w:numId w:val="1001"/>
        </w:numPr>
      </w:pPr>
      <w:r>
        <w:t xml:space="preserve">BTC Down, everything else up, correlation with risk is breaking, but not in the fun direction. Price action closes hourly low below the range low, Longs getting trimmed until clarity in PA. BTC is the most risky of risk on assets, will potentially rally last under a bear market rally.</w:t>
      </w:r>
    </w:p>
    <w:p>
      <w:pPr>
        <w:numPr>
          <w:ilvl w:val="0"/>
          <w:numId w:val="1001"/>
        </w:numPr>
      </w:pPr>
      <w:r>
        <w:t xml:space="preserve">BTC dominance likely to continue to stay flat or rise whether we go up or down, Alts have been rekt with no end in sight, good prices, but no strength in BTC means alts could drop another 60%+ from here.</w:t>
      </w:r>
    </w:p>
    <w:p>
      <w:pPr>
        <w:numPr>
          <w:ilvl w:val="0"/>
          <w:numId w:val="1001"/>
        </w:numPr>
      </w:pPr>
      <w:r>
        <w:t xml:space="preserve">Lumber futures are down big at peak building season, houses should be being built but no one’s buying wood, long term housing shortage will continue until prices fall significantly.</w:t>
      </w:r>
    </w:p>
    <w:p>
      <w:pPr>
        <w:numPr>
          <w:ilvl w:val="0"/>
          <w:numId w:val="1001"/>
        </w:numPr>
      </w:pPr>
      <w:r>
        <w:t xml:space="preserve">NYT changes tune on Ukraine war - Ukraine can’t win. (While typing I defaulted to writing</w:t>
      </w:r>
      <w:r>
        <w:t xml:space="preserve"> </w:t>
      </w:r>
      <w:r>
        <w:t xml:space="preserve">“</w:t>
      </w:r>
      <w:r>
        <w:t xml:space="preserve">we can’t win</w:t>
      </w:r>
      <w:r>
        <w:t xml:space="preserve">”</w:t>
      </w:r>
      <w:r>
        <w:t xml:space="preserve"> </w:t>
      </w:r>
      <w:r>
        <w:t xml:space="preserve">- American’s don’t want or need another proxy war.)</w:t>
      </w:r>
    </w:p>
    <w:p>
      <w:pPr>
        <w:numPr>
          <w:ilvl w:val="0"/>
          <w:numId w:val="1001"/>
        </w:numPr>
      </w:pPr>
      <w:r>
        <w:t xml:space="preserve">Voter turnout hits record numbers in Georgia as Dems switch sides leading to massive positive swing for Republicans, could foreshadow future problems for Dems as many have already been forecasting, potentially even more reason for a FED pivot prior to November.</w:t>
      </w:r>
    </w:p>
    <w:p>
      <w:pPr>
        <w:pStyle w:val="FirstParagraph"/>
      </w:pPr>
    </w:p>
    <w:p>
      <w:pPr>
        <w:pStyle w:val="BodyText"/>
      </w:pPr>
      <w:r>
        <w:drawing>
          <wp:inline>
            <wp:extent cx="5334000" cy="3273757"/>
            <wp:effectExtent b="0" l="0" r="0" t="0"/>
            <wp:docPr descr="" title="" id="1" name="Picture"/>
            <a:graphic>
              <a:graphicData uri="http://schemas.openxmlformats.org/drawingml/2006/picture">
                <pic:pic>
                  <pic:nvPicPr>
                    <pic:cNvPr descr="./Journalism/Economics/ongoingta/5-27-2022_1.jpg" id="0" name="Picture"/>
                    <pic:cNvPicPr>
                      <a:picLocks noChangeArrowheads="1" noChangeAspect="1"/>
                    </pic:cNvPicPr>
                  </pic:nvPicPr>
                  <pic:blipFill>
                    <a:blip r:embed="rId24"/>
                    <a:stretch>
                      <a:fillRect/>
                    </a:stretch>
                  </pic:blipFill>
                  <pic:spPr bwMode="auto">
                    <a:xfrm>
                      <a:off x="0" y="0"/>
                      <a:ext cx="5334000" cy="3273757"/>
                    </a:xfrm>
                    <a:prstGeom prst="rect">
                      <a:avLst/>
                    </a:prstGeom>
                    <a:noFill/>
                    <a:ln w="9525">
                      <a:noFill/>
                      <a:headEnd/>
                      <a:tailEnd/>
                    </a:ln>
                  </pic:spPr>
                </pic:pic>
              </a:graphicData>
            </a:graphic>
          </wp:inline>
        </w:drawing>
      </w:r>
      <w:r>
        <w:t xml:space="preserve"> </w:t>
      </w:r>
    </w:p>
    <w:p>
      <w:pPr>
        <w:pStyle w:val="BodyText"/>
      </w:pPr>
      <w:r>
        <w:t xml:space="preserve"> </w:t>
      </w:r>
      <w:r>
        <w:t xml:space="preserve"> </w:t>
      </w:r>
      <w:r>
        <w:drawing>
          <wp:inline>
            <wp:extent cx="5092700" cy="4737100"/>
            <wp:effectExtent b="0" l="0" r="0" t="0"/>
            <wp:docPr descr="" title="" id="1" name="Picture"/>
            <a:graphic>
              <a:graphicData uri="http://schemas.openxmlformats.org/drawingml/2006/picture">
                <pic:pic>
                  <pic:nvPicPr>
                    <pic:cNvPr descr="./Journalism/Economics/ongoingta/5-27-2022_6.jpg" id="0" name="Picture"/>
                    <pic:cNvPicPr>
                      <a:picLocks noChangeArrowheads="1" noChangeAspect="1"/>
                    </pic:cNvPicPr>
                  </pic:nvPicPr>
                  <pic:blipFill>
                    <a:blip r:embed="rId25"/>
                    <a:stretch>
                      <a:fillRect/>
                    </a:stretch>
                  </pic:blipFill>
                  <pic:spPr bwMode="auto">
                    <a:xfrm>
                      <a:off x="0" y="0"/>
                      <a:ext cx="5092700" cy="4737100"/>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7-2022_3.jpg" id="0" name="Picture"/>
                    <pic:cNvPicPr>
                      <a:picLocks noChangeArrowheads="1" noChangeAspect="1"/>
                    </pic:cNvPicPr>
                  </pic:nvPicPr>
                  <pic:blipFill>
                    <a:blip r:embed="rId26"/>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r>
        <w:drawing>
          <wp:inline>
            <wp:extent cx="5334000" cy="6671862"/>
            <wp:effectExtent b="0" l="0" r="0" t="0"/>
            <wp:docPr descr="" title="" id="1" name="Picture"/>
            <a:graphic>
              <a:graphicData uri="http://schemas.openxmlformats.org/drawingml/2006/picture">
                <pic:pic>
                  <pic:nvPicPr>
                    <pic:cNvPr descr="./Journalism/Economics/ongoingta/5-27-2022_4.jpg" id="0" name="Picture"/>
                    <pic:cNvPicPr>
                      <a:picLocks noChangeArrowheads="1" noChangeAspect="1"/>
                    </pic:cNvPicPr>
                  </pic:nvPicPr>
                  <pic:blipFill>
                    <a:blip r:embed="rId27"/>
                    <a:stretch>
                      <a:fillRect/>
                    </a:stretch>
                  </pic:blipFill>
                  <pic:spPr bwMode="auto">
                    <a:xfrm>
                      <a:off x="0" y="0"/>
                      <a:ext cx="5334000" cy="6671862"/>
                    </a:xfrm>
                    <a:prstGeom prst="rect">
                      <a:avLst/>
                    </a:prstGeom>
                    <a:noFill/>
                    <a:ln w="9525">
                      <a:noFill/>
                      <a:headEnd/>
                      <a:tailEnd/>
                    </a:ln>
                  </pic:spPr>
                </pic:pic>
              </a:graphicData>
            </a:graphic>
          </wp:inline>
        </w:drawing>
      </w:r>
      <w:r>
        <w:t xml:space="preserve"> </w:t>
      </w:r>
      <w:r>
        <w:t xml:space="preserve"> </w:t>
      </w:r>
      <w:r>
        <w:drawing>
          <wp:inline>
            <wp:extent cx="5334000" cy="4295838"/>
            <wp:effectExtent b="0" l="0" r="0" t="0"/>
            <wp:docPr descr="" title="" id="1" name="Picture"/>
            <a:graphic>
              <a:graphicData uri="http://schemas.openxmlformats.org/drawingml/2006/picture">
                <pic:pic>
                  <pic:nvPicPr>
                    <pic:cNvPr descr="./Journalism/Economics/ongoingta/5-27-2022_5.jpg" id="0" name="Picture"/>
                    <pic:cNvPicPr>
                      <a:picLocks noChangeArrowheads="1" noChangeAspect="1"/>
                    </pic:cNvPicPr>
                  </pic:nvPicPr>
                  <pic:blipFill>
                    <a:blip r:embed="rId28"/>
                    <a:stretch>
                      <a:fillRect/>
                    </a:stretch>
                  </pic:blipFill>
                  <pic:spPr bwMode="auto">
                    <a:xfrm>
                      <a:off x="0" y="0"/>
                      <a:ext cx="5334000" cy="4295838"/>
                    </a:xfrm>
                    <a:prstGeom prst="rect">
                      <a:avLst/>
                    </a:prstGeom>
                    <a:noFill/>
                    <a:ln w="9525">
                      <a:noFill/>
                      <a:headEnd/>
                      <a:tailEnd/>
                    </a:ln>
                  </pic:spPr>
                </pic:pic>
              </a:graphicData>
            </a:graphic>
          </wp:inline>
        </w:drawing>
      </w:r>
      <w:r>
        <w:t xml:space="preserve"> </w:t>
      </w:r>
    </w:p>
    <w:p>
      <w:r>
        <w:pict>
          <v:rect style="width:0;height:1.5pt" o:hralign="center" o:hrstd="t" o:hr="t"/>
        </w:pict>
      </w:r>
    </w:p>
    <w:p>
      <w:pPr>
        <w:pStyle w:val="FirstParagraph"/>
      </w:pPr>
      <w:r>
        <w:rPr>
          <w:i/>
        </w:rPr>
        <w:t xml:space="preserve">5/25/2022</w:t>
      </w:r>
      <w:r>
        <w:t xml:space="preserve"> </w:t>
      </w:r>
      <w:r>
        <w:br/>
      </w:r>
      <w:r>
        <w:rPr>
          <w:b/>
        </w:rPr>
        <w:t xml:space="preserve">Short term outlook:</w:t>
      </w:r>
    </w:p>
    <w:p>
      <w:pPr>
        <w:numPr>
          <w:ilvl w:val="0"/>
          <w:numId w:val="1002"/>
        </w:numPr>
      </w:pPr>
      <w:r>
        <w:t xml:space="preserve">DXY and US10YR threatening to roll over (a point for the bulls, finally)</w:t>
      </w:r>
    </w:p>
    <w:p>
      <w:pPr>
        <w:numPr>
          <w:ilvl w:val="0"/>
          <w:numId w:val="1002"/>
        </w:numPr>
      </w:pPr>
      <w:r>
        <w:t xml:space="preserve">S&amp;P &amp; QQQ (&amp;BTC) looking at a bear market rally, possibly 7-15% from bottom</w:t>
      </w:r>
    </w:p>
    <w:p>
      <w:pPr>
        <w:numPr>
          <w:ilvl w:val="0"/>
          <w:numId w:val="1002"/>
        </w:numPr>
      </w:pPr>
      <w:r>
        <w:t xml:space="preserve">BTC target 35k then possibly run the 25K lows if bottom falls out of tradfi</w:t>
      </w:r>
    </w:p>
    <w:p>
      <w:pPr>
        <w:numPr>
          <w:ilvl w:val="0"/>
          <w:numId w:val="1002"/>
        </w:numPr>
      </w:pPr>
      <w:r>
        <w:t xml:space="preserve">Ideally 10 year falls for the right reason (inflation expectations down) rather than the wrong reason (growth expectations down)</w:t>
      </w:r>
    </w:p>
    <w:p>
      <w:pPr>
        <w:numPr>
          <w:ilvl w:val="0"/>
          <w:numId w:val="1002"/>
        </w:numPr>
      </w:pPr>
      <w:r>
        <w:t xml:space="preserve">Call option volume remains low, all markets still waiting for buyers despite massively oversold conditions</w:t>
      </w:r>
    </w:p>
    <w:p>
      <w:pPr>
        <w:pStyle w:val="FirstParagraph"/>
      </w:pPr>
      <w:r>
        <w:rPr>
          <w:b/>
        </w:rPr>
        <w:t xml:space="preserve">Longer term outlook:</w:t>
      </w:r>
      <w:r>
        <w:br/>
      </w:r>
      <w:r>
        <w:t xml:space="preserve">Base case is:</w:t>
      </w:r>
    </w:p>
    <w:p>
      <w:pPr>
        <w:numPr>
          <w:ilvl w:val="0"/>
          <w:numId w:val="1003"/>
        </w:numPr>
      </w:pPr>
      <w:r>
        <w:t xml:space="preserve">Possible bounce here</w:t>
      </w:r>
    </w:p>
    <w:p>
      <w:pPr>
        <w:numPr>
          <w:ilvl w:val="0"/>
          <w:numId w:val="1003"/>
        </w:numPr>
      </w:pPr>
      <w:r>
        <w:t xml:space="preserve">Possible lower lows after - lots of entities looking for exit liquidity and a rotation out of growth to value and commodities for what is potentially a commodity driven stagflationary supercycle - this would not be great but it’s potentially unavoidable (though with more QE, growth will come back as well)</w:t>
      </w:r>
    </w:p>
    <w:p>
      <w:pPr>
        <w:numPr>
          <w:ilvl w:val="0"/>
          <w:numId w:val="1003"/>
        </w:numPr>
      </w:pPr>
      <w:r>
        <w:t xml:space="preserve">Possible rally into November midterms,</w:t>
      </w:r>
    </w:p>
    <w:p>
      <w:pPr>
        <w:numPr>
          <w:ilvl w:val="0"/>
          <w:numId w:val="1003"/>
        </w:numPr>
      </w:pPr>
      <w:r>
        <w:t xml:space="preserve">Fed may sell Mortgage backed securities back into the market despite rapid rise in rates, housing will take a hit regardless</w:t>
      </w:r>
    </w:p>
    <w:p>
      <w:pPr>
        <w:numPr>
          <w:ilvl w:val="0"/>
          <w:numId w:val="1003"/>
        </w:numPr>
      </w:pPr>
      <w:r>
        <w:t xml:space="preserve">Fed hiking could stop Q4 2022 (Currently market is pricing in later 2023 or 2024 - but they won’t get that far) at which point when the hiking stops, the low will already be in, markets are forward looking and will recover far before the economy does.</w:t>
      </w:r>
    </w:p>
    <w:p>
      <w:pPr>
        <w:numPr>
          <w:ilvl w:val="0"/>
          <w:numId w:val="1003"/>
        </w:numPr>
      </w:pPr>
      <w:r>
        <w:t xml:space="preserve">Economy looking at higher unemployment, lower wage growth, higher consumer credit to come, increased home sales and defaults, etc. real stagflation driven mainly by monetary QE, but also sanctions, and supply chains, all with no real painless solution that isn’t more governmental jobs programs/Universal basic income/ socialized losses to subsidize government errors etc.</w:t>
      </w:r>
    </w:p>
    <w:p>
      <w:pPr>
        <w:numPr>
          <w:ilvl w:val="0"/>
          <w:numId w:val="1003"/>
        </w:numPr>
      </w:pPr>
      <w:r>
        <w:t xml:space="preserve">They will try to inflate the long term debt bubble a few more times before they let it pop and try to implement CBDC’s as the savior, by this time BTC will be in the</w:t>
      </w:r>
      <w:r>
        <w:t xml:space="preserve"> </w:t>
      </w:r>
      <w:r>
        <w:t xml:space="preserve">“</w:t>
      </w:r>
      <w:r>
        <w:t xml:space="preserve">early majority</w:t>
      </w:r>
      <w:r>
        <w:t xml:space="preserve">”</w:t>
      </w:r>
      <w:r>
        <w:t xml:space="preserve"> </w:t>
      </w:r>
      <w:r>
        <w:t xml:space="preserve">stage of the adoption curve and by enough people learning about the faults BTC corrects in the monetary system, traditional finance will become fractured towards a dual system solution, one forever inflating, one forever deflating.</w:t>
      </w:r>
    </w:p>
    <w:p>
      <w:pPr>
        <w:pStyle w:val="FirstParagraph"/>
      </w:pPr>
    </w:p>
    <w:p>
      <w:pPr>
        <w:pStyle w:val="BodyText"/>
      </w:pPr>
      <w:r>
        <w:drawing>
          <wp:inline>
            <wp:extent cx="5334000" cy="2350165"/>
            <wp:effectExtent b="0" l="0" r="0" t="0"/>
            <wp:docPr descr="" title="" id="1" name="Picture"/>
            <a:graphic>
              <a:graphicData uri="http://schemas.openxmlformats.org/drawingml/2006/picture">
                <pic:pic>
                  <pic:nvPicPr>
                    <pic:cNvPr descr="./Journalism/Economics/ongoingta/5-25-2022_1.jpg" id="0" name="Picture"/>
                    <pic:cNvPicPr>
                      <a:picLocks noChangeArrowheads="1" noChangeAspect="1"/>
                    </pic:cNvPicPr>
                  </pic:nvPicPr>
                  <pic:blipFill>
                    <a:blip r:embed="rId29"/>
                    <a:stretch>
                      <a:fillRect/>
                    </a:stretch>
                  </pic:blipFill>
                  <pic:spPr bwMode="auto">
                    <a:xfrm>
                      <a:off x="0" y="0"/>
                      <a:ext cx="5334000" cy="2350165"/>
                    </a:xfrm>
                    <a:prstGeom prst="rect">
                      <a:avLst/>
                    </a:prstGeom>
                    <a:noFill/>
                    <a:ln w="9525">
                      <a:noFill/>
                      <a:headEnd/>
                      <a:tailEnd/>
                    </a:ln>
                  </pic:spPr>
                </pic:pic>
              </a:graphicData>
            </a:graphic>
          </wp:inline>
        </w:drawing>
      </w:r>
      <w:r>
        <w:t xml:space="preserve"> </w:t>
      </w:r>
    </w:p>
    <w:p>
      <w:pPr>
        <w:pStyle w:val="BodyText"/>
      </w:pPr>
      <w:r>
        <w:drawing>
          <wp:inline>
            <wp:extent cx="5334000" cy="2353070"/>
            <wp:effectExtent b="0" l="0" r="0" t="0"/>
            <wp:docPr descr="" title="" id="1" name="Picture"/>
            <a:graphic>
              <a:graphicData uri="http://schemas.openxmlformats.org/drawingml/2006/picture">
                <pic:pic>
                  <pic:nvPicPr>
                    <pic:cNvPr descr="./Journalism/Economics/ongoingta/5-25-2022_2.jpg" id="0" name="Picture"/>
                    <pic:cNvPicPr>
                      <a:picLocks noChangeArrowheads="1" noChangeAspect="1"/>
                    </pic:cNvPicPr>
                  </pic:nvPicPr>
                  <pic:blipFill>
                    <a:blip r:embed="rId30"/>
                    <a:stretch>
                      <a:fillRect/>
                    </a:stretch>
                  </pic:blipFill>
                  <pic:spPr bwMode="auto">
                    <a:xfrm>
                      <a:off x="0" y="0"/>
                      <a:ext cx="5334000" cy="2353070"/>
                    </a:xfrm>
                    <a:prstGeom prst="rect">
                      <a:avLst/>
                    </a:prstGeom>
                    <a:noFill/>
                    <a:ln w="9525">
                      <a:noFill/>
                      <a:headEnd/>
                      <a:tailEnd/>
                    </a:ln>
                  </pic:spPr>
                </pic:pic>
              </a:graphicData>
            </a:graphic>
          </wp:inline>
        </w:drawing>
      </w:r>
      <w:r>
        <w:t xml:space="preserve"> </w:t>
      </w:r>
      <w:r>
        <w:t xml:space="preserve"> </w:t>
      </w:r>
      <w:r>
        <w:t xml:space="preserve">_________________________________________________________</w:t>
      </w:r>
      <w:r>
        <w:br/>
      </w:r>
      <w:r>
        <w:rPr>
          <w:b/>
        </w:rPr>
        <w:t xml:space="preserve">5/24/2022</w:t>
      </w:r>
      <w:r>
        <w:t xml:space="preserve"> </w:t>
      </w:r>
      <w:r>
        <w:br/>
      </w:r>
      <w:r>
        <w:t xml:space="preserve">- Bear market rally in QQQ less obvious</w:t>
      </w:r>
      <w:r>
        <w:br/>
      </w:r>
      <w:r>
        <w:t xml:space="preserve">- Was Friday rally enough to calm these extreme oversold conditions?</w:t>
      </w:r>
      <w:r>
        <w:br/>
      </w:r>
      <w:r>
        <w:t xml:space="preserve">- Larger uncertainty now</w:t>
      </w:r>
      <w:r>
        <w:br/>
      </w:r>
      <w:r>
        <w:t xml:space="preserve">- Still bullish on long term price trend and eventual FED pivot, possibly before NOV midterms, but short term pain seems imminent</w:t>
      </w:r>
    </w:p>
    <w:p>
      <w:pPr>
        <w:pStyle w:val="BodyText"/>
      </w:pPr>
    </w:p>
    <w:p>
      <w:pPr>
        <w:pStyle w:val="BodyText"/>
      </w:pPr>
      <w:r>
        <w:drawing>
          <wp:inline>
            <wp:extent cx="5334000" cy="2343163"/>
            <wp:effectExtent b="0" l="0" r="0" t="0"/>
            <wp:docPr descr="" title="" id="1" name="Picture"/>
            <a:graphic>
              <a:graphicData uri="http://schemas.openxmlformats.org/drawingml/2006/picture">
                <pic:pic>
                  <pic:nvPicPr>
                    <pic:cNvPr descr="./Journalism/Economics/ongoingta/5-24-2022_1.jpg" id="0" name="Picture"/>
                    <pic:cNvPicPr>
                      <a:picLocks noChangeArrowheads="1" noChangeAspect="1"/>
                    </pic:cNvPicPr>
                  </pic:nvPicPr>
                  <pic:blipFill>
                    <a:blip r:embed="rId31"/>
                    <a:stretch>
                      <a:fillRect/>
                    </a:stretch>
                  </pic:blipFill>
                  <pic:spPr bwMode="auto">
                    <a:xfrm>
                      <a:off x="0" y="0"/>
                      <a:ext cx="5334000" cy="2343163"/>
                    </a:xfrm>
                    <a:prstGeom prst="rect">
                      <a:avLst/>
                    </a:prstGeom>
                    <a:noFill/>
                    <a:ln w="9525">
                      <a:noFill/>
                      <a:headEnd/>
                      <a:tailEnd/>
                    </a:ln>
                  </pic:spPr>
                </pic:pic>
              </a:graphicData>
            </a:graphic>
          </wp:inline>
        </w:drawing>
      </w:r>
      <w:r>
        <w:t xml:space="preserve"> </w:t>
      </w:r>
      <w:r>
        <w:t xml:space="preserve"> </w:t>
      </w:r>
      <w:r>
        <w:drawing>
          <wp:inline>
            <wp:extent cx="5334000" cy="2345842"/>
            <wp:effectExtent b="0" l="0" r="0" t="0"/>
            <wp:docPr descr="" title="" id="1" name="Picture"/>
            <a:graphic>
              <a:graphicData uri="http://schemas.openxmlformats.org/drawingml/2006/picture">
                <pic:pic>
                  <pic:nvPicPr>
                    <pic:cNvPr descr="./Journalism/Economics/ongoingta/5-24-2022_2.jpg" id="0" name="Picture"/>
                    <pic:cNvPicPr>
                      <a:picLocks noChangeArrowheads="1" noChangeAspect="1"/>
                    </pic:cNvPicPr>
                  </pic:nvPicPr>
                  <pic:blipFill>
                    <a:blip r:embed="rId32"/>
                    <a:stretch>
                      <a:fillRect/>
                    </a:stretch>
                  </pic:blipFill>
                  <pic:spPr bwMode="auto">
                    <a:xfrm>
                      <a:off x="0" y="0"/>
                      <a:ext cx="5334000" cy="2345842"/>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_________________________________________________________</w:t>
      </w:r>
      <w:r>
        <w:br/>
      </w:r>
      <w:r>
        <w:rPr>
          <w:b/>
        </w:rPr>
        <w:t xml:space="preserve">5/23/2022</w:t>
      </w:r>
      <w:r>
        <w:t xml:space="preserve"> </w:t>
      </w:r>
      <w:r>
        <w:br/>
      </w:r>
      <w:r>
        <w:t xml:space="preserve">- Possible bounce here, then we’ll see. Markets on edge, everything oversold but still waiting for buyers.</w:t>
      </w:r>
    </w:p>
    <w:p>
      <w:pPr>
        <w:pStyle w:val="BodyText"/>
      </w:pPr>
      <w:r>
        <w:drawing>
          <wp:inline>
            <wp:extent cx="5334000" cy="2350607"/>
            <wp:effectExtent b="0" l="0" r="0" t="0"/>
            <wp:docPr descr="" title="" id="1" name="Picture"/>
            <a:graphic>
              <a:graphicData uri="http://schemas.openxmlformats.org/drawingml/2006/picture">
                <pic:pic>
                  <pic:nvPicPr>
                    <pic:cNvPr descr="./Journalism/Economics/ongoingta/5-23-2022_1.jpg" id="0" name="Picture"/>
                    <pic:cNvPicPr>
                      <a:picLocks noChangeArrowheads="1" noChangeAspect="1"/>
                    </pic:cNvPicPr>
                  </pic:nvPicPr>
                  <pic:blipFill>
                    <a:blip r:embed="rId33"/>
                    <a:stretch>
                      <a:fillRect/>
                    </a:stretch>
                  </pic:blipFill>
                  <pic:spPr bwMode="auto">
                    <a:xfrm>
                      <a:off x="0" y="0"/>
                      <a:ext cx="5334000" cy="2350607"/>
                    </a:xfrm>
                    <a:prstGeom prst="rect">
                      <a:avLst/>
                    </a:prstGeom>
                    <a:noFill/>
                    <a:ln w="9525">
                      <a:noFill/>
                      <a:headEnd/>
                      <a:tailEnd/>
                    </a:ln>
                  </pic:spPr>
                </pic:pic>
              </a:graphicData>
            </a:graphic>
          </wp:inline>
        </w:drawing>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jpg" /><Relationship Type="http://schemas.openxmlformats.org/officeDocument/2006/relationships/image" Id="rId31" Target="media/rId31.jpg" /><Relationship Type="http://schemas.openxmlformats.org/officeDocument/2006/relationships/image" Id="rId32" Target="media/rId32.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8" Target="media/rId28.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_rels/footnotes.xml.rels><?xml version="1.0" encoding="UTF-8"?>
<Relationships xmlns="http://schemas.openxmlformats.org/package/2006/relationships"><Relationship Type="http://schemas.openxmlformats.org/officeDocument/2006/relationships/hyperlink" Id="rId22" Target="./mmt.html" TargetMode="External" /><Relationship Type="http://schemas.openxmlformats.org/officeDocument/2006/relationships/hyperlink" Id="rId21" Target="www.twitter.com/Tylerisyoung" TargetMode="External" /><Relationship Type="http://schemas.openxmlformats.org/officeDocument/2006/relationships/hyperlink" Id="rId20" Target="www.tylerisyoung.substac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2022-05-28T23:34:36Z</dcterms:created>
  <dcterms:modified xsi:type="dcterms:W3CDTF">2022-05-28T23:34:36Z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