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5FAB" w14:textId="77777777" w:rsidR="005526FB" w:rsidRDefault="00000000">
      <w:pPr>
        <w:pStyle w:val="Title"/>
        <w:rPr>
          <w:color w:val="CC0000"/>
        </w:rPr>
      </w:pPr>
      <w:bookmarkStart w:id="0" w:name="_rx6fpx9mkfl" w:colFirst="0" w:colLast="0"/>
      <w:bookmarkEnd w:id="0"/>
      <w:r>
        <w:t xml:space="preserve">Record Inventory </w:t>
      </w:r>
      <w:r>
        <w:rPr>
          <w:color w:val="CC0000"/>
        </w:rPr>
        <w:t>Template</w:t>
      </w:r>
    </w:p>
    <w:tbl>
      <w:tblPr>
        <w:tblStyle w:val="a"/>
        <w:tblW w:w="14055" w:type="dxa"/>
        <w:tblInd w:w="-51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20" w:firstRow="1" w:lastRow="0" w:firstColumn="0" w:lastColumn="0" w:noHBand="1" w:noVBand="1"/>
      </w:tblPr>
      <w:tblGrid>
        <w:gridCol w:w="360"/>
        <w:gridCol w:w="1245"/>
        <w:gridCol w:w="1860"/>
        <w:gridCol w:w="1110"/>
        <w:gridCol w:w="840"/>
        <w:gridCol w:w="645"/>
        <w:gridCol w:w="825"/>
        <w:gridCol w:w="405"/>
        <w:gridCol w:w="540"/>
        <w:gridCol w:w="2055"/>
        <w:gridCol w:w="720"/>
        <w:gridCol w:w="1335"/>
        <w:gridCol w:w="645"/>
        <w:gridCol w:w="1470"/>
      </w:tblGrid>
      <w:tr w:rsidR="005526FB" w14:paraId="5B21E274" w14:textId="77777777" w:rsidTr="00F81B4E">
        <w:trPr>
          <w:cantSplit/>
          <w:tblHeader/>
        </w:trPr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0DE13D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Qty</w:t>
            </w:r>
          </w:p>
        </w:tc>
        <w:tc>
          <w:tcPr>
            <w:tcW w:w="124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F86AAE4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Artist(s)</w:t>
            </w:r>
          </w:p>
        </w:tc>
        <w:tc>
          <w:tcPr>
            <w:tcW w:w="18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56BC79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Record Name</w:t>
            </w:r>
          </w:p>
        </w:tc>
        <w:tc>
          <w:tcPr>
            <w:tcW w:w="111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897162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Record Label(s)</w:t>
            </w:r>
          </w:p>
        </w:tc>
        <w:tc>
          <w:tcPr>
            <w:tcW w:w="84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1CF8729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Genre(s)</w:t>
            </w:r>
          </w:p>
        </w:tc>
        <w:tc>
          <w:tcPr>
            <w:tcW w:w="64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80D91C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Explicit</w:t>
            </w:r>
          </w:p>
        </w:tc>
        <w:tc>
          <w:tcPr>
            <w:tcW w:w="82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15B6E8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Disc Color(s)</w:t>
            </w:r>
          </w:p>
        </w:tc>
        <w:tc>
          <w:tcPr>
            <w:tcW w:w="40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16A172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Disc Count</w:t>
            </w:r>
          </w:p>
        </w:tc>
        <w:tc>
          <w:tcPr>
            <w:tcW w:w="54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3C70F8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Contents Count</w:t>
            </w:r>
          </w:p>
        </w:tc>
        <w:tc>
          <w:tcPr>
            <w:tcW w:w="205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C6E322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Contents</w:t>
            </w:r>
          </w:p>
          <w:p w14:paraId="18049819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Description</w:t>
            </w:r>
          </w:p>
        </w:tc>
        <w:tc>
          <w:tcPr>
            <w:tcW w:w="72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4BBD98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Discogs Release Code</w:t>
            </w:r>
          </w:p>
        </w:tc>
        <w:tc>
          <w:tcPr>
            <w:tcW w:w="133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B520C7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Goldmine</w:t>
            </w:r>
            <w:r>
              <w:rPr>
                <w:b/>
                <w:sz w:val="11"/>
                <w:szCs w:val="11"/>
                <w:vertAlign w:val="superscript"/>
              </w:rPr>
              <w:t>®</w:t>
            </w:r>
            <w:r>
              <w:rPr>
                <w:b/>
                <w:sz w:val="11"/>
                <w:szCs w:val="11"/>
              </w:rPr>
              <w:t xml:space="preserve"> Condition(s)</w:t>
            </w:r>
          </w:p>
        </w:tc>
        <w:tc>
          <w:tcPr>
            <w:tcW w:w="64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B71A62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Listened</w:t>
            </w:r>
          </w:p>
        </w:tc>
        <w:tc>
          <w:tcPr>
            <w:tcW w:w="147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7BF2E4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Digital Download(s)</w:t>
            </w:r>
          </w:p>
        </w:tc>
      </w:tr>
      <w:tr w:rsidR="005526FB" w14:paraId="3EAF0A7E" w14:textId="77777777" w:rsidTr="00F81B4E">
        <w:trPr>
          <w:cantSplit/>
          <w:trHeight w:val="334"/>
        </w:trPr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F95CE0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26CC3F6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Adele</w:t>
            </w:r>
          </w:p>
        </w:tc>
        <w:tc>
          <w:tcPr>
            <w:tcW w:w="18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1A66BE4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30</w:t>
            </w:r>
          </w:p>
        </w:tc>
        <w:tc>
          <w:tcPr>
            <w:tcW w:w="111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885D429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Columbia</w:t>
            </w:r>
          </w:p>
        </w:tc>
        <w:tc>
          <w:tcPr>
            <w:tcW w:w="84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28E391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Jazz, Pop</w:t>
            </w:r>
          </w:p>
        </w:tc>
        <w:tc>
          <w:tcPr>
            <w:tcW w:w="64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AEEDC6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NO</w:t>
            </w:r>
          </w:p>
        </w:tc>
        <w:tc>
          <w:tcPr>
            <w:tcW w:w="82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9E46BF8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Clear</w:t>
            </w:r>
          </w:p>
        </w:tc>
        <w:tc>
          <w:tcPr>
            <w:tcW w:w="40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0ED4ED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2</w:t>
            </w:r>
          </w:p>
        </w:tc>
        <w:tc>
          <w:tcPr>
            <w:tcW w:w="54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30B34AE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F0D3F8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1 – Jacket (Single Pocket)</w:t>
            </w:r>
          </w:p>
          <w:p w14:paraId="0500CC5B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2 – Inner-sleeve</w:t>
            </w:r>
          </w:p>
        </w:tc>
        <w:tc>
          <w:tcPr>
            <w:tcW w:w="72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AC6AE5" w14:textId="77777777" w:rsidR="005526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CC0000"/>
                  <w:sz w:val="11"/>
                  <w:szCs w:val="11"/>
                </w:rPr>
                <w:t>r21046597</w:t>
              </w:r>
            </w:hyperlink>
          </w:p>
        </w:tc>
        <w:tc>
          <w:tcPr>
            <w:tcW w:w="133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38D90A3" w14:textId="77777777" w:rsidR="005526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Jacket – VG+</w:t>
            </w:r>
          </w:p>
          <w:p w14:paraId="38F26E98" w14:textId="77777777" w:rsidR="005526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Disc A/B – VG+</w:t>
            </w:r>
          </w:p>
          <w:p w14:paraId="47898B98" w14:textId="77777777" w:rsidR="005526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Disc C/D – VG+</w:t>
            </w:r>
          </w:p>
        </w:tc>
        <w:tc>
          <w:tcPr>
            <w:tcW w:w="64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BD1FE9" w14:textId="77777777" w:rsidR="005526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YES</w:t>
            </w:r>
          </w:p>
        </w:tc>
        <w:tc>
          <w:tcPr>
            <w:tcW w:w="147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7DF162" w14:textId="77777777" w:rsidR="005526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  <w:t>No</w:t>
            </w:r>
          </w:p>
          <w:p w14:paraId="76A1F7DF" w14:textId="77777777" w:rsidR="005526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C0000"/>
                <w:sz w:val="11"/>
                <w:szCs w:val="11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CC0000"/>
                  <w:sz w:val="11"/>
                  <w:szCs w:val="11"/>
                </w:rPr>
                <w:t>(Qobuz)</w:t>
              </w:r>
            </w:hyperlink>
          </w:p>
        </w:tc>
      </w:tr>
    </w:tbl>
    <w:p w14:paraId="5C324D94" w14:textId="77777777" w:rsidR="005526FB" w:rsidRDefault="005526FB">
      <w:pP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sectPr w:rsidR="005526FB">
          <w:headerReference w:type="default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10D6FD63" w14:textId="77777777" w:rsidR="005526FB" w:rsidRDefault="00000000">
      <w:pPr>
        <w:pStyle w:val="Heading2"/>
        <w:spacing w:after="80"/>
        <w:jc w:val="center"/>
      </w:pPr>
      <w:bookmarkStart w:id="2" w:name="_diwvx0yvz5km" w:colFirst="0" w:colLast="0"/>
      <w:bookmarkEnd w:id="2"/>
      <w:r>
        <w:t>Inventory List Last Updated</w:t>
      </w:r>
    </w:p>
    <w:p w14:paraId="22C3718B" w14:textId="77777777" w:rsidR="005526FB" w:rsidRDefault="0000000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CC0000"/>
          <w:sz w:val="16"/>
          <w:szCs w:val="16"/>
        </w:rPr>
        <w:t>2024-06-16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UTC</w:t>
      </w:r>
    </w:p>
    <w:p w14:paraId="3EE7AC46" w14:textId="77777777" w:rsidR="005526FB" w:rsidRDefault="00000000">
      <w:pPr>
        <w:pStyle w:val="Heading2"/>
        <w:spacing w:after="80"/>
        <w:jc w:val="center"/>
      </w:pPr>
      <w:bookmarkStart w:id="3" w:name="_shwnhip6x43m" w:colFirst="0" w:colLast="0"/>
      <w:bookmarkEnd w:id="3"/>
      <w:r>
        <w:t>Latest Full Inventory Check</w:t>
      </w:r>
    </w:p>
    <w:p w14:paraId="58C8DDE8" w14:textId="77777777" w:rsidR="005526FB" w:rsidRDefault="0000000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CC0000"/>
          <w:sz w:val="16"/>
          <w:szCs w:val="16"/>
        </w:rPr>
        <w:t>2024-01-18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UTC</w:t>
      </w:r>
    </w:p>
    <w:p w14:paraId="2CF5FD60" w14:textId="77777777" w:rsidR="005526FB" w:rsidRDefault="00000000">
      <w:pPr>
        <w:pStyle w:val="Heading2"/>
        <w:spacing w:after="80"/>
        <w:jc w:val="center"/>
      </w:pPr>
      <w:bookmarkStart w:id="4" w:name="_yomgcip39de9" w:colFirst="0" w:colLast="0"/>
      <w:bookmarkEnd w:id="4"/>
      <w:r>
        <w:t>Document Information Last Updated</w:t>
      </w:r>
    </w:p>
    <w:p w14:paraId="74061B85" w14:textId="77777777" w:rsidR="005526FB" w:rsidRDefault="00000000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5526FB">
          <w:type w:val="continuous"/>
          <w:pgSz w:w="15840" w:h="12240" w:orient="landscape"/>
          <w:pgMar w:top="1440" w:right="1440" w:bottom="1440" w:left="1440" w:header="720" w:footer="720" w:gutter="0"/>
          <w:cols w:num="3" w:space="720" w:equalWidth="0">
            <w:col w:w="3840" w:space="720"/>
            <w:col w:w="3840" w:space="720"/>
            <w:col w:w="3840" w:space="0"/>
          </w:cols>
        </w:sectPr>
      </w:pPr>
      <w:r>
        <w:rPr>
          <w:rFonts w:ascii="Times New Roman" w:eastAsia="Times New Roman" w:hAnsi="Times New Roman" w:cs="Times New Roman"/>
          <w:color w:val="CC0000"/>
          <w:sz w:val="16"/>
          <w:szCs w:val="16"/>
        </w:rPr>
        <w:t>2024-07-02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UTC</w:t>
      </w:r>
    </w:p>
    <w:p w14:paraId="295AC0BE" w14:textId="77777777" w:rsidR="005526FB" w:rsidRDefault="005526FB">
      <w:pPr>
        <w:spacing w:line="312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9A10394" w14:textId="77777777" w:rsidR="005526FB" w:rsidRDefault="00000000">
      <w:pPr>
        <w:pStyle w:val="Heading1"/>
        <w:spacing w:after="0"/>
        <w:rPr>
          <w:sz w:val="22"/>
          <w:szCs w:val="22"/>
        </w:rPr>
        <w:sectPr w:rsidR="005526FB">
          <w:type w:val="continuous"/>
          <w:pgSz w:w="15840" w:h="12240" w:orient="landscape"/>
          <w:pgMar w:top="1440" w:right="1440" w:bottom="1440" w:left="1440" w:header="720" w:footer="720" w:gutter="0"/>
          <w:cols w:space="720"/>
        </w:sectPr>
      </w:pPr>
      <w:bookmarkStart w:id="5" w:name="_nxuqmthj3z4i" w:colFirst="0" w:colLast="0"/>
      <w:bookmarkEnd w:id="5"/>
      <w:r>
        <w:rPr>
          <w:sz w:val="22"/>
          <w:szCs w:val="22"/>
        </w:rPr>
        <w:t>The Record Handbook</w:t>
      </w:r>
    </w:p>
    <w:p w14:paraId="51131457" w14:textId="77777777" w:rsidR="005526FB" w:rsidRDefault="00000000">
      <w:pPr>
        <w:spacing w:line="312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Handbook URL: </w:t>
      </w:r>
      <w:hyperlink r:id="rId12">
        <w:r>
          <w:rPr>
            <w:rFonts w:ascii="Times New Roman" w:eastAsia="Times New Roman" w:hAnsi="Times New Roman" w:cs="Times New Roman"/>
            <w:sz w:val="14"/>
            <w:szCs w:val="14"/>
          </w:rPr>
          <w:t>https://tylerjm.org/record-handbook/</w:t>
        </w:r>
      </w:hyperlink>
    </w:p>
    <w:p w14:paraId="640023B2" w14:textId="77777777" w:rsidR="005526FB" w:rsidRDefault="00000000">
      <w:pPr>
        <w:spacing w:line="312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Inventory Templates URL: </w:t>
      </w:r>
      <w:hyperlink r:id="rId13">
        <w:r>
          <w:rPr>
            <w:rFonts w:ascii="Times New Roman" w:eastAsia="Times New Roman" w:hAnsi="Times New Roman" w:cs="Times New Roman"/>
            <w:sz w:val="14"/>
            <w:szCs w:val="14"/>
          </w:rPr>
          <w:t>https://tylerjm.org/record-handbook/inventory/</w:t>
        </w:r>
      </w:hyperlink>
    </w:p>
    <w:p w14:paraId="7466588D" w14:textId="77777777" w:rsidR="005526FB" w:rsidRDefault="00000000">
      <w:pPr>
        <w:spacing w:line="312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OpenDocument URL: </w:t>
      </w:r>
      <w:hyperlink r:id="rId14">
        <w:r>
          <w:rPr>
            <w:rFonts w:ascii="Times New Roman" w:eastAsia="Times New Roman" w:hAnsi="Times New Roman" w:cs="Times New Roman"/>
            <w:sz w:val="14"/>
            <w:szCs w:val="14"/>
          </w:rPr>
          <w:t>https://tylerjm.org/record-handbook/2.1.0/inventory.odt</w:t>
        </w:r>
      </w:hyperlink>
    </w:p>
    <w:p w14:paraId="156000DA" w14:textId="77777777" w:rsidR="005526FB" w:rsidRDefault="00000000">
      <w:pPr>
        <w:spacing w:line="312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Office Open XML URL: </w:t>
      </w:r>
      <w:hyperlink r:id="rId15">
        <w:r>
          <w:rPr>
            <w:rFonts w:ascii="Times New Roman" w:eastAsia="Times New Roman" w:hAnsi="Times New Roman" w:cs="Times New Roman"/>
            <w:sz w:val="14"/>
            <w:szCs w:val="14"/>
          </w:rPr>
          <w:t>https://tylerjm.org/record-handbook/2.1.0/inventory.docx</w:t>
        </w:r>
      </w:hyperlink>
    </w:p>
    <w:p w14:paraId="1F0D66C4" w14:textId="77777777" w:rsidR="005526FB" w:rsidRDefault="00000000">
      <w:pPr>
        <w:spacing w:line="312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Plain Text URL: </w:t>
      </w:r>
      <w:hyperlink r:id="rId16">
        <w:r>
          <w:rPr>
            <w:rFonts w:ascii="Times New Roman" w:eastAsia="Times New Roman" w:hAnsi="Times New Roman" w:cs="Times New Roman"/>
            <w:sz w:val="14"/>
            <w:szCs w:val="14"/>
          </w:rPr>
          <w:t>https://tylerjm.org/record-handbook/2.1.0/inventory.txt</w:t>
        </w:r>
      </w:hyperlink>
    </w:p>
    <w:p w14:paraId="602C3030" w14:textId="77777777" w:rsidR="005526FB" w:rsidRDefault="00000000">
      <w:pPr>
        <w:spacing w:line="312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Portable Document URL: </w:t>
      </w:r>
      <w:hyperlink r:id="rId17">
        <w:r>
          <w:rPr>
            <w:rFonts w:ascii="Times New Roman" w:eastAsia="Times New Roman" w:hAnsi="Times New Roman" w:cs="Times New Roman"/>
            <w:sz w:val="14"/>
            <w:szCs w:val="14"/>
          </w:rPr>
          <w:t>https://tylerjm.org/record-handbook/2.1.0/inventory.pdf</w:t>
        </w:r>
      </w:hyperlink>
    </w:p>
    <w:p w14:paraId="1A418A1D" w14:textId="77777777" w:rsidR="005526FB" w:rsidRDefault="00000000">
      <w:pPr>
        <w:spacing w:line="312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Handbook Version: 2.1.0</w:t>
      </w:r>
    </w:p>
    <w:p w14:paraId="5F5C4ADB" w14:textId="77777777" w:rsidR="005526FB" w:rsidRDefault="00000000">
      <w:pPr>
        <w:spacing w:line="312" w:lineRule="auto"/>
        <w:rPr>
          <w:rFonts w:ascii="Times New Roman" w:eastAsia="Times New Roman" w:hAnsi="Times New Roman" w:cs="Times New Roman"/>
          <w:sz w:val="14"/>
          <w:szCs w:val="14"/>
        </w:rPr>
        <w:sectPr w:rsidR="005526FB">
          <w:type w:val="continuous"/>
          <w:pgSz w:w="15840" w:h="12240" w:orient="landscape"/>
          <w:pgMar w:top="1440" w:right="1440" w:bottom="1440" w:left="1440" w:header="720" w:footer="720" w:gutter="0"/>
          <w:cols w:num="2" w:space="720" w:equalWidth="0">
            <w:col w:w="6120" w:space="720"/>
            <w:col w:w="6120" w:space="0"/>
          </w:cols>
        </w:sectPr>
      </w:pPr>
      <w:r>
        <w:rPr>
          <w:rFonts w:ascii="Times New Roman" w:eastAsia="Times New Roman" w:hAnsi="Times New Roman" w:cs="Times New Roman"/>
          <w:sz w:val="14"/>
          <w:szCs w:val="14"/>
        </w:rPr>
        <w:t>Last Updated: 2024-07-13 UTC</w:t>
      </w:r>
    </w:p>
    <w:p w14:paraId="72B0A8F8" w14:textId="77777777" w:rsidR="005526FB" w:rsidRDefault="005526FB">
      <w:pPr>
        <w:spacing w:after="100" w:line="31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E4F2422" w14:textId="77777777" w:rsidR="005526FB" w:rsidRDefault="005526FB">
      <w:pPr>
        <w:pStyle w:val="Heading1"/>
        <w:spacing w:after="0"/>
        <w:rPr>
          <w:sz w:val="22"/>
          <w:szCs w:val="22"/>
        </w:rPr>
        <w:sectPr w:rsidR="005526FB">
          <w:type w:val="continuous"/>
          <w:pgSz w:w="15840" w:h="12240" w:orient="landscape"/>
          <w:pgMar w:top="1440" w:right="1440" w:bottom="1440" w:left="1440" w:header="720" w:footer="720" w:gutter="0"/>
          <w:cols w:space="720"/>
        </w:sectPr>
      </w:pPr>
      <w:bookmarkStart w:id="6" w:name="_mrf4qlu8x8uo" w:colFirst="0" w:colLast="0"/>
      <w:bookmarkEnd w:id="6"/>
    </w:p>
    <w:p w14:paraId="3D2A17E0" w14:textId="77777777" w:rsidR="005526FB" w:rsidRDefault="00000000">
      <w:pPr>
        <w:pStyle w:val="Heading1"/>
        <w:spacing w:after="0"/>
        <w:rPr>
          <w:sz w:val="22"/>
          <w:szCs w:val="22"/>
        </w:rPr>
      </w:pPr>
      <w:bookmarkStart w:id="7" w:name="_5yk26j3l0v7s" w:colFirst="0" w:colLast="0"/>
      <w:bookmarkEnd w:id="7"/>
      <w:r>
        <w:rPr>
          <w:sz w:val="22"/>
          <w:szCs w:val="22"/>
        </w:rPr>
        <w:t>Definitions</w:t>
      </w:r>
    </w:p>
    <w:p w14:paraId="12E2B908" w14:textId="77777777" w:rsidR="005526FB" w:rsidRDefault="00000000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See </w:t>
      </w:r>
      <w:hyperlink r:id="rId18">
        <w:r>
          <w:rPr>
            <w:rFonts w:ascii="Times New Roman" w:eastAsia="Times New Roman" w:hAnsi="Times New Roman" w:cs="Times New Roman"/>
            <w:sz w:val="14"/>
            <w:szCs w:val="14"/>
          </w:rPr>
          <w:t>https://tylerjm.org/record-handbook/inventory/defs/</w:t>
        </w:r>
      </w:hyperlink>
      <w:r>
        <w:rPr>
          <w:rFonts w:ascii="Times New Roman" w:eastAsia="Times New Roman" w:hAnsi="Times New Roman" w:cs="Times New Roman"/>
          <w:sz w:val="14"/>
          <w:szCs w:val="14"/>
        </w:rPr>
        <w:t xml:space="preserve"> for definitions.</w:t>
      </w:r>
    </w:p>
    <w:p w14:paraId="1EE1146A" w14:textId="77777777" w:rsidR="005526FB" w:rsidRDefault="005526FB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BD8FC4D" w14:textId="77777777" w:rsidR="005526FB" w:rsidRDefault="00000000">
      <w:pPr>
        <w:rPr>
          <w:rFonts w:ascii="Times New Roman" w:eastAsia="Times New Roman" w:hAnsi="Times New Roman" w:cs="Times New Roman"/>
          <w:sz w:val="14"/>
          <w:szCs w:val="14"/>
        </w:rPr>
      </w:pPr>
      <w:hyperlink r:id="rId19">
        <w:r>
          <w:rPr>
            <w:rFonts w:ascii="Times New Roman" w:eastAsia="Times New Roman" w:hAnsi="Times New Roman" w:cs="Times New Roman"/>
            <w:noProof/>
            <w:color w:val="1155CC"/>
            <w:sz w:val="14"/>
            <w:szCs w:val="14"/>
            <w:u w:val="single"/>
          </w:rPr>
          <w:drawing>
            <wp:inline distT="114300" distB="114300" distL="114300" distR="114300" wp14:anchorId="0E53EEFE" wp14:editId="450431A8">
              <wp:extent cx="682147" cy="682147"/>
              <wp:effectExtent l="0" t="0" r="0" b="0"/>
              <wp:docPr id="2" name="image1.png" descr="Inventory definitions QR Cod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Inventory definitions QR Code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147" cy="68214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sectPr w:rsidR="005526FB">
      <w:type w:val="continuous"/>
      <w:pgSz w:w="15840" w:h="12240" w:orient="landscape"/>
      <w:pgMar w:top="1440" w:right="1440" w:bottom="1440" w:left="1440" w:header="720" w:footer="720" w:gutter="0"/>
      <w:cols w:num="2" w:space="720" w:equalWidth="0">
        <w:col w:w="6120" w:space="720"/>
        <w:col w:w="61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1EEA" w14:textId="77777777" w:rsidR="009941E7" w:rsidRDefault="009941E7">
      <w:pPr>
        <w:spacing w:line="240" w:lineRule="auto"/>
      </w:pPr>
      <w:r>
        <w:separator/>
      </w:r>
    </w:p>
  </w:endnote>
  <w:endnote w:type="continuationSeparator" w:id="0">
    <w:p w14:paraId="2BA53E81" w14:textId="77777777" w:rsidR="009941E7" w:rsidRDefault="00994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A13B" w14:textId="77777777" w:rsidR="005526FB" w:rsidRDefault="00000000">
    <w:pPr>
      <w:tabs>
        <w:tab w:val="center" w:pos="6480"/>
      </w:tabs>
      <w:rPr>
        <w:rFonts w:ascii="Times New Roman" w:eastAsia="Times New Roman" w:hAnsi="Times New Roman" w:cs="Times New Roman"/>
        <w:b/>
        <w:color w:val="FF0000"/>
      </w:rPr>
    </w:pPr>
    <w:hyperlink r:id="rId1" w:anchor="hIhf3lczuo6c">
      <w:r>
        <w:rPr>
          <w:rFonts w:ascii="Times New Roman" w:eastAsia="Times New Roman" w:hAnsi="Times New Roman" w:cs="Times New Roman"/>
          <w:sz w:val="12"/>
          <w:szCs w:val="12"/>
        </w:rPr>
        <w:t>Record Inventory</w:t>
      </w:r>
    </w:hyperlink>
    <w:r>
      <w:rPr>
        <w:rFonts w:ascii="Times New Roman" w:eastAsia="Times New Roman" w:hAnsi="Times New Roman" w:cs="Times New Roman"/>
        <w:sz w:val="12"/>
        <w:szCs w:val="12"/>
      </w:rPr>
      <w:t xml:space="preserve"> © 2024 by </w:t>
    </w:r>
    <w:hyperlink r:id="rId2">
      <w:r>
        <w:rPr>
          <w:rFonts w:ascii="Times New Roman" w:eastAsia="Times New Roman" w:hAnsi="Times New Roman" w:cs="Times New Roman"/>
          <w:sz w:val="12"/>
          <w:szCs w:val="12"/>
        </w:rPr>
        <w:t>Tyler Morgan</w:t>
      </w:r>
    </w:hyperlink>
    <w:r>
      <w:rPr>
        <w:rFonts w:ascii="Times New Roman" w:eastAsia="Times New Roman" w:hAnsi="Times New Roman" w:cs="Times New Roman"/>
        <w:sz w:val="12"/>
        <w:szCs w:val="12"/>
      </w:rPr>
      <w:t>. All rights reserved.</w:t>
    </w:r>
    <w:r>
      <w:rPr>
        <w:rFonts w:ascii="Times New Roman" w:eastAsia="Times New Roman" w:hAnsi="Times New Roman" w:cs="Times New Roman"/>
        <w:b/>
      </w:rPr>
      <w:tab/>
      <w:t xml:space="preserve">Page: </w:t>
    </w:r>
    <w:r>
      <w:rPr>
        <w:rFonts w:ascii="Times New Roman" w:eastAsia="Times New Roman" w:hAnsi="Times New Roman" w:cs="Times New Roman"/>
        <w:b/>
      </w:rPr>
      <w:fldChar w:fldCharType="begin"/>
    </w:r>
    <w:r>
      <w:rPr>
        <w:rFonts w:ascii="Times New Roman" w:eastAsia="Times New Roman" w:hAnsi="Times New Roman" w:cs="Times New Roman"/>
        <w:b/>
      </w:rPr>
      <w:instrText>PAGE</w:instrText>
    </w:r>
    <w:r>
      <w:rPr>
        <w:rFonts w:ascii="Times New Roman" w:eastAsia="Times New Roman" w:hAnsi="Times New Roman" w:cs="Times New Roman"/>
        <w:b/>
      </w:rPr>
      <w:fldChar w:fldCharType="separate"/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 xml:space="preserve"> of </w:t>
    </w:r>
    <w:r>
      <w:rPr>
        <w:rFonts w:ascii="Times New Roman" w:eastAsia="Times New Roman" w:hAnsi="Times New Roman" w:cs="Times New Roman"/>
        <w:b/>
        <w:color w:val="FF0000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0124" w14:textId="77777777" w:rsidR="005526FB" w:rsidRDefault="00000000">
    <w:pPr>
      <w:tabs>
        <w:tab w:val="center" w:pos="6480"/>
      </w:tabs>
      <w:rPr>
        <w:rFonts w:ascii="Times New Roman" w:eastAsia="Times New Roman" w:hAnsi="Times New Roman" w:cs="Times New Roman"/>
        <w:b/>
        <w:color w:val="CC0000"/>
      </w:rPr>
    </w:pPr>
    <w:hyperlink r:id="rId1">
      <w:r>
        <w:rPr>
          <w:rFonts w:ascii="Times New Roman" w:eastAsia="Times New Roman" w:hAnsi="Times New Roman" w:cs="Times New Roman"/>
          <w:sz w:val="12"/>
          <w:szCs w:val="12"/>
        </w:rPr>
        <w:t>Record Inventory Template v2.1.0</w:t>
      </w:r>
    </w:hyperlink>
    <w:r>
      <w:rPr>
        <w:rFonts w:ascii="Times New Roman" w:eastAsia="Times New Roman" w:hAnsi="Times New Roman" w:cs="Times New Roman"/>
        <w:sz w:val="12"/>
        <w:szCs w:val="12"/>
      </w:rPr>
      <w:t xml:space="preserve"> by </w:t>
    </w:r>
    <w:hyperlink r:id="rId2">
      <w:r>
        <w:rPr>
          <w:rFonts w:ascii="Times New Roman" w:eastAsia="Times New Roman" w:hAnsi="Times New Roman" w:cs="Times New Roman"/>
          <w:sz w:val="12"/>
          <w:szCs w:val="12"/>
        </w:rPr>
        <w:t>Tyler Morgan</w:t>
      </w:r>
    </w:hyperlink>
    <w:r>
      <w:rPr>
        <w:rFonts w:ascii="Times New Roman" w:eastAsia="Times New Roman" w:hAnsi="Times New Roman" w:cs="Times New Roman"/>
        <w:sz w:val="12"/>
        <w:szCs w:val="12"/>
      </w:rPr>
      <w:t xml:space="preserve"> is marked with </w:t>
    </w:r>
    <w:hyperlink r:id="rId3">
      <w:r>
        <w:rPr>
          <w:rFonts w:ascii="Times New Roman" w:eastAsia="Times New Roman" w:hAnsi="Times New Roman" w:cs="Times New Roman"/>
          <w:sz w:val="12"/>
          <w:szCs w:val="12"/>
        </w:rPr>
        <w:t>CC0 1.0</w:t>
      </w:r>
    </w:hyperlink>
    <w:r>
      <w:rPr>
        <w:rFonts w:ascii="Times New Roman" w:eastAsia="Times New Roman" w:hAnsi="Times New Roman" w:cs="Times New Roman"/>
        <w:b/>
      </w:rPr>
      <w:t xml:space="preserve"> </w:t>
    </w:r>
    <w:hyperlink r:id="rId4">
      <w:r>
        <w:rPr>
          <w:rFonts w:ascii="Times New Roman" w:eastAsia="Times New Roman" w:hAnsi="Times New Roman" w:cs="Times New Roman"/>
          <w:noProof/>
          <w:color w:val="1155CC"/>
          <w:sz w:val="17"/>
          <w:szCs w:val="17"/>
          <w:u w:val="single"/>
        </w:rPr>
        <w:drawing>
          <wp:inline distT="114300" distB="114300" distL="114300" distR="114300" wp14:anchorId="44BA6B82" wp14:editId="3EBB327E">
            <wp:extent cx="95250" cy="95250"/>
            <wp:effectExtent l="0" t="0" r="0" b="0"/>
            <wp:docPr id="3" name="image3.png" descr="Creative Commons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reative Commons ic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hyperlink r:id="rId6">
      <w:r>
        <w:rPr>
          <w:rFonts w:ascii="Times New Roman" w:eastAsia="Times New Roman" w:hAnsi="Times New Roman" w:cs="Times New Roman"/>
          <w:noProof/>
          <w:color w:val="1155CC"/>
          <w:sz w:val="16"/>
          <w:szCs w:val="16"/>
          <w:u w:val="single"/>
        </w:rPr>
        <w:drawing>
          <wp:inline distT="114300" distB="114300" distL="114300" distR="114300" wp14:anchorId="2E8CE491" wp14:editId="6E294B84">
            <wp:extent cx="95250" cy="95250"/>
            <wp:effectExtent l="0" t="0" r="0" b="0"/>
            <wp:docPr id="1" name="image2.png" descr="CC0 1.0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C0 1.0 ic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rFonts w:ascii="Times New Roman" w:eastAsia="Times New Roman" w:hAnsi="Times New Roman" w:cs="Times New Roman"/>
        <w:b/>
      </w:rPr>
      <w:tab/>
      <w:t xml:space="preserve">Page: </w:t>
    </w:r>
    <w:r>
      <w:rPr>
        <w:rFonts w:ascii="Times New Roman" w:eastAsia="Times New Roman" w:hAnsi="Times New Roman" w:cs="Times New Roman"/>
        <w:b/>
      </w:rPr>
      <w:fldChar w:fldCharType="begin"/>
    </w:r>
    <w:r>
      <w:rPr>
        <w:rFonts w:ascii="Times New Roman" w:eastAsia="Times New Roman" w:hAnsi="Times New Roman" w:cs="Times New Roman"/>
        <w:b/>
      </w:rPr>
      <w:instrText>PAGE</w:instrText>
    </w:r>
    <w:r>
      <w:rPr>
        <w:rFonts w:ascii="Times New Roman" w:eastAsia="Times New Roman" w:hAnsi="Times New Roman" w:cs="Times New Roman"/>
        <w:b/>
      </w:rPr>
      <w:fldChar w:fldCharType="separate"/>
    </w:r>
    <w:r w:rsidR="00F81B4E">
      <w:rPr>
        <w:rFonts w:ascii="Times New Roman" w:eastAsia="Times New Roman" w:hAnsi="Times New Roman" w:cs="Times New Roman"/>
        <w:b/>
        <w:noProof/>
      </w:rPr>
      <w:t>1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 xml:space="preserve"> of </w:t>
    </w:r>
    <w:r>
      <w:rPr>
        <w:rFonts w:ascii="Times New Roman" w:eastAsia="Times New Roman" w:hAnsi="Times New Roman" w:cs="Times New Roman"/>
        <w:b/>
        <w:color w:val="CC000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8290" w14:textId="77777777" w:rsidR="009941E7" w:rsidRDefault="009941E7">
      <w:pPr>
        <w:spacing w:line="240" w:lineRule="auto"/>
      </w:pPr>
      <w:r>
        <w:separator/>
      </w:r>
    </w:p>
  </w:footnote>
  <w:footnote w:type="continuationSeparator" w:id="0">
    <w:p w14:paraId="7250BE75" w14:textId="77777777" w:rsidR="009941E7" w:rsidRDefault="009941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53072" w14:textId="77777777" w:rsidR="005526FB" w:rsidRDefault="005526FB">
    <w:pPr>
      <w:jc w:val="center"/>
      <w:rPr>
        <w:rFonts w:ascii="Times New Roman" w:eastAsia="Times New Roman" w:hAnsi="Times New Roman" w:cs="Times New Roman"/>
        <w:b/>
        <w:sz w:val="18"/>
        <w:szCs w:val="18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2643" w14:textId="77777777" w:rsidR="005526FB" w:rsidRDefault="005526FB">
    <w:pPr>
      <w:pStyle w:val="Title"/>
      <w:jc w:val="left"/>
      <w:rPr>
        <w:sz w:val="18"/>
        <w:szCs w:val="18"/>
      </w:rPr>
    </w:pPr>
    <w:bookmarkStart w:id="1" w:name="_qsf1nitqgxo8" w:colFirst="0" w:colLast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6FB"/>
    <w:rsid w:val="005526FB"/>
    <w:rsid w:val="00874E84"/>
    <w:rsid w:val="009941E7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AFCE7"/>
  <w15:docId w15:val="{F97A63A4-55CF-1C45-B39F-274CD619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00" w:line="312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40"/>
      <w:jc w:val="both"/>
      <w:outlineLvl w:val="1"/>
    </w:pPr>
    <w:rPr>
      <w:rFonts w:ascii="Times New Roman" w:eastAsia="Times New Roman" w:hAnsi="Times New Roman" w:cs="Times New Roman"/>
      <w:b/>
      <w:sz w:val="15"/>
      <w:szCs w:val="15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Times New Roman" w:eastAsia="Times New Roman" w:hAnsi="Times New Roman" w:cs="Times New Roman"/>
      <w:b/>
      <w:sz w:val="54"/>
      <w:szCs w:val="5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ylerjm.org/record-handbook/inventory/" TargetMode="External"/><Relationship Id="rId18" Type="http://schemas.openxmlformats.org/officeDocument/2006/relationships/hyperlink" Target="https://tylerjm.org/record-handbook/inventory/def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qobuz.com/us-en/album/30-adele/tuzhj8k94jxoc" TargetMode="External"/><Relationship Id="rId12" Type="http://schemas.openxmlformats.org/officeDocument/2006/relationships/hyperlink" Target="https://tylerjm.org/record-handbook/" TargetMode="External"/><Relationship Id="rId17" Type="http://schemas.openxmlformats.org/officeDocument/2006/relationships/hyperlink" Target="https://tylerjm.org/record-handbook/2.1.0/inventory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ylerjm.org/record-handbook/2.1.0/inventory.txt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ww.discogs.com/release/21046597-Adele-30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tylerjm.org/record-handbook/2.1.0/inventory.docx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tylerjm.org/record-handbook/inventory/defs/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tylerjm.org/record-handbook/2.1.0/inventory.odt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tr.ee/TylerJMorg" TargetMode="External"/><Relationship Id="rId1" Type="http://schemas.openxmlformats.org/officeDocument/2006/relationships/hyperlink" Target="https://drive.proton.me/urls/FMZ5T5QZC4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publicdomain/zero/1.0" TargetMode="External"/><Relationship Id="rId7" Type="http://schemas.openxmlformats.org/officeDocument/2006/relationships/image" Target="media/image2.png"/><Relationship Id="rId2" Type="http://schemas.openxmlformats.org/officeDocument/2006/relationships/hyperlink" Target="https://tylermorgan.co" TargetMode="External"/><Relationship Id="rId1" Type="http://schemas.openxmlformats.org/officeDocument/2006/relationships/hyperlink" Target="https://tylerjm.org/record-handbook/inventory/" TargetMode="External"/><Relationship Id="rId6" Type="http://schemas.openxmlformats.org/officeDocument/2006/relationships/hyperlink" Target="https://creativecommons.org/publicdomain/zero/1.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reativecommons.org/publicdomain/zero/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Morgan</cp:lastModifiedBy>
  <cp:revision>2</cp:revision>
  <dcterms:created xsi:type="dcterms:W3CDTF">2024-07-13T14:15:00Z</dcterms:created>
  <dcterms:modified xsi:type="dcterms:W3CDTF">2024-07-13T14:16:00Z</dcterms:modified>
</cp:coreProperties>
</file>