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t>OPEN-SOURCE REEF AUTOMATION</w:t>
      </w:r>
    </w:p>
    <w:p>
      <w:pPr>
        <w:pStyle w:val="Title"/>
        <w:spacing w:before="2100"/>
        <w:jc w:val="center"/>
      </w:pPr>
      <w:r>
        <w:t>AquaOS</w:t>
      </w:r>
    </w:p>
    <w:p>
      <w:pPr>
        <w:pStyle w:val="Title"/>
        <w:jc w:val="center"/>
      </w:pPr>
      <w:r>
        <w:rPr>
          <w:color w:val="1B8A9A"/>
          <w:sz w:val="50"/>
        </w:rPr>
        <w:t>Development Bible</w:t>
      </w:r>
    </w:p>
    <w:p>
      <w:pPr>
        <w:pStyle w:val="Subtitle"/>
        <w:spacing w:after="560"/>
        <w:jc w:val="center"/>
      </w:pPr>
      <w:r>
        <w:t>Project specification • Architecture • Engineering standards • Delivery roadmap • Build prompts</w:t>
      </w:r>
    </w:p>
    <w:p>
      <w:pPr>
        <w:pStyle w:val="Callout"/>
        <w:shd w:fill="EAF6F7"/>
      </w:pPr>
      <w:r>
        <w:t>A local-first, safety-first supervisory platform for reef aquariums. The Go core remains authoritative; optional AI services may advise, but never become necessary for aquarium survival.</w:t>
      </w:r>
    </w:p>
    <w:p>
      <w:pPr>
        <w:spacing w:before="1500"/>
        <w:jc w:val="center"/>
      </w:pPr>
      <w:r>
        <w:rPr>
          <w:color w:val="5B6870"/>
        </w:rPr>
        <w:t>Edition 1.2  |  6 August 2026</w:t>
      </w:r>
    </w:p>
    <w:p>
      <w:pPr>
        <w:jc w:val="center"/>
      </w:pPr>
      <w:r>
        <w:rPr>
          <w:b/>
          <w:color w:val="123B4A"/>
        </w:rPr>
        <w:t>Status: Server-first architecture baseline after Prompt 7</w:t>
      </w:r>
    </w:p>
    <w:p>
      <w:r>
        <w:br w:type="page"/>
      </w:r>
    </w:p>
    <w:p>
      <w:pPr>
        <w:pStyle w:val="Heading1"/>
      </w:pPr>
      <w:r>
        <w:t>How to use this bible</w:t>
      </w:r>
    </w:p>
    <w:p>
      <w:r>
        <w:t>This is the governing product and engineering reference for AquaOS Core. Update it through the same review process as code when architecture, safety policy, contracts, or milestones change. Requirements use MUST, SHOULD, and MAY in the RFC sense.</w:t>
      </w:r>
    </w:p>
    <w:p>
      <w:pPr>
        <w:pStyle w:val="Callout"/>
        <w:shd w:fill="EAF6F7"/>
      </w:pPr>
      <w:r>
        <w:t>Safety rule: no cloud service, dashboard, database, future AI process, or Internet connection may be required to keep the aquarium in a safe operating state.</w:t>
      </w:r>
    </w:p>
    <w:p>
      <w:pPr>
        <w:pStyle w:val="Heading2"/>
      </w:pPr>
      <w:r>
        <w:t>Document map</w:t>
      </w:r>
    </w:p>
    <w:p>
      <w:pPr>
        <w:pStyle w:val="ListBullet"/>
        <w:ind w:left="547"/>
      </w:pPr>
      <w:r>
        <w:t>Part I — Product charter and complete system specification</w:t>
      </w:r>
    </w:p>
    <w:p>
      <w:pPr>
        <w:pStyle w:val="ListBullet"/>
        <w:ind w:left="547"/>
      </w:pPr>
      <w:r>
        <w:t>Part II — Architecture, domain model, safety model, and service contracts</w:t>
      </w:r>
    </w:p>
    <w:p>
      <w:pPr>
        <w:pStyle w:val="ListBullet"/>
        <w:ind w:left="547"/>
      </w:pPr>
      <w:r>
        <w:t>Part III — Coding standards, Git workflow, MQTT conventions, and API outline</w:t>
      </w:r>
    </w:p>
    <w:p>
      <w:pPr>
        <w:pStyle w:val="ListBullet"/>
        <w:ind w:left="547"/>
      </w:pPr>
      <w:r>
        <w:t>Part IV — Testing and operations strategy</w:t>
      </w:r>
    </w:p>
    <w:p>
      <w:pPr>
        <w:pStyle w:val="ListBullet"/>
        <w:ind w:left="547"/>
      </w:pPr>
      <w:r>
        <w:t>Part V — Milestones v0.1 through v1.0</w:t>
      </w:r>
    </w:p>
    <w:p>
      <w:pPr>
        <w:pStyle w:val="ListBullet"/>
        <w:ind w:left="547"/>
      </w:pPr>
      <w:r>
        <w:t>Part VI — Ordered copy-ready prompts for Codex in VS Code</w:t>
      </w:r>
    </w:p>
    <w:p>
      <w:pPr>
        <w:pStyle w:val="ListBullet"/>
        <w:ind w:left="547"/>
      </w:pPr>
      <w:r>
        <w:t>Appendices — Definitions, decisions, acceptance checklist, and change control</w:t>
      </w:r>
    </w:p>
    <w:p>
      <w:pPr>
        <w:pStyle w:val="Heading2"/>
      </w:pPr>
      <w:r>
        <w:t>Decision hierarchy</w:t>
      </w:r>
    </w:p>
    <w:p>
      <w:pPr>
        <w:pStyle w:val="ListNumber"/>
      </w:pPr>
      <w:r>
        <w:t>Human and animal safety</w:t>
      </w:r>
    </w:p>
    <w:p>
      <w:pPr>
        <w:pStyle w:val="ListNumber"/>
      </w:pPr>
      <w:r>
        <w:t>Deterministic local control and graceful degradation</w:t>
      </w:r>
    </w:p>
    <w:p>
      <w:pPr>
        <w:pStyle w:val="ListNumber"/>
      </w:pPr>
      <w:r>
        <w:t>Correctness, observability, and recoverability</w:t>
      </w:r>
    </w:p>
    <w:p>
      <w:pPr>
        <w:pStyle w:val="ListNumber"/>
      </w:pPr>
      <w:r>
        <w:t>Maintainability and clear contracts</w:t>
      </w:r>
    </w:p>
    <w:p>
      <w:pPr>
        <w:pStyle w:val="ListNumber"/>
      </w:pPr>
      <w:r>
        <w:t>Feature velocity and convenience</w:t>
      </w:r>
    </w:p>
    <w:p>
      <w:pPr>
        <w:pStyle w:val="Heading2"/>
      </w:pPr>
      <w:r>
        <w:t>Scope boundary</w:t>
      </w:r>
    </w:p>
    <w:p>
      <w:r>
        <w:t>AquaOS Core, written in Go and running as a native systemd-managed service inside a dedicated minimal Linux AquaOS Control VM on Proxmox, performs authoritative local aquarium supervision and control. It validates sensor data, applies safety policy, manages equipment state machines, issues commands through direct local hardware adapters, verifies reported state, records events, raises alarms, and exposes authenticated local APIs. Ethernet/PoE ESP32 nodes provide distributed sensing; locally controlled Shelly Plug US Gen4 devices perform electrical switching. Home Assistant remains the daily operational GUI, mobile, and notification client and must route all mutations through AquaOS Core. MQTT is the primary external integration and telemetry backbone, but no broker, Home Assistant instance, database, dashboard, Internet connection, AI service, or display device is required for critical local control. A physical Proxmox-host failure does stop the Control VM; the design mitigates that shared failure domain through UPS protection, automatic VM startup, tested backups and restore procedures, direct local device protocols, and independent physical equipment safeguards.</w:t>
      </w:r>
    </w:p>
    <w:p>
      <w:r>
        <w:br w:type="page"/>
      </w:r>
    </w:p>
    <w:p>
      <w:pPr>
        <w:pStyle w:val="Heading1"/>
      </w:pPr>
      <w:r>
        <w:t>Part I — Product charter</w:t>
      </w:r>
    </w:p>
    <w:p>
      <w:pPr>
        <w:pStyle w:val="Heading2"/>
      </w:pPr>
      <w:r>
        <w:t>1. Mission</w:t>
      </w:r>
    </w:p>
    <w:p>
      <w:r>
        <w:t>AquaOS is an open-source, local-first reef aquarium automation platform that makes aquarium control dependable, inspectable, and extensible. It coordinates sensors and equipment, applies safety policy, maintains a canonical state model, generates alarms, publishes stable integration contracts, and continues operating when nonessential services fail.</w:t>
      </w:r>
    </w:p>
    <w:p>
      <w:pPr>
        <w:pStyle w:val="Heading2"/>
      </w:pPr>
      <w:r>
        <w:t>2. Users and operating environments</w:t>
      </w:r>
    </w:p>
    <w:p>
      <w:pPr>
        <w:pStyle w:val="ListBullet"/>
        <w:ind w:left="547"/>
      </w:pPr>
      <w:r>
        <w:t>Primary: technically capable reef keepers running AquaOS Core in a dedicated Linux control VM on a Proxmox host.</w:t>
      </w:r>
    </w:p>
    <w:p>
      <w:pPr>
        <w:pStyle w:val="ListBullet"/>
        <w:ind w:left="547"/>
      </w:pPr>
      <w:r>
        <w:t>Secondary: integrators, contributors, and advanced hobbyists building device adapters and automations.</w:t>
      </w:r>
    </w:p>
    <w:p>
      <w:pPr>
        <w:pStyle w:val="ListBullet"/>
        <w:ind w:left="547"/>
      </w:pPr>
      <w:r>
        <w:t>Baseline production target: a dedicated minimal Debian stable or equivalent Linux amd64 AquaOS Control VM on Proxmox, with AquaOS Core installed natively as a Go binary under systemd. Linux arm64 remains an optional portability, emergency-replacement, development, or future backup target where practical.</w:t>
      </w:r>
    </w:p>
    <w:p>
      <w:pPr>
        <w:pStyle w:val="ListBullet"/>
        <w:ind w:left="547"/>
      </w:pPr>
      <w:r>
        <w:t>Deployment: a dedicated AquaOS Control VM contains the modular-monolith Core; hardware adapters communicate over the local LAN, while Home Assistant, MQTT, observability, AI, and other noncritical services remain isolated in separate VMs, LXCs, or containers as appropriate.</w:t>
      </w:r>
    </w:p>
    <w:p>
      <w:pPr>
        <w:pStyle w:val="Heading2"/>
      </w:pPr>
      <w:r>
        <w:t>3. Goals</w:t>
      </w:r>
    </w:p>
    <w:p>
      <w:pPr>
        <w:pStyle w:val="ListBullet"/>
        <w:ind w:left="547"/>
      </w:pPr>
      <w:r>
        <w:t>Prevent unsafe equipment combinations and unsafe reactions to bad data.</w:t>
      </w:r>
    </w:p>
    <w:p>
      <w:pPr>
        <w:pStyle w:val="ListBullet"/>
        <w:ind w:left="547"/>
      </w:pPr>
      <w:r>
        <w:t>Operate locally through Internet, cloud, Home Assistant, MQTT, database, observability, AI, and display-kiosk outages.</w:t>
      </w:r>
    </w:p>
    <w:p>
      <w:pPr>
        <w:pStyle w:val="ListBullet"/>
        <w:ind w:left="547"/>
      </w:pPr>
      <w:r>
        <w:t>Offer stable MQTT and REST contracts with versioning and discoverability.</w:t>
      </w:r>
    </w:p>
    <w:p>
      <w:pPr>
        <w:pStyle w:val="ListBullet"/>
        <w:ind w:left="547"/>
      </w:pPr>
      <w:r>
        <w:t>Make state changes, commands, alarms, and configuration changes auditable.</w:t>
      </w:r>
    </w:p>
    <w:p>
      <w:pPr>
        <w:pStyle w:val="ListBullet"/>
        <w:ind w:left="547"/>
      </w:pPr>
      <w:r>
        <w:t>Support simulation before bench hardware and staged rollout before livestock.</w:t>
      </w:r>
    </w:p>
    <w:p>
      <w:pPr>
        <w:pStyle w:val="ListBullet"/>
        <w:ind w:left="547"/>
      </w:pPr>
      <w:r>
        <w:t>Keep dependencies modest and the codebase approachable to Go contributors.</w:t>
      </w:r>
    </w:p>
    <w:p>
      <w:pPr>
        <w:pStyle w:val="ListBullet"/>
        <w:ind w:left="547"/>
      </w:pPr>
      <w:r>
        <w:t>Keep early installation simple and verifiable; defer guided single-server and multi-server installer ambitions until the control path is proven on the bench.</w:t>
      </w:r>
    </w:p>
    <w:p>
      <w:pPr>
        <w:pStyle w:val="Heading2"/>
      </w:pPr>
      <w:r>
        <w:t>4. Non-goals for v1.0</w:t>
      </w:r>
    </w:p>
    <w:p>
      <w:pPr>
        <w:pStyle w:val="ListBullet"/>
        <w:ind w:left="547"/>
      </w:pPr>
      <w:r>
        <w:t>Direct GPIO switching in the baseline controller; v1 uses explicit local adapters for Ethernet/PoE ESP32 sensor nodes and Shelly Plug US Gen4 outputs. Reef-Pi may be considered later only as an optional compatibility adapter.</w:t>
      </w:r>
    </w:p>
    <w:p>
      <w:pPr>
        <w:pStyle w:val="ListBullet"/>
        <w:ind w:left="547"/>
      </w:pPr>
      <w:r>
        <w:t>Autonomous dosing or life-critical action based solely on machine learning.</w:t>
      </w:r>
    </w:p>
    <w:p>
      <w:pPr>
        <w:pStyle w:val="ListBullet"/>
        <w:ind w:left="547"/>
      </w:pPr>
      <w:r>
        <w:t>A custom primary dashboard that duplicates Home Assistant.</w:t>
      </w:r>
    </w:p>
    <w:p>
      <w:pPr>
        <w:pStyle w:val="ListBullet"/>
        <w:ind w:left="547"/>
      </w:pPr>
      <w:r>
        <w:t>Multi-tenant cloud control or mandatory vendor accounts.</w:t>
      </w:r>
    </w:p>
    <w:p>
      <w:pPr>
        <w:pStyle w:val="ListBullet"/>
        <w:ind w:left="547"/>
      </w:pPr>
      <w:r>
        <w:t>Kubernetes as a baseline deployment requirement.</w:t>
      </w:r>
    </w:p>
    <w:p>
      <w:pPr>
        <w:pStyle w:val="ListBullet"/>
        <w:ind w:left="547"/>
      </w:pPr>
      <w:r>
        <w:t>Unbounded plugin execution inside the core process.</w:t>
      </w:r>
    </w:p>
    <w:p>
      <w:pPr>
        <w:pStyle w:val="Heading2"/>
      </w:pPr>
      <w:r>
        <w:t>5. Success criteria</w:t>
      </w:r>
    </w:p>
    <w:p>
      <w:pPr>
        <w:pStyle w:val="ListBullet"/>
        <w:ind w:left="547"/>
      </w:pPr>
      <w:r>
        <w:t>Core survives broker reconnection, adapter loss, storage loss, and process restart without unsafe actuation.</w:t>
      </w:r>
    </w:p>
    <w:p>
      <w:pPr>
        <w:pStyle w:val="ListBullet"/>
        <w:ind w:left="547"/>
      </w:pPr>
      <w:r>
        <w:t>Every actuator command is validated, correlated, time-bounded, and observable.</w:t>
      </w:r>
    </w:p>
    <w:p>
      <w:pPr>
        <w:pStyle w:val="ListBullet"/>
        <w:ind w:left="547"/>
      </w:pPr>
      <w:r>
        <w:t>A simulated aquarium can exercise normal operation and defined fault cases.</w:t>
      </w:r>
    </w:p>
    <w:p>
      <w:pPr>
        <w:pStyle w:val="ListBullet"/>
        <w:ind w:left="547"/>
      </w:pPr>
      <w:r>
        <w:t>A fresh operator can complete the early control-node path on a clean dedicated Linux VM: install the AquaOS binary and validated configuration, install and enable the systemd unit, verify bridged LAN connectivity and service restart behavior, and run local verification without enabling live aquarium loads.</w:t>
      </w:r>
    </w:p>
    <w:p>
      <w:pPr>
        <w:pStyle w:val="ListBullet"/>
        <w:ind w:left="547"/>
      </w:pPr>
      <w:r>
        <w:t>Later installer milestones may add guided roles, repair, upgrade, rollback, backup, restore, and distributed placement after the core control and bench gates pass.</w:t>
      </w:r>
    </w:p>
    <w:p>
      <w:pPr>
        <w:pStyle w:val="ListBullet"/>
        <w:ind w:left="547"/>
      </w:pPr>
      <w:r>
        <w:t>Release v1.0 meets published control, security, migration, installation, hardware bench, soak, and independent-safeguard gates.</w:t>
      </w:r>
    </w:p>
    <w:p>
      <w:r>
        <w:br w:type="page"/>
      </w:r>
    </w:p>
    <w:p>
      <w:pPr>
        <w:pStyle w:val="Heading1"/>
      </w:pPr>
      <w:r>
        <w:t>Complete project specification</w:t>
      </w:r>
    </w:p>
    <w:p>
      <w:pPr>
        <w:pStyle w:val="Heading2"/>
      </w:pPr>
      <w:r>
        <w:t>6. Functional capabilities</w:t>
      </w:r>
    </w:p>
    <w:p>
      <w:pPr>
        <w:pStyle w:val="Heading3"/>
      </w:pPr>
      <w:r>
        <w:t>Configuration and lifecycle</w:t>
      </w:r>
    </w:p>
    <w:p>
      <w:pPr>
        <w:pStyle w:val="ListBullet"/>
        <w:ind w:left="547"/>
      </w:pPr>
      <w:r>
        <w:t>Load YAML configuration from an explicit path; allow environment overrides only for documented deployment concerns.</w:t>
      </w:r>
    </w:p>
    <w:p>
      <w:pPr>
        <w:pStyle w:val="ListBullet"/>
        <w:ind w:left="547"/>
      </w:pPr>
      <w:r>
        <w:t>Validate syntax, semantic constraints, IDs, references, units, and safety invariants before activation.</w:t>
      </w:r>
    </w:p>
    <w:p>
      <w:pPr>
        <w:pStyle w:val="ListBullet"/>
        <w:ind w:left="547"/>
      </w:pPr>
      <w:r>
        <w:t>Version the configuration schema and support documented forward migrations.</w:t>
      </w:r>
    </w:p>
    <w:p>
      <w:pPr>
        <w:pStyle w:val="ListBullet"/>
        <w:ind w:left="547"/>
      </w:pPr>
      <w:r>
        <w:t>Apply only explicitly hot-reloadable settings; reject unsafe partial reloads atomically.</w:t>
      </w:r>
    </w:p>
    <w:p>
      <w:pPr>
        <w:pStyle w:val="ListBullet"/>
        <w:ind w:left="547"/>
      </w:pPr>
      <w:r>
        <w:t>Handle SIGINT/SIGTERM using context cancellation and bounded graceful shutdown.</w:t>
      </w:r>
    </w:p>
    <w:p>
      <w:pPr>
        <w:pStyle w:val="Heading3"/>
      </w:pPr>
      <w:r>
        <w:t>Device and equipment registry</w:t>
      </w:r>
    </w:p>
    <w:p>
      <w:pPr>
        <w:pStyle w:val="ListBullet"/>
        <w:ind w:left="547"/>
      </w:pPr>
      <w:r>
        <w:t>Maintain stable IDs, human names, type, capabilities, adapter ownership, online status, desired state, reported state, and metadata.</w:t>
      </w:r>
    </w:p>
    <w:p>
      <w:pPr>
        <w:pStyle w:val="ListBullet"/>
        <w:ind w:left="547"/>
      </w:pPr>
      <w:r>
        <w:t>Separate sensors, actuators, logical equipment, and adapter endpoints.</w:t>
      </w:r>
    </w:p>
    <w:p>
      <w:pPr>
        <w:pStyle w:val="ListBullet"/>
        <w:ind w:left="547"/>
      </w:pPr>
      <w:r>
        <w:t>Reject duplicate IDs, unsupported capabilities, stale ownership, and ambiguous mappings.</w:t>
      </w:r>
    </w:p>
    <w:p>
      <w:pPr>
        <w:pStyle w:val="ListBullet"/>
        <w:ind w:left="547"/>
      </w:pPr>
      <w:r>
        <w:t>Represent heaters, return pumps, circulation pumps, lights, ATO, dosing pumps, power outlets, leak sensors, dual DS18B20 temperature probes, Atlas Scientific pH/conductivity channels, and future devices through capabilities rather than type switches where practical.</w:t>
      </w:r>
    </w:p>
    <w:p>
      <w:pPr>
        <w:pStyle w:val="Heading3"/>
      </w:pPr>
      <w:r>
        <w:t>State, events, alarms, and telemetry</w:t>
      </w:r>
    </w:p>
    <w:p>
      <w:pPr>
        <w:pStyle w:val="ListBullet"/>
        <w:ind w:left="547"/>
      </w:pPr>
      <w:r>
        <w:t>Keep a canonical in-memory state store with revision numbers and timestamps.</w:t>
      </w:r>
    </w:p>
    <w:p>
      <w:pPr>
        <w:pStyle w:val="ListBullet"/>
        <w:ind w:left="547"/>
      </w:pPr>
      <w:r>
        <w:t>Publish immutable domain events after accepted changes.</w:t>
      </w:r>
    </w:p>
    <w:p>
      <w:pPr>
        <w:pStyle w:val="ListBullet"/>
        <w:ind w:left="547"/>
      </w:pPr>
      <w:r>
        <w:t>Evaluate alarms with severity, debounce, hysteresis, latching, acknowledgement, clear rules, and escalation metadata.</w:t>
      </w:r>
    </w:p>
    <w:p>
      <w:pPr>
        <w:pStyle w:val="ListBullet"/>
        <w:ind w:left="547"/>
      </w:pPr>
      <w:r>
        <w:t>Emit operational metrics and structured logs; write historical measurements through an optional storage interface.</w:t>
      </w:r>
    </w:p>
    <w:p>
      <w:pPr>
        <w:pStyle w:val="ListBullet"/>
        <w:ind w:left="547"/>
      </w:pPr>
      <w:r>
        <w:t>Distinguish event time, receive time, and processing time.</w:t>
      </w:r>
    </w:p>
    <w:p>
      <w:pPr>
        <w:pStyle w:val="Heading3"/>
      </w:pPr>
      <w:r>
        <w:t>Control and safety</w:t>
      </w:r>
    </w:p>
    <w:p>
      <w:pPr>
        <w:pStyle w:val="ListBullet"/>
        <w:ind w:left="547"/>
      </w:pPr>
      <w:r>
        <w:t>Validate every command against authorization, equipment capability, operating mode, freshness, interlocks, rate limits, and maximum duration.</w:t>
      </w:r>
    </w:p>
    <w:p>
      <w:pPr>
        <w:pStyle w:val="ListBullet"/>
        <w:ind w:left="547"/>
      </w:pPr>
      <w:r>
        <w:t>Use explicit state machines for controlled equipment and system modes.</w:t>
      </w:r>
    </w:p>
    <w:p>
      <w:pPr>
        <w:pStyle w:val="ListBullet"/>
        <w:ind w:left="547"/>
      </w:pPr>
      <w:r>
        <w:t>Default actuators to safe behavior when inputs are missing or contradictory.</w:t>
      </w:r>
    </w:p>
    <w:p>
      <w:pPr>
        <w:pStyle w:val="ListBullet"/>
        <w:ind w:left="547"/>
      </w:pPr>
      <w:r>
        <w:t>Require positive confirmation for hazardous actions such as dosing, extended heater override, or disabling safeguards.</w:t>
      </w:r>
    </w:p>
    <w:p>
      <w:pPr>
        <w:pStyle w:val="ListBullet"/>
        <w:ind w:left="547"/>
      </w:pPr>
      <w:r>
        <w:t>Never infer successful actuation from command publication; wait for adapter acknowledgement or reported state.</w:t>
      </w:r>
    </w:p>
    <w:p>
      <w:pPr>
        <w:pStyle w:val="Heading3"/>
      </w:pPr>
      <w:r>
        <w:t>Integrations</w:t>
      </w:r>
    </w:p>
    <w:p>
      <w:pPr>
        <w:pStyle w:val="ListBullet"/>
        <w:ind w:left="547"/>
      </w:pPr>
      <w:r>
        <w:t>MQTT is the primary external integration and telemetry backbone; Mosquitto is the reference broker. MQTT is not required for local sensor processing, safety evaluation, or critical equipment control.</w:t>
      </w:r>
    </w:p>
    <w:p>
      <w:pPr>
        <w:pStyle w:val="ListBullet"/>
        <w:ind w:left="547"/>
      </w:pPr>
      <w:r>
        <w:t>REST exposes health, diagnostics, inventory, state, alarms, configuration validation, and authorized commands.</w:t>
      </w:r>
    </w:p>
    <w:p>
      <w:pPr>
        <w:pStyle w:val="ListBullet"/>
        <w:ind w:left="547"/>
      </w:pPr>
      <w:r>
        <w:t>Home Assistant integrates through MQTT Discovery and/or the AquaOS API for GUI, mobile access, and notifications. Every command or configuration change routes through AquaOS Core and its validation and safety policy.</w:t>
      </w:r>
    </w:p>
    <w:p>
      <w:pPr>
        <w:pStyle w:val="ListBullet"/>
        <w:ind w:left="547"/>
      </w:pPr>
      <w:r>
        <w:t>InfluxDB stores time-series history behind a replaceable writer; Grafana reads it independently.</w:t>
      </w:r>
    </w:p>
    <w:p>
      <w:pPr>
        <w:pStyle w:val="ListBullet"/>
        <w:ind w:left="547"/>
      </w:pPr>
      <w:r>
        <w:t>Critical adapters may and should use direct local device protocols. Baseline adapters cover Shelly Plug US Gen4 local control and Ethernet/PoE ESP32 sensor nodes; Reef-Pi is only a possible future compatibility adapter.</w:t>
      </w:r>
    </w:p>
    <w:p>
      <w:pPr>
        <w:pStyle w:val="Heading2"/>
      </w:pPr>
      <w:r>
        <w:t>7. Quality attributes</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1512"/>
            <w:vAlign w:val="center"/>
            <w:tcMar>
              <w:top w:w="80" w:type="dxa"/>
              <w:bottom w:w="80" w:type="dxa"/>
              <w:start w:w="120" w:type="dxa"/>
              <w:end w:w="120" w:type="dxa"/>
            </w:tcMar>
            <w:shd w:fill="123B4A"/>
          </w:tcPr>
          <w:p>
            <w:pPr>
              <w:spacing w:after="0"/>
            </w:pPr>
            <w:r>
              <w:rPr>
                <w:rFonts w:ascii="Aptos" w:hAnsi="Aptos"/>
                <w:b/>
                <w:color w:val="FFFFFF"/>
                <w:sz w:val="17"/>
              </w:rPr>
              <w:t>Attribute</w:t>
            </w:r>
          </w:p>
        </w:tc>
        <w:tc>
          <w:tcPr>
            <w:tcW w:type="dxa" w:w="5112"/>
            <w:vAlign w:val="center"/>
            <w:tcMar>
              <w:top w:w="80" w:type="dxa"/>
              <w:bottom w:w="80" w:type="dxa"/>
              <w:start w:w="120" w:type="dxa"/>
              <w:end w:w="120" w:type="dxa"/>
            </w:tcMar>
            <w:shd w:fill="123B4A"/>
          </w:tcPr>
          <w:p>
            <w:pPr>
              <w:spacing w:after="0"/>
            </w:pPr>
            <w:r>
              <w:rPr>
                <w:rFonts w:ascii="Aptos" w:hAnsi="Aptos"/>
                <w:b/>
                <w:color w:val="FFFFFF"/>
                <w:sz w:val="17"/>
              </w:rPr>
              <w:t>Requirement</w:t>
            </w:r>
          </w:p>
        </w:tc>
        <w:tc>
          <w:tcPr>
            <w:tcW w:type="dxa" w:w="2736"/>
            <w:vAlign w:val="center"/>
            <w:tcMar>
              <w:top w:w="80" w:type="dxa"/>
              <w:bottom w:w="80" w:type="dxa"/>
              <w:start w:w="120" w:type="dxa"/>
              <w:end w:w="120" w:type="dxa"/>
            </w:tcMar>
            <w:shd w:fill="123B4A"/>
          </w:tcPr>
          <w:p>
            <w:pPr>
              <w:spacing w:after="0"/>
            </w:pPr>
            <w:r>
              <w:rPr>
                <w:rFonts w:ascii="Aptos" w:hAnsi="Aptos"/>
                <w:b/>
                <w:color w:val="FFFFFF"/>
                <w:sz w:val="17"/>
              </w:rPr>
              <w:t>Verification</w:t>
            </w:r>
          </w:p>
        </w:tc>
      </w:tr>
      <w:tr>
        <w:tc>
          <w:tcPr>
            <w:tcW w:type="dxa" w:w="1512"/>
            <w:vAlign w:val="center"/>
            <w:tcMar>
              <w:top w:w="80" w:type="dxa"/>
              <w:bottom w:w="80" w:type="dxa"/>
              <w:start w:w="120" w:type="dxa"/>
              <w:end w:w="120" w:type="dxa"/>
            </w:tcMar>
            <w:shd w:fill="F3F6F7"/>
          </w:tcPr>
          <w:p>
            <w:pPr>
              <w:spacing w:after="0"/>
            </w:pPr>
            <w:r>
              <w:rPr>
                <w:rFonts w:ascii="Aptos" w:hAnsi="Aptos"/>
                <w:b w:val="0"/>
                <w:color w:val="17242A"/>
                <w:sz w:val="17"/>
              </w:rPr>
              <w:t>Availability</w:t>
            </w:r>
          </w:p>
        </w:tc>
        <w:tc>
          <w:tcPr>
            <w:tcW w:type="dxa" w:w="5112"/>
            <w:vAlign w:val="center"/>
            <w:tcMar>
              <w:top w:w="80" w:type="dxa"/>
              <w:bottom w:w="80" w:type="dxa"/>
              <w:start w:w="120" w:type="dxa"/>
              <w:end w:w="120" w:type="dxa"/>
            </w:tcMar>
            <w:shd w:fill="F3F6F7"/>
          </w:tcPr>
          <w:p>
            <w:pPr>
              <w:spacing w:after="0"/>
            </w:pPr>
            <w:r>
              <w:rPr>
                <w:rFonts w:ascii="Aptos" w:hAnsi="Aptos"/>
                <w:b w:val="0"/>
                <w:color w:val="17242A"/>
                <w:sz w:val="17"/>
              </w:rPr>
              <w:t>Local supervision continues during loss of Internet, UI, AI, and historical storage.</w:t>
            </w:r>
          </w:p>
        </w:tc>
        <w:tc>
          <w:tcPr>
            <w:tcW w:type="dxa" w:w="2736"/>
            <w:vAlign w:val="center"/>
            <w:tcMar>
              <w:top w:w="80" w:type="dxa"/>
              <w:bottom w:w="80" w:type="dxa"/>
              <w:start w:w="120" w:type="dxa"/>
              <w:end w:w="120" w:type="dxa"/>
            </w:tcMar>
            <w:shd w:fill="F3F6F7"/>
          </w:tcPr>
          <w:p>
            <w:pPr>
              <w:spacing w:after="0"/>
            </w:pPr>
            <w:r>
              <w:rPr>
                <w:rFonts w:ascii="Aptos" w:hAnsi="Aptos"/>
                <w:b w:val="0"/>
                <w:color w:val="17242A"/>
                <w:sz w:val="17"/>
              </w:rPr>
              <w:t>Fault-injection and soak tests</w:t>
            </w:r>
          </w:p>
        </w:tc>
      </w:tr>
      <w:tr>
        <w:tc>
          <w:tcPr>
            <w:tcW w:type="dxa" w:w="1512"/>
            <w:vAlign w:val="center"/>
            <w:tcMar>
              <w:top w:w="80" w:type="dxa"/>
              <w:bottom w:w="80" w:type="dxa"/>
              <w:start w:w="120" w:type="dxa"/>
              <w:end w:w="120" w:type="dxa"/>
            </w:tcMar>
            <w:shd w:fill="FFFFFF"/>
          </w:tcPr>
          <w:p>
            <w:pPr>
              <w:spacing w:after="0"/>
            </w:pPr>
            <w:r>
              <w:rPr>
                <w:rFonts w:ascii="Aptos" w:hAnsi="Aptos"/>
                <w:b w:val="0"/>
                <w:color w:val="17242A"/>
                <w:sz w:val="17"/>
              </w:rPr>
              <w:t>Safety</w:t>
            </w:r>
          </w:p>
        </w:tc>
        <w:tc>
          <w:tcPr>
            <w:tcW w:type="dxa" w:w="5112"/>
            <w:vAlign w:val="center"/>
            <w:tcMar>
              <w:top w:w="80" w:type="dxa"/>
              <w:bottom w:w="80" w:type="dxa"/>
              <w:start w:w="120" w:type="dxa"/>
              <w:end w:w="120" w:type="dxa"/>
            </w:tcMar>
            <w:shd w:fill="FFFFFF"/>
          </w:tcPr>
          <w:p>
            <w:pPr>
              <w:spacing w:after="0"/>
            </w:pPr>
            <w:r>
              <w:rPr>
                <w:rFonts w:ascii="Aptos" w:hAnsi="Aptos"/>
                <w:b w:val="0"/>
                <w:color w:val="17242A"/>
                <w:sz w:val="17"/>
              </w:rPr>
              <w:t>Fail-safe defaults, interlocks, bounded overrides, command expiry, and watchdogs.</w:t>
            </w:r>
          </w:p>
        </w:tc>
        <w:tc>
          <w:tcPr>
            <w:tcW w:type="dxa" w:w="2736"/>
            <w:vAlign w:val="center"/>
            <w:tcMar>
              <w:top w:w="80" w:type="dxa"/>
              <w:bottom w:w="80" w:type="dxa"/>
              <w:start w:w="120" w:type="dxa"/>
              <w:end w:w="120" w:type="dxa"/>
            </w:tcMar>
            <w:shd w:fill="FFFFFF"/>
          </w:tcPr>
          <w:p>
            <w:pPr>
              <w:spacing w:after="0"/>
            </w:pPr>
            <w:r>
              <w:rPr>
                <w:rFonts w:ascii="Aptos" w:hAnsi="Aptos"/>
                <w:b w:val="0"/>
                <w:color w:val="17242A"/>
                <w:sz w:val="17"/>
              </w:rPr>
              <w:t>Hazard tests and bench validation</w:t>
            </w:r>
          </w:p>
        </w:tc>
      </w:tr>
      <w:tr>
        <w:tc>
          <w:tcPr>
            <w:tcW w:type="dxa" w:w="1512"/>
            <w:vAlign w:val="center"/>
            <w:tcMar>
              <w:top w:w="80" w:type="dxa"/>
              <w:bottom w:w="80" w:type="dxa"/>
              <w:start w:w="120" w:type="dxa"/>
              <w:end w:w="120" w:type="dxa"/>
            </w:tcMar>
            <w:shd w:fill="F3F6F7"/>
          </w:tcPr>
          <w:p>
            <w:pPr>
              <w:spacing w:after="0"/>
            </w:pPr>
            <w:r>
              <w:rPr>
                <w:rFonts w:ascii="Aptos" w:hAnsi="Aptos"/>
                <w:b w:val="0"/>
                <w:color w:val="17242A"/>
                <w:sz w:val="17"/>
              </w:rPr>
              <w:t>Performance</w:t>
            </w:r>
          </w:p>
        </w:tc>
        <w:tc>
          <w:tcPr>
            <w:tcW w:type="dxa" w:w="5112"/>
            <w:vAlign w:val="center"/>
            <w:tcMar>
              <w:top w:w="80" w:type="dxa"/>
              <w:bottom w:w="80" w:type="dxa"/>
              <w:start w:w="120" w:type="dxa"/>
              <w:end w:w="120" w:type="dxa"/>
            </w:tcMar>
            <w:shd w:fill="F3F6F7"/>
          </w:tcPr>
          <w:p>
            <w:r>
              <w:t>Normal sensor-to-state processing target &lt;250 ms on the reference Linux Control VM; commands acknowledged or timed out explicitly.</w:t>
            </w:r>
          </w:p>
        </w:tc>
        <w:tc>
          <w:tcPr>
            <w:tcW w:type="dxa" w:w="2736"/>
            <w:vAlign w:val="center"/>
            <w:tcMar>
              <w:top w:w="80" w:type="dxa"/>
              <w:bottom w:w="80" w:type="dxa"/>
              <w:start w:w="120" w:type="dxa"/>
              <w:end w:w="120" w:type="dxa"/>
            </w:tcMar>
            <w:shd w:fill="F3F6F7"/>
          </w:tcPr>
          <w:p>
            <w:pPr>
              <w:spacing w:after="0"/>
            </w:pPr>
            <w:r>
              <w:rPr>
                <w:rFonts w:ascii="Aptos" w:hAnsi="Aptos"/>
                <w:b w:val="0"/>
                <w:color w:val="17242A"/>
                <w:sz w:val="17"/>
              </w:rPr>
              <w:t>Benchmarks and integration tests</w:t>
            </w:r>
          </w:p>
        </w:tc>
      </w:tr>
      <w:tr>
        <w:tc>
          <w:tcPr>
            <w:tcW w:type="dxa" w:w="1512"/>
            <w:vAlign w:val="center"/>
            <w:tcMar>
              <w:top w:w="80" w:type="dxa"/>
              <w:bottom w:w="80" w:type="dxa"/>
              <w:start w:w="120" w:type="dxa"/>
              <w:end w:w="120" w:type="dxa"/>
            </w:tcMar>
            <w:shd w:fill="FFFFFF"/>
          </w:tcPr>
          <w:p>
            <w:pPr>
              <w:spacing w:after="0"/>
            </w:pPr>
            <w:r>
              <w:rPr>
                <w:rFonts w:ascii="Aptos" w:hAnsi="Aptos"/>
                <w:b w:val="0"/>
                <w:color w:val="17242A"/>
                <w:sz w:val="17"/>
              </w:rPr>
              <w:t>Durability</w:t>
            </w:r>
          </w:p>
        </w:tc>
        <w:tc>
          <w:tcPr>
            <w:tcW w:type="dxa" w:w="5112"/>
            <w:vAlign w:val="center"/>
            <w:tcMar>
              <w:top w:w="80" w:type="dxa"/>
              <w:bottom w:w="80" w:type="dxa"/>
              <w:start w:w="120" w:type="dxa"/>
              <w:end w:w="120" w:type="dxa"/>
            </w:tcMar>
            <w:shd w:fill="FFFFFF"/>
          </w:tcPr>
          <w:p>
            <w:pPr>
              <w:spacing w:after="0"/>
            </w:pPr>
            <w:r>
              <w:rPr>
                <w:rFonts w:ascii="Aptos" w:hAnsi="Aptos"/>
                <w:b w:val="0"/>
                <w:color w:val="17242A"/>
                <w:sz w:val="17"/>
              </w:rPr>
              <w:t>Configuration and essential audit history survive clean restart; retained MQTT state is deliberate.</w:t>
            </w:r>
          </w:p>
        </w:tc>
        <w:tc>
          <w:tcPr>
            <w:tcW w:type="dxa" w:w="2736"/>
            <w:vAlign w:val="center"/>
            <w:tcMar>
              <w:top w:w="80" w:type="dxa"/>
              <w:bottom w:w="80" w:type="dxa"/>
              <w:start w:w="120" w:type="dxa"/>
              <w:end w:w="120" w:type="dxa"/>
            </w:tcMar>
            <w:shd w:fill="FFFFFF"/>
          </w:tcPr>
          <w:p>
            <w:pPr>
              <w:spacing w:after="0"/>
            </w:pPr>
            <w:r>
              <w:rPr>
                <w:rFonts w:ascii="Aptos" w:hAnsi="Aptos"/>
                <w:b w:val="0"/>
                <w:color w:val="17242A"/>
                <w:sz w:val="17"/>
              </w:rPr>
              <w:t>Restart and recovery tests</w:t>
            </w:r>
          </w:p>
        </w:tc>
      </w:tr>
      <w:tr>
        <w:tc>
          <w:tcPr>
            <w:tcW w:type="dxa" w:w="1512"/>
            <w:vAlign w:val="center"/>
            <w:tcMar>
              <w:top w:w="80" w:type="dxa"/>
              <w:bottom w:w="80" w:type="dxa"/>
              <w:start w:w="120" w:type="dxa"/>
              <w:end w:w="120" w:type="dxa"/>
            </w:tcMar>
            <w:shd w:fill="F3F6F7"/>
          </w:tcPr>
          <w:p>
            <w:pPr>
              <w:spacing w:after="0"/>
            </w:pPr>
            <w:r>
              <w:rPr>
                <w:rFonts w:ascii="Aptos" w:hAnsi="Aptos"/>
                <w:b w:val="0"/>
                <w:color w:val="17242A"/>
                <w:sz w:val="17"/>
              </w:rPr>
              <w:t>Security</w:t>
            </w:r>
          </w:p>
        </w:tc>
        <w:tc>
          <w:tcPr>
            <w:tcW w:type="dxa" w:w="5112"/>
            <w:vAlign w:val="center"/>
            <w:tcMar>
              <w:top w:w="80" w:type="dxa"/>
              <w:bottom w:w="80" w:type="dxa"/>
              <w:start w:w="120" w:type="dxa"/>
              <w:end w:w="120" w:type="dxa"/>
            </w:tcMar>
            <w:shd w:fill="F3F6F7"/>
          </w:tcPr>
          <w:p>
            <w:pPr>
              <w:spacing w:after="0"/>
            </w:pPr>
            <w:r>
              <w:rPr>
                <w:rFonts w:ascii="Aptos" w:hAnsi="Aptos"/>
                <w:b w:val="0"/>
                <w:color w:val="17242A"/>
                <w:sz w:val="17"/>
              </w:rPr>
              <w:t>Least privilege, authenticated APIs, broker ACLs, secret hygiene, dependency review.</w:t>
            </w:r>
          </w:p>
        </w:tc>
        <w:tc>
          <w:tcPr>
            <w:tcW w:type="dxa" w:w="2736"/>
            <w:vAlign w:val="center"/>
            <w:tcMar>
              <w:top w:w="80" w:type="dxa"/>
              <w:bottom w:w="80" w:type="dxa"/>
              <w:start w:w="120" w:type="dxa"/>
              <w:end w:w="120" w:type="dxa"/>
            </w:tcMar>
            <w:shd w:fill="F3F6F7"/>
          </w:tcPr>
          <w:p>
            <w:pPr>
              <w:spacing w:after="0"/>
            </w:pPr>
            <w:r>
              <w:rPr>
                <w:rFonts w:ascii="Aptos" w:hAnsi="Aptos"/>
                <w:b w:val="0"/>
                <w:color w:val="17242A"/>
                <w:sz w:val="17"/>
              </w:rPr>
              <w:t>Threat model and release audit</w:t>
            </w:r>
          </w:p>
        </w:tc>
      </w:tr>
      <w:tr>
        <w:tc>
          <w:tcPr>
            <w:tcW w:type="dxa" w:w="1512"/>
            <w:vAlign w:val="center"/>
            <w:tcMar>
              <w:top w:w="80" w:type="dxa"/>
              <w:bottom w:w="80" w:type="dxa"/>
              <w:start w:w="120" w:type="dxa"/>
              <w:end w:w="120" w:type="dxa"/>
            </w:tcMar>
            <w:shd w:fill="FFFFFF"/>
          </w:tcPr>
          <w:p>
            <w:pPr>
              <w:spacing w:after="0"/>
            </w:pPr>
            <w:r>
              <w:rPr>
                <w:rFonts w:ascii="Aptos" w:hAnsi="Aptos"/>
                <w:b w:val="0"/>
                <w:color w:val="17242A"/>
                <w:sz w:val="17"/>
              </w:rPr>
              <w:t>Maintainability</w:t>
            </w:r>
          </w:p>
        </w:tc>
        <w:tc>
          <w:tcPr>
            <w:tcW w:type="dxa" w:w="5112"/>
            <w:vAlign w:val="center"/>
            <w:tcMar>
              <w:top w:w="80" w:type="dxa"/>
              <w:bottom w:w="80" w:type="dxa"/>
              <w:start w:w="120" w:type="dxa"/>
              <w:end w:w="120" w:type="dxa"/>
            </w:tcMar>
            <w:shd w:fill="FFFFFF"/>
          </w:tcPr>
          <w:p>
            <w:pPr>
              <w:spacing w:after="0"/>
            </w:pPr>
            <w:r>
              <w:rPr>
                <w:rFonts w:ascii="Aptos" w:hAnsi="Aptos"/>
                <w:b w:val="0"/>
                <w:color w:val="17242A"/>
                <w:sz w:val="17"/>
              </w:rPr>
              <w:t>Clear packages, dependency direction, typed contracts, tests, minimal globals/dependencies.</w:t>
            </w:r>
          </w:p>
        </w:tc>
        <w:tc>
          <w:tcPr>
            <w:tcW w:type="dxa" w:w="2736"/>
            <w:vAlign w:val="center"/>
            <w:tcMar>
              <w:top w:w="80" w:type="dxa"/>
              <w:bottom w:w="80" w:type="dxa"/>
              <w:start w:w="120" w:type="dxa"/>
              <w:end w:w="120" w:type="dxa"/>
            </w:tcMar>
            <w:shd w:fill="FFFFFF"/>
          </w:tcPr>
          <w:p>
            <w:pPr>
              <w:spacing w:after="0"/>
            </w:pPr>
            <w:r>
              <w:rPr>
                <w:rFonts w:ascii="Aptos" w:hAnsi="Aptos"/>
                <w:b w:val="0"/>
                <w:color w:val="17242A"/>
                <w:sz w:val="17"/>
              </w:rPr>
              <w:t>Review and static analysis</w:t>
            </w:r>
          </w:p>
        </w:tc>
      </w:tr>
    </w:tbl>
    <w:p>
      <w:pPr>
        <w:spacing w:after="20"/>
      </w:pPr>
    </w:p>
    <w:p>
      <w:r>
        <w:br w:type="page"/>
      </w:r>
    </w:p>
    <w:p>
      <w:pPr>
        <w:pStyle w:val="Heading1"/>
      </w:pPr>
      <w:r>
        <w:t>Part II — System architecture</w:t>
      </w:r>
    </w:p>
    <w:p>
      <w:pPr>
        <w:pStyle w:val="Heading2"/>
      </w:pPr>
      <w:r>
        <w:t>8. Context and trust boundaries</w:t>
      </w:r>
    </w:p>
    <w:p>
      <w:r>
        <w:t>AquaOS Core in the dedicated Linux Control VM is the authoritative local controller. Hardware adapters report observations and perform only validated commands. Direct local protocols are preferred for critical adapters; MQTT transports external integration and telemetry contracts but is neither a source of truth nor a dependency of the control loop. Home Assistant, InfluxDB, Grafana, Node-RED, the display Pi, remote clients, the Internet, and Python AI services are outside the safety boundary. Inputs crossing a boundary are authenticated where feasible, validated, time-stamped, freshness-checked, and treated as potentially duplicated, delayed, reordered, or malformed. Proxmox provides the execution environment only; AquaOS Core does not depend on Proxmox APIs.</w:t>
      </w:r>
    </w:p>
    <w:p>
      <w:pPr>
        <w:pStyle w:val="Callout"/>
        <w:shd w:fill="EAF6F7"/>
      </w:pPr>
      <w:r>
        <w:t>Authority chain: physical sensor/device state -&gt; local adapter observation -&gt; validated canonical state -&gt; safety engine and equipment state machine -&gt; output manager -&gt; local device command -&gt; reported-state reconciliation. No dashboard, MQTT client, or AI service may bypass this chain.</w:t>
      </w:r>
    </w:p>
    <w:p>
      <w:pPr>
        <w:pStyle w:val="Heading2"/>
      </w:pPr>
      <w:r>
        <w:t>9. Logical components</w:t>
      </w:r>
    </w:p>
    <w:p>
      <w:pPr>
        <w:pStyle w:val="Heading3"/>
      </w:pPr>
      <w:r>
        <w:t>Bootstrap/composition root</w:t>
      </w:r>
    </w:p>
    <w:p>
      <w:r>
        <w:t>Loads config, wires dependencies, starts services in order, and shuts them down in reverse order.</w:t>
      </w:r>
    </w:p>
    <w:p>
      <w:pPr>
        <w:pStyle w:val="Heading3"/>
      </w:pPr>
      <w:r>
        <w:t>Config</w:t>
      </w:r>
    </w:p>
    <w:p>
      <w:r>
        <w:t>Typed schemas, defaults, validation, redaction, migrations, and atomic reload planning.</w:t>
      </w:r>
    </w:p>
    <w:p>
      <w:pPr>
        <w:pStyle w:val="Heading3"/>
      </w:pPr>
      <w:r>
        <w:t>Registry</w:t>
      </w:r>
    </w:p>
    <w:p>
      <w:r>
        <w:t>Identity, capabilities, ownership, availability, and metadata for sensors and equipment.</w:t>
      </w:r>
    </w:p>
    <w:p>
      <w:pPr>
        <w:pStyle w:val="Heading3"/>
      </w:pPr>
      <w:r>
        <w:t>State</w:t>
      </w:r>
    </w:p>
    <w:p>
      <w:r>
        <w:t>Revisioned canonical snapshots, freshness, quality, desired/reported divergence, and subscriptions.</w:t>
      </w:r>
    </w:p>
    <w:p>
      <w:pPr>
        <w:pStyle w:val="Heading3"/>
      </w:pPr>
      <w:r>
        <w:t>Events</w:t>
      </w:r>
    </w:p>
    <w:p>
      <w:r>
        <w:t>Typed in-process event dispatch with bounded queues and explicit failure policy.</w:t>
      </w:r>
    </w:p>
    <w:p>
      <w:pPr>
        <w:pStyle w:val="Heading3"/>
      </w:pPr>
      <w:r>
        <w:t>Safety</w:t>
      </w:r>
    </w:p>
    <w:p>
      <w:r>
        <w:t>Interlocks, operating modes, command policy, state machines, watchdogs, and overrides.</w:t>
      </w:r>
    </w:p>
    <w:p>
      <w:pPr>
        <w:pStyle w:val="Heading3"/>
      </w:pPr>
      <w:r>
        <w:t>Alarms</w:t>
      </w:r>
    </w:p>
    <w:p>
      <w:r>
        <w:t>Rules, debounce/hysteresis, lifecycle, acknowledgement, escalation, and history.</w:t>
      </w:r>
    </w:p>
    <w:p>
      <w:pPr>
        <w:pStyle w:val="Heading3"/>
      </w:pPr>
      <w:r>
        <w:t>MQTT</w:t>
      </w:r>
    </w:p>
    <w:p>
      <w:r>
        <w:t>External integration lifecycle, topic registry, codecs, routing, retry, QoS, retained policy, discovery, and telemetry. Broker loss degrades integration health but does not stop critical local control.</w:t>
      </w:r>
    </w:p>
    <w:p>
      <w:pPr>
        <w:pStyle w:val="Heading3"/>
      </w:pPr>
      <w:r>
        <w:t>Adapters</w:t>
      </w:r>
    </w:p>
    <w:p>
      <w:r>
        <w:t>Shelly Gen4, Ethernet/PoE ESP32 sensor-node, simulator, and future compatibility integrations implementing narrow ports.</w:t>
      </w:r>
    </w:p>
    <w:p>
      <w:pPr>
        <w:pStyle w:val="Heading3"/>
      </w:pPr>
      <w:r>
        <w:t>API</w:t>
      </w:r>
    </w:p>
    <w:p>
      <w:r>
        <w:t>Versioned HTTP transport, auth middleware, handlers, errors, pagination, and diagnostics.</w:t>
      </w:r>
    </w:p>
    <w:p>
      <w:pPr>
        <w:pStyle w:val="Heading3"/>
      </w:pPr>
      <w:r>
        <w:t>Admin GUI</w:t>
      </w:r>
    </w:p>
    <w:p>
      <w:pPr/>
      <w:r>
        <w:t>A lightweight authenticated local setup and maintenance interface using AquaOS API/application services. It is non-authoritative, may use embedded Go web assets, and must never bypass configuration validation, command policy, or safety interlocks.</w:t>
      </w:r>
    </w:p>
    <w:p>
      <w:pPr>
        <w:pStyle w:val="Heading3"/>
      </w:pPr>
      <w:r>
        <w:t>Storage</w:t>
      </w:r>
    </w:p>
    <w:p>
      <w:r>
        <w:t>Optional interfaces for time series, event/alarm history, and configuration snapshots.</w:t>
      </w:r>
    </w:p>
    <w:p>
      <w:pPr>
        <w:pStyle w:val="Heading3"/>
      </w:pPr>
      <w:r>
        <w:t>Telemetry</w:t>
      </w:r>
    </w:p>
    <w:p>
      <w:r>
        <w:t>Logs, metrics, traces where useful, build info, and health/readiness aggregation.</w:t>
      </w:r>
    </w:p>
    <w:p>
      <w:pPr>
        <w:pStyle w:val="Heading2"/>
      </w:pPr>
      <w:r>
        <w:t>10. Dependency rules</w:t>
      </w:r>
    </w:p>
    <w:p>
      <w:pPr>
        <w:pStyle w:val="ListBullet"/>
        <w:ind w:left="547"/>
      </w:pPr>
      <w:r>
        <w:t>Domain packages do not import transport, database, MQTT client, or HTTP framework packages.</w:t>
      </w:r>
    </w:p>
    <w:p>
      <w:pPr>
        <w:pStyle w:val="ListBullet"/>
        <w:ind w:left="547"/>
      </w:pPr>
      <w:r>
        <w:t>Application services depend on small interfaces defined near the consumer.</w:t>
      </w:r>
    </w:p>
    <w:p>
      <w:pPr>
        <w:pStyle w:val="ListBullet"/>
        <w:ind w:left="547"/>
      </w:pPr>
      <w:r>
        <w:t>Adapters translate external schemas at the boundary and never expose vendor DTOs to the domain.</w:t>
      </w:r>
    </w:p>
    <w:p>
      <w:pPr>
        <w:pStyle w:val="ListBullet"/>
        <w:ind w:left="547"/>
      </w:pPr>
      <w:r>
        <w:t>cmd/aquaos is the composition root; constructors return explicit dependencies and errors.</w:t>
      </w:r>
    </w:p>
    <w:p>
      <w:pPr>
        <w:pStyle w:val="ListBullet"/>
        <w:ind w:left="547"/>
      </w:pPr>
      <w:r>
        <w:t>No package-level mutable state, hidden service locators, init-time I/O, or cyclic package dependencies.</w:t>
      </w:r>
    </w:p>
    <w:p>
      <w:r>
        <w:br w:type="page"/>
      </w:r>
    </w:p>
    <w:p>
      <w:pPr>
        <w:pStyle w:val="Heading1"/>
      </w:pPr>
      <w:r>
        <w:t>11. Repository and module structure</w:t>
      </w:r>
    </w:p>
    <w:p>
      <w:pPr>
        <w:pStyle w:val="Heading2"/>
      </w:pPr>
      <w:r>
        <w:t>Recommended baseline</w:t>
      </w:r>
    </w:p>
    <w:p>
      <w:pPr>
        <w:pStyle w:val="Prompt"/>
        <w:shd w:fill="F3F6F7"/>
      </w:pPr>
      <w:r>
        <w:t>cmd/aquaos/                 process entry point and composition root</w:t>
        <w:br/>
        <w:t>internal/app/                lifecycle and orchestration</w:t>
        <w:br/>
        <w:t>internal/config/             schemas, validation, migrations</w:t>
        <w:br/>
        <w:t>internal/domain/             shared domain types and invariants</w:t>
        <w:br/>
        <w:t>internal/devices/            registry and capabilities</w:t>
        <w:br/>
        <w:t>internal/sensors/            samples, quality, freshness</w:t>
        <w:br/>
        <w:t>internal/equipment/          actuator models and state machines</w:t>
        <w:br/>
        <w:t>internal/state/              canonical state and revisions</w:t>
        <w:br/>
        <w:t>internal/events/             typed application events</w:t>
        <w:br/>
        <w:t>internal/safety/             policies, interlocks, watchdogs</w:t>
        <w:br/>
        <w:t>internal/alarms/             alarm engine and lifecycle</w:t>
        <w:br/>
        <w:t>internal/output/             sole authorized equipment command path</w:t>
        <w:br/>
        <w:t>internal/mqtt/               external integration and topic registry</w:t>
        <w:br/>
        <w:t>internal/api/                HTTP transport and versioned handlers</w:t>
        <w:br/>
        <w:t>internal/storage/            optional persistence ports and adapters</w:t>
        <w:br/>
        <w:t>internal/telemetry/          logs, metrics, health</w:t>
        <w:br/>
        <w:t>internal/adapters/shelly/    Shelly Plug US Gen4 local RPC adapter</w:t>
        <w:br/>
        <w:t>internal/adapters/esp32/     Ethernet/PoE sensor-node protocol adapter</w:t>
        <w:br/>
        <w:t>internal/adapters/simulator/ deterministic fake hardware</w:t>
        <w:br/>
        <w:t>internal/adapters/reefpi/    optional future compatibility only</w:t>
        <w:br/>
        <w:t>pkg/                         only intentionally public libraries</w:t>
        <w:br/>
        <w:t>configs/                     examples and schemas</w:t>
        <w:br/>
        <w:t>docs/                        ADRs, operations, API and topic docs</w:t>
        <w:br/>
        <w:t>deployments/systemd/         Pi OS Lite service definition</w:t>
        <w:br/>
        <w:t>scripts/                     repeatable developer/packaging tasks</w:t>
        <w:br/>
        <w:t>tests/integration/           black-box integration suites</w:t>
        <w:br/>
        <w:t>tests/hil/                   bench hardware-in-the-loop suites</w:t>
        <w:br/>
        <w:t>tests/fixtures/              stable test data</w:t>
        <w:br/>
        <w:t>web/                         reserved; Home Assistant remains primary UI</w:t>
      </w:r>
    </w:p>
    <w:p>
      <w:pPr>
        <w:pStyle w:val="Heading2"/>
      </w:pPr>
      <w:r>
        <w:t>12. Domain model</w:t>
      </w:r>
    </w:p>
    <w:p>
      <w:pPr>
        <w:pStyle w:val="ListBullet"/>
        <w:ind w:left="547"/>
      </w:pPr>
      <w:r>
        <w:t>DeviceID, SensorID, EquipmentID, AlarmID, CommandID, CorrelationID, and Revision are distinct typed values.</w:t>
      </w:r>
    </w:p>
    <w:p>
      <w:pPr>
        <w:pStyle w:val="ListBullet"/>
        <w:ind w:left="547"/>
      </w:pPr>
      <w:r>
        <w:t>Measurement contains source, quantity kind, value, unit, quality, observedAt, receivedAt, sequence, and optional diagnostics.</w:t>
      </w:r>
    </w:p>
    <w:p>
      <w:pPr>
        <w:pStyle w:val="ListBullet"/>
        <w:ind w:left="547"/>
      </w:pPr>
      <w:r>
        <w:t>EquipmentState contains mode, desired state, reported state, availability, last transition, revision, and active constraints.</w:t>
      </w:r>
    </w:p>
    <w:p>
      <w:pPr>
        <w:pStyle w:val="ListBullet"/>
        <w:ind w:left="547"/>
      </w:pPr>
      <w:r>
        <w:t>Command contains target, action, parameters, requestedBy, issuedAt, expiresAt, correlation ID, and idempotency key.</w:t>
      </w:r>
    </w:p>
    <w:p>
      <w:pPr>
        <w:pStyle w:val="ListBullet"/>
        <w:ind w:left="547"/>
      </w:pPr>
      <w:r>
        <w:t>Alarm contains rule ID, subject, severity, status, first/last observed, occurrences, acknowledgement, clear reason, and evidence.</w:t>
      </w:r>
    </w:p>
    <w:p>
      <w:pPr>
        <w:pStyle w:val="ListBullet"/>
        <w:ind w:left="547"/>
      </w:pPr>
      <w:r>
        <w:t>Do not use float values without explicit units and valid ranges. Normalize to canonical units at boundaries.</w:t>
      </w:r>
    </w:p>
    <w:p>
      <w:pPr>
        <w:pStyle w:val="Heading2"/>
      </w:pPr>
      <w:r>
        <w:t>13. Operating modes and state machines</w:t>
      </w:r>
    </w:p>
    <w:p>
      <w:pPr>
        <w:pStyle w:val="ListBullet"/>
        <w:ind w:left="547"/>
      </w:pPr>
      <w:r>
        <w:t>System modes: Starting, Normal, Maintenance, Degraded, Safe, and Stopping.</w:t>
      </w:r>
    </w:p>
    <w:p>
      <w:pPr>
        <w:pStyle w:val="ListBullet"/>
        <w:ind w:left="547"/>
      </w:pPr>
      <w:r>
        <w:t>Equipment states: Unknown, Off, Starting, On, Stopping, Faulted, and Disabled as applicable.</w:t>
      </w:r>
    </w:p>
    <w:p>
      <w:pPr>
        <w:pStyle w:val="ListBullet"/>
        <w:ind w:left="547"/>
      </w:pPr>
      <w:r>
        <w:t>Transitions are explicit, validated, logged, and emitted as events.</w:t>
      </w:r>
    </w:p>
    <w:p>
      <w:pPr>
        <w:pStyle w:val="ListBullet"/>
        <w:ind w:left="547"/>
      </w:pPr>
      <w:r>
        <w:t>Maintenance mode relaxes only named policies for a bounded period; it does not disable all safeguards.</w:t>
      </w:r>
    </w:p>
    <w:p>
      <w:pPr>
        <w:pStyle w:val="ListBullet"/>
        <w:ind w:left="547"/>
      </w:pPr>
      <w:r>
        <w:t>Safe mode turns off or freezes configured hazardous equipment while preserving circulation or other explicitly essential loads.</w:t>
      </w:r>
    </w:p>
    <w:p>
      <w:pPr>
        <w:pStyle w:val="Heading2"/>
      </w:pPr>
      <w:r>
        <w:t>14. Failure policy</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1944"/>
            <w:vAlign w:val="center"/>
            <w:tcMar>
              <w:top w:w="80" w:type="dxa"/>
              <w:bottom w:w="80" w:type="dxa"/>
              <w:start w:w="120" w:type="dxa"/>
              <w:end w:w="120" w:type="dxa"/>
            </w:tcMar>
            <w:shd w:fill="123B4A"/>
          </w:tcPr>
          <w:p>
            <w:pPr>
              <w:spacing w:after="0"/>
            </w:pPr>
            <w:r>
              <w:rPr>
                <w:rFonts w:ascii="Aptos" w:hAnsi="Aptos"/>
                <w:b/>
                <w:color w:val="FFFFFF"/>
                <w:sz w:val="17"/>
              </w:rPr>
              <w:t>Failure</w:t>
            </w:r>
          </w:p>
        </w:tc>
        <w:tc>
          <w:tcPr>
            <w:tcW w:type="dxa" w:w="5112"/>
            <w:vAlign w:val="center"/>
            <w:tcMar>
              <w:top w:w="80" w:type="dxa"/>
              <w:bottom w:w="80" w:type="dxa"/>
              <w:start w:w="120" w:type="dxa"/>
              <w:end w:w="120" w:type="dxa"/>
            </w:tcMar>
            <w:shd w:fill="123B4A"/>
          </w:tcPr>
          <w:p>
            <w:pPr>
              <w:spacing w:after="0"/>
            </w:pPr>
            <w:r>
              <w:rPr>
                <w:rFonts w:ascii="Aptos" w:hAnsi="Aptos"/>
                <w:b/>
                <w:color w:val="FFFFFF"/>
                <w:sz w:val="17"/>
              </w:rPr>
              <w:t>Core response</w:t>
            </w:r>
          </w:p>
        </w:tc>
        <w:tc>
          <w:tcPr>
            <w:tcW w:type="dxa" w:w="2304"/>
            <w:vAlign w:val="center"/>
            <w:tcMar>
              <w:top w:w="80" w:type="dxa"/>
              <w:bottom w:w="80" w:type="dxa"/>
              <w:start w:w="120" w:type="dxa"/>
              <w:end w:w="120" w:type="dxa"/>
            </w:tcMar>
            <w:shd w:fill="123B4A"/>
          </w:tcPr>
          <w:p>
            <w:pPr>
              <w:spacing w:after="0"/>
            </w:pPr>
            <w:r>
              <w:rPr>
                <w:rFonts w:ascii="Aptos" w:hAnsi="Aptos"/>
                <w:b/>
                <w:color w:val="FFFFFF"/>
                <w:sz w:val="17"/>
              </w:rPr>
              <w:t>Operator signal</w:t>
            </w:r>
          </w:p>
        </w:tc>
      </w:tr>
      <w:tr>
        <w:tc>
          <w:tcPr>
            <w:tcW w:type="dxa" w:w="1944"/>
            <w:vAlign w:val="center"/>
            <w:tcMar>
              <w:top w:w="80" w:type="dxa"/>
              <w:bottom w:w="80" w:type="dxa"/>
              <w:start w:w="120" w:type="dxa"/>
              <w:end w:w="120" w:type="dxa"/>
            </w:tcMar>
            <w:shd w:fill="F3F6F7"/>
          </w:tcPr>
          <w:p>
            <w:pPr>
              <w:spacing w:after="0"/>
            </w:pPr>
            <w:r>
              <w:rPr>
                <w:rFonts w:ascii="Aptos" w:hAnsi="Aptos"/>
                <w:b w:val="0"/>
                <w:color w:val="17242A"/>
                <w:sz w:val="17"/>
              </w:rPr>
              <w:t>MQTT disconnected</w:t>
            </w:r>
          </w:p>
        </w:tc>
        <w:tc>
          <w:tcPr>
            <w:tcW w:type="dxa" w:w="5112"/>
            <w:vAlign w:val="center"/>
            <w:tcMar>
              <w:top w:w="80" w:type="dxa"/>
              <w:bottom w:w="80" w:type="dxa"/>
              <w:start w:w="120" w:type="dxa"/>
              <w:end w:w="120" w:type="dxa"/>
            </w:tcMar>
            <w:shd w:fill="F3F6F7"/>
          </w:tcPr>
          <w:p>
            <w:pPr>
              <w:spacing w:after="0"/>
            </w:pPr>
            <w:r>
              <w:rPr>
                <w:rFonts w:ascii="Aptos" w:hAnsi="Aptos"/>
                <w:b w:val="0"/>
                <w:color w:val="17242A"/>
                <w:sz w:val="17"/>
              </w:rPr>
              <w:t>Continue all local sensing, validation, safety, state machines, output commands, and reconciliation. Drop or bound only external telemetry/integration work.</w:t>
            </w:r>
          </w:p>
        </w:tc>
        <w:tc>
          <w:tcPr>
            <w:tcW w:type="dxa" w:w="2304"/>
            <w:vAlign w:val="center"/>
            <w:tcMar>
              <w:top w:w="80" w:type="dxa"/>
              <w:bottom w:w="80" w:type="dxa"/>
              <w:start w:w="120" w:type="dxa"/>
              <w:end w:w="120" w:type="dxa"/>
            </w:tcMar>
            <w:shd w:fill="F3F6F7"/>
          </w:tcPr>
          <w:p>
            <w:pPr>
              <w:spacing w:after="0"/>
            </w:pPr>
            <w:r>
              <w:rPr>
                <w:rFonts w:ascii="Aptos" w:hAnsi="Aptos"/>
                <w:b w:val="0"/>
                <w:color w:val="17242A"/>
                <w:sz w:val="17"/>
              </w:rPr>
              <w:t>Degraded integration health + alarm; no loss of critical control</w:t>
            </w:r>
          </w:p>
        </w:tc>
      </w:tr>
      <w:tr>
        <w:tc>
          <w:tcPr>
            <w:tcW w:type="dxa" w:w="1944"/>
            <w:vAlign w:val="center"/>
            <w:tcMar>
              <w:top w:w="80" w:type="dxa"/>
              <w:bottom w:w="80" w:type="dxa"/>
              <w:start w:w="120" w:type="dxa"/>
              <w:end w:w="120" w:type="dxa"/>
            </w:tcMar>
            <w:shd w:fill="FFFFFF"/>
          </w:tcPr>
          <w:p>
            <w:pPr>
              <w:spacing w:after="0"/>
            </w:pPr>
            <w:r>
              <w:rPr>
                <w:rFonts w:ascii="Aptos" w:hAnsi="Aptos"/>
                <w:b w:val="0"/>
                <w:color w:val="17242A"/>
                <w:sz w:val="17"/>
              </w:rPr>
              <w:t>Sensor stale</w:t>
            </w:r>
          </w:p>
        </w:tc>
        <w:tc>
          <w:tcPr>
            <w:tcW w:type="dxa" w:w="5112"/>
            <w:vAlign w:val="center"/>
            <w:tcMar>
              <w:top w:w="80" w:type="dxa"/>
              <w:bottom w:w="80" w:type="dxa"/>
              <w:start w:w="120" w:type="dxa"/>
              <w:end w:w="120" w:type="dxa"/>
            </w:tcMar>
            <w:shd w:fill="FFFFFF"/>
          </w:tcPr>
          <w:p>
            <w:pPr>
              <w:spacing w:after="0"/>
            </w:pPr>
            <w:r>
              <w:rPr>
                <w:rFonts w:ascii="Aptos" w:hAnsi="Aptos"/>
                <w:b w:val="0"/>
                <w:color w:val="17242A"/>
                <w:sz w:val="17"/>
              </w:rPr>
              <w:t>Mark quality stale; use configured fallback; block dependent hazardous commands.</w:t>
            </w:r>
          </w:p>
        </w:tc>
        <w:tc>
          <w:tcPr>
            <w:tcW w:type="dxa" w:w="2304"/>
            <w:vAlign w:val="center"/>
            <w:tcMar>
              <w:top w:w="80" w:type="dxa"/>
              <w:bottom w:w="80" w:type="dxa"/>
              <w:start w:w="120" w:type="dxa"/>
              <w:end w:w="120" w:type="dxa"/>
            </w:tcMar>
            <w:shd w:fill="FFFFFF"/>
          </w:tcPr>
          <w:p>
            <w:pPr>
              <w:spacing w:after="0"/>
            </w:pPr>
            <w:r>
              <w:rPr>
                <w:rFonts w:ascii="Aptos" w:hAnsi="Aptos"/>
                <w:b w:val="0"/>
                <w:color w:val="17242A"/>
                <w:sz w:val="17"/>
              </w:rPr>
              <w:t>Subject alarm</w:t>
            </w:r>
          </w:p>
        </w:tc>
      </w:tr>
      <w:tr>
        <w:tc>
          <w:tcPr>
            <w:tcW w:type="dxa" w:w="1944"/>
            <w:vAlign w:val="center"/>
            <w:tcMar>
              <w:top w:w="80" w:type="dxa"/>
              <w:bottom w:w="80" w:type="dxa"/>
              <w:start w:w="120" w:type="dxa"/>
              <w:end w:w="120" w:type="dxa"/>
            </w:tcMar>
            <w:shd w:fill="F3F6F7"/>
          </w:tcPr>
          <w:p>
            <w:pPr>
              <w:spacing w:after="0"/>
            </w:pPr>
            <w:r>
              <w:rPr>
                <w:rFonts w:ascii="Aptos" w:hAnsi="Aptos"/>
                <w:b w:val="0"/>
                <w:color w:val="17242A"/>
                <w:sz w:val="17"/>
              </w:rPr>
              <w:t>Conflicting probes</w:t>
            </w:r>
          </w:p>
        </w:tc>
        <w:tc>
          <w:tcPr>
            <w:tcW w:type="dxa" w:w="5112"/>
            <w:vAlign w:val="center"/>
            <w:tcMar>
              <w:top w:w="80" w:type="dxa"/>
              <w:bottom w:w="80" w:type="dxa"/>
              <w:start w:w="120" w:type="dxa"/>
              <w:end w:w="120" w:type="dxa"/>
            </w:tcMar>
            <w:shd w:fill="F3F6F7"/>
          </w:tcPr>
          <w:p>
            <w:pPr>
              <w:spacing w:after="0"/>
            </w:pPr>
            <w:r>
              <w:rPr>
                <w:rFonts w:ascii="Aptos" w:hAnsi="Aptos"/>
                <w:b w:val="0"/>
                <w:color w:val="17242A"/>
                <w:sz w:val="17"/>
              </w:rPr>
              <w:t>Reject naïve average; apply configured voting/deviation policy.</w:t>
            </w:r>
          </w:p>
        </w:tc>
        <w:tc>
          <w:tcPr>
            <w:tcW w:type="dxa" w:w="2304"/>
            <w:vAlign w:val="center"/>
            <w:tcMar>
              <w:top w:w="80" w:type="dxa"/>
              <w:bottom w:w="80" w:type="dxa"/>
              <w:start w:w="120" w:type="dxa"/>
              <w:end w:w="120" w:type="dxa"/>
            </w:tcMar>
            <w:shd w:fill="F3F6F7"/>
          </w:tcPr>
          <w:p>
            <w:pPr>
              <w:spacing w:after="0"/>
            </w:pPr>
            <w:r>
              <w:rPr>
                <w:rFonts w:ascii="Aptos" w:hAnsi="Aptos"/>
                <w:b w:val="0"/>
                <w:color w:val="17242A"/>
                <w:sz w:val="17"/>
              </w:rPr>
              <w:t>Data-quality alarm</w:t>
            </w:r>
          </w:p>
        </w:tc>
      </w:tr>
      <w:tr>
        <w:tc>
          <w:tcPr>
            <w:tcW w:type="dxa" w:w="1944"/>
            <w:vAlign w:val="center"/>
            <w:tcMar>
              <w:top w:w="80" w:type="dxa"/>
              <w:bottom w:w="80" w:type="dxa"/>
              <w:start w:w="120" w:type="dxa"/>
              <w:end w:w="120" w:type="dxa"/>
            </w:tcMar>
            <w:shd w:fill="FFFFFF"/>
          </w:tcPr>
          <w:p>
            <w:pPr>
              <w:spacing w:after="0"/>
            </w:pPr>
            <w:r>
              <w:rPr>
                <w:rFonts w:ascii="Aptos" w:hAnsi="Aptos"/>
                <w:b w:val="0"/>
                <w:color w:val="17242A"/>
                <w:sz w:val="17"/>
              </w:rPr>
              <w:t>Storage unavailable</w:t>
            </w:r>
          </w:p>
        </w:tc>
        <w:tc>
          <w:tcPr>
            <w:tcW w:type="dxa" w:w="5112"/>
            <w:vAlign w:val="center"/>
            <w:tcMar>
              <w:top w:w="80" w:type="dxa"/>
              <w:bottom w:w="80" w:type="dxa"/>
              <w:start w:w="120" w:type="dxa"/>
              <w:end w:w="120" w:type="dxa"/>
            </w:tcMar>
            <w:shd w:fill="FFFFFF"/>
          </w:tcPr>
          <w:p>
            <w:pPr>
              <w:spacing w:after="0"/>
            </w:pPr>
            <w:r>
              <w:rPr>
                <w:rFonts w:ascii="Aptos" w:hAnsi="Aptos"/>
                <w:b w:val="0"/>
                <w:color w:val="17242A"/>
                <w:sz w:val="17"/>
              </w:rPr>
              <w:t>Continue control; buffer bounded telemetry or drop with counters.</w:t>
            </w:r>
          </w:p>
        </w:tc>
        <w:tc>
          <w:tcPr>
            <w:tcW w:type="dxa" w:w="2304"/>
            <w:vAlign w:val="center"/>
            <w:tcMar>
              <w:top w:w="80" w:type="dxa"/>
              <w:bottom w:w="80" w:type="dxa"/>
              <w:start w:w="120" w:type="dxa"/>
              <w:end w:w="120" w:type="dxa"/>
            </w:tcMar>
            <w:shd w:fill="FFFFFF"/>
          </w:tcPr>
          <w:p>
            <w:pPr>
              <w:spacing w:after="0"/>
            </w:pPr>
            <w:r>
              <w:rPr>
                <w:rFonts w:ascii="Aptos" w:hAnsi="Aptos"/>
                <w:b w:val="0"/>
                <w:color w:val="17242A"/>
                <w:sz w:val="17"/>
              </w:rPr>
              <w:t>Degraded health</w:t>
            </w:r>
          </w:p>
        </w:tc>
      </w:tr>
      <w:tr>
        <w:tc>
          <w:tcPr>
            <w:tcW w:type="dxa" w:w="1944"/>
            <w:vAlign w:val="center"/>
            <w:tcMar>
              <w:top w:w="80" w:type="dxa"/>
              <w:bottom w:w="80" w:type="dxa"/>
              <w:start w:w="120" w:type="dxa"/>
              <w:end w:w="120" w:type="dxa"/>
            </w:tcMar>
            <w:shd w:fill="F3F6F7"/>
          </w:tcPr>
          <w:p>
            <w:pPr>
              <w:spacing w:after="0"/>
            </w:pPr>
            <w:r>
              <w:rPr>
                <w:rFonts w:ascii="Aptos" w:hAnsi="Aptos"/>
                <w:b w:val="0"/>
                <w:color w:val="17242A"/>
                <w:sz w:val="17"/>
              </w:rPr>
              <w:t>Adapter silent</w:t>
            </w:r>
          </w:p>
        </w:tc>
        <w:tc>
          <w:tcPr>
            <w:tcW w:type="dxa" w:w="5112"/>
            <w:vAlign w:val="center"/>
            <w:tcMar>
              <w:top w:w="80" w:type="dxa"/>
              <w:bottom w:w="80" w:type="dxa"/>
              <w:start w:w="120" w:type="dxa"/>
              <w:end w:w="120" w:type="dxa"/>
            </w:tcMar>
            <w:shd w:fill="F3F6F7"/>
          </w:tcPr>
          <w:p>
            <w:pPr>
              <w:spacing w:after="0"/>
            </w:pPr>
            <w:r>
              <w:rPr>
                <w:rFonts w:ascii="Aptos" w:hAnsi="Aptos"/>
                <w:b w:val="0"/>
                <w:color w:val="17242A"/>
                <w:sz w:val="17"/>
              </w:rPr>
              <w:t>Mark owned devices unavailable; expire pending commands; enter configured safe state.</w:t>
            </w:r>
          </w:p>
        </w:tc>
        <w:tc>
          <w:tcPr>
            <w:tcW w:type="dxa" w:w="2304"/>
            <w:vAlign w:val="center"/>
            <w:tcMar>
              <w:top w:w="80" w:type="dxa"/>
              <w:bottom w:w="80" w:type="dxa"/>
              <w:start w:w="120" w:type="dxa"/>
              <w:end w:w="120" w:type="dxa"/>
            </w:tcMar>
            <w:shd w:fill="F3F6F7"/>
          </w:tcPr>
          <w:p>
            <w:pPr>
              <w:spacing w:after="0"/>
            </w:pPr>
            <w:r>
              <w:rPr>
                <w:rFonts w:ascii="Aptos" w:hAnsi="Aptos"/>
                <w:b w:val="0"/>
                <w:color w:val="17242A"/>
                <w:sz w:val="17"/>
              </w:rPr>
              <w:t>Critical alarm as configured</w:t>
            </w:r>
          </w:p>
        </w:tc>
      </w:tr>
      <w:tr>
        <w:tc>
          <w:tcPr>
            <w:tcW w:type="dxa" w:w="1944"/>
            <w:vAlign w:val="center"/>
            <w:tcMar>
              <w:top w:w="80" w:type="dxa"/>
              <w:bottom w:w="80" w:type="dxa"/>
              <w:start w:w="120" w:type="dxa"/>
              <w:end w:w="120" w:type="dxa"/>
            </w:tcMar>
            <w:shd w:fill="FFFFFF"/>
          </w:tcPr>
          <w:p>
            <w:pPr>
              <w:spacing w:after="0"/>
            </w:pPr>
            <w:r>
              <w:rPr>
                <w:rFonts w:ascii="Aptos" w:hAnsi="Aptos"/>
                <w:b w:val="0"/>
                <w:color w:val="17242A"/>
                <w:sz w:val="17"/>
              </w:rPr>
              <w:t>AI unavailable/bad</w:t>
            </w:r>
          </w:p>
        </w:tc>
        <w:tc>
          <w:tcPr>
            <w:tcW w:type="dxa" w:w="5112"/>
            <w:vAlign w:val="center"/>
            <w:tcMar>
              <w:top w:w="80" w:type="dxa"/>
              <w:bottom w:w="80" w:type="dxa"/>
              <w:start w:w="120" w:type="dxa"/>
              <w:end w:w="120" w:type="dxa"/>
            </w:tcMar>
            <w:shd w:fill="FFFFFF"/>
          </w:tcPr>
          <w:p>
            <w:pPr>
              <w:spacing w:after="0"/>
            </w:pPr>
            <w:r>
              <w:rPr>
                <w:rFonts w:ascii="Aptos" w:hAnsi="Aptos"/>
                <w:b w:val="0"/>
                <w:color w:val="17242A"/>
                <w:sz w:val="17"/>
              </w:rPr>
              <w:t>Ignore or quarantine recommendation; never affect baseline control.</w:t>
            </w:r>
          </w:p>
        </w:tc>
        <w:tc>
          <w:tcPr>
            <w:tcW w:type="dxa" w:w="2304"/>
            <w:vAlign w:val="center"/>
            <w:tcMar>
              <w:top w:w="80" w:type="dxa"/>
              <w:bottom w:w="80" w:type="dxa"/>
              <w:start w:w="120" w:type="dxa"/>
              <w:end w:w="120" w:type="dxa"/>
            </w:tcMar>
            <w:shd w:fill="FFFFFF"/>
          </w:tcPr>
          <w:p>
            <w:pPr>
              <w:spacing w:after="0"/>
            </w:pPr>
            <w:r>
              <w:rPr>
                <w:rFonts w:ascii="Aptos" w:hAnsi="Aptos"/>
                <w:b w:val="0"/>
                <w:color w:val="17242A"/>
                <w:sz w:val="17"/>
              </w:rPr>
              <w:t>AI health warning only</w:t>
            </w:r>
          </w:p>
        </w:tc>
      </w:tr>
    </w:tbl>
    <w:p>
      <w:pPr>
        <w:spacing w:after="20"/>
      </w:pPr>
    </w:p>
    <w:p>
      <w:r>
        <w:br w:type="page"/>
      </w:r>
    </w:p>
    <w:p>
      <w:pPr>
        <w:pStyle w:val="Heading1"/>
      </w:pPr>
      <w:r>
        <w:t>15. Safety engineering</w:t>
      </w:r>
    </w:p>
    <w:p>
      <w:pPr>
        <w:pStyle w:val="Heading2"/>
      </w:pPr>
      <w:r>
        <w:t>Hazard-control principles</w:t>
      </w:r>
    </w:p>
    <w:p>
      <w:pPr>
        <w:pStyle w:val="ListBullet"/>
        <w:ind w:left="547"/>
      </w:pPr>
      <w:r>
        <w:t>All hazardous outputs have maximum-on durations independent of upstream schedules.</w:t>
      </w:r>
    </w:p>
    <w:p>
      <w:pPr>
        <w:pStyle w:val="ListBullet"/>
        <w:ind w:left="547"/>
      </w:pPr>
      <w:r>
        <w:t>Heater control uses hysteresis, valid temperature ranges, freshness, explicit dual-DS18B20 agreement/degraded policy, maximum continuous runtime, minimum switching interval, and stuck-on or failed-on detection.</w:t>
      </w:r>
    </w:p>
    <w:p>
      <w:pPr>
        <w:pStyle w:val="ListBullet"/>
      </w:pPr>
      <w:r>
        <w:t>The initial thermal input is two waterproof DS18B20 probes on the Ethernet/PoE ESP32 sensor node. Probe identity is stable; freshness, plausible range, rate of change, and agreement are evaluated before temperature can authorize heat.</w:t>
      </w:r>
    </w:p>
    <w:p>
      <w:pPr>
        <w:pStyle w:val="ListBullet"/>
      </w:pPr>
      <w:r>
        <w:t>The production heating plan uses two 400W titanium heaters on separately controlled Shelly Gen4 outputs. Each heater channel MUST include independent physical high-temperature protection that can interrupt heater power even if AquaOS, the Control VM, the Proxmox host, network, or Shelly control fails.</w:t>
      </w:r>
    </w:p>
    <w:p>
      <w:pPr>
        <w:pStyle w:val="ListBullet"/>
      </w:pPr>
      <w:r>
        <w:t>Atlas Scientific pH and conductivity hardware is the preferred chemistry direction. Its exact electrical isolation, interface, calibration, and node/adapter contract require bench validation and an ADR before chemistry measurements influence policy.</w:t>
      </w:r>
    </w:p>
    <w:p>
      <w:pPr>
        <w:pStyle w:val="ListBullet"/>
        <w:ind w:left="547"/>
      </w:pPr>
      <w:r>
        <w:t>ATO uses maximum run time, daily volume/rate limits where measurable, level-sensor consistency, and leak interlock.</w:t>
      </w:r>
    </w:p>
    <w:p>
      <w:pPr>
        <w:pStyle w:val="ListBullet"/>
        <w:ind w:left="547"/>
      </w:pPr>
      <w:r>
        <w:t>Dosing requires explicit quantity/rate limits, separation windows, reservoir checks where available, and no AI-only trigger.</w:t>
      </w:r>
    </w:p>
    <w:p>
      <w:pPr>
        <w:pStyle w:val="ListBullet"/>
        <w:ind w:left="547"/>
      </w:pPr>
      <w:r>
        <w:t>Pump shutdowns are time-bounded and restored through explicit state transitions; feed and maintenance modes have expiry.</w:t>
      </w:r>
    </w:p>
    <w:p>
      <w:pPr>
        <w:pStyle w:val="ListBullet"/>
        <w:ind w:left="547"/>
      </w:pPr>
      <w:r>
        <w:t>Leak detection may disable configured hazardous outlets while preserving operator-defined essential circulation.</w:t>
      </w:r>
    </w:p>
    <w:p>
      <w:pPr>
        <w:pStyle w:val="ListBullet"/>
        <w:ind w:left="547"/>
      </w:pPr>
      <w:r>
        <w:t>Manual override records actor/reason/expiry and remains subject to hard safety limits.</w:t>
      </w:r>
    </w:p>
    <w:p>
      <w:pPr>
        <w:pStyle w:val="ListBullet"/>
        <w:ind w:left="547"/>
      </w:pPr>
      <w:r>
        <w:t>On startup and after reconnect, AquaOS reads reported hardware state before issuing corrective commands and continuously reconciles desired versus reported state with bounded retries and explicit divergence alarms.</w:t>
      </w:r>
    </w:p>
    <w:p>
      <w:pPr>
        <w:pStyle w:val="Heading2"/>
      </w:pPr>
      <w:r>
        <w:t>Sensor validation</w:t>
      </w:r>
    </w:p>
    <w:p>
      <w:pPr>
        <w:pStyle w:val="ListBullet"/>
        <w:ind w:left="547"/>
      </w:pPr>
      <w:r>
        <w:t>Schema/type validation and unit normalization</w:t>
      </w:r>
    </w:p>
    <w:p>
      <w:pPr>
        <w:pStyle w:val="ListBullet"/>
        <w:ind w:left="547"/>
      </w:pPr>
      <w:r>
        <w:t>Plausible physical bounds</w:t>
      </w:r>
    </w:p>
    <w:p>
      <w:pPr>
        <w:pStyle w:val="ListBullet"/>
        <w:ind w:left="547"/>
      </w:pPr>
      <w:r>
        <w:t>Rate-of-change bounds</w:t>
      </w:r>
    </w:p>
    <w:p>
      <w:pPr>
        <w:pStyle w:val="ListBullet"/>
        <w:ind w:left="547"/>
      </w:pPr>
      <w:r>
        <w:t>Freshness and monotonic sequence checks</w:t>
      </w:r>
    </w:p>
    <w:p>
      <w:pPr>
        <w:pStyle w:val="ListBullet"/>
        <w:ind w:left="547"/>
      </w:pPr>
      <w:r>
        <w:t>Cross-sensor deviation, agreement policy, and degraded behavior; the initial temperature design uses two independently identified waterproof DS18B20 probes.</w:t>
      </w:r>
    </w:p>
    <w:p>
      <w:pPr>
        <w:pStyle w:val="ListBullet"/>
        <w:ind w:left="547"/>
      </w:pPr>
      <w:r>
        <w:t>Quality propagation: good, suspect, stale, invalid, unavailable</w:t>
      </w:r>
    </w:p>
    <w:p>
      <w:pPr>
        <w:pStyle w:val="ListBullet"/>
        <w:ind w:left="547"/>
      </w:pPr>
      <w:r>
        <w:t>Hysteresis and debounce before alarm/control changes</w:t>
      </w:r>
    </w:p>
    <w:p>
      <w:pPr>
        <w:pStyle w:val="ListBullet"/>
        <w:ind w:left="547"/>
      </w:pPr>
      <w:r>
        <w:t>Explicit behavior when all sources are unusable</w:t>
      </w:r>
    </w:p>
    <w:p>
      <w:pPr>
        <w:pStyle w:val="Heading2"/>
      </w:pPr>
      <w:r>
        <w:t>Command pipeline</w:t>
      </w:r>
    </w:p>
    <w:p>
      <w:pPr>
        <w:pStyle w:val="ListNumber"/>
      </w:pPr>
      <w:r>
        <w:t>Authenticate and identify requester.</w:t>
      </w:r>
    </w:p>
    <w:p>
      <w:pPr>
        <w:pStyle w:val="ListNumber"/>
      </w:pPr>
      <w:r>
        <w:t>Parse and validate the typed command.</w:t>
      </w:r>
    </w:p>
    <w:p>
      <w:pPr>
        <w:pStyle w:val="ListNumber"/>
      </w:pPr>
      <w:r>
        <w:t>Resolve target and capability.</w:t>
      </w:r>
    </w:p>
    <w:p>
      <w:pPr>
        <w:pStyle w:val="ListNumber"/>
      </w:pPr>
      <w:r>
        <w:t>Check system/equipment mode and current revision.</w:t>
      </w:r>
    </w:p>
    <w:p>
      <w:pPr>
        <w:pStyle w:val="ListNumber"/>
      </w:pPr>
      <w:r>
        <w:t>Evaluate safety interlocks and hard limits.</w:t>
      </w:r>
    </w:p>
    <w:p>
      <w:pPr>
        <w:pStyle w:val="ListNumber"/>
      </w:pPr>
      <w:r>
        <w:t>Assign correlation and idempotency identifiers; set expiry.</w:t>
      </w:r>
    </w:p>
    <w:p>
      <w:pPr>
        <w:pStyle w:val="ListNumber"/>
      </w:pPr>
      <w:r>
        <w:t>Dispatch through the sole output manager to the owning adapter using its direct local protocol where available; MQTT is not required for critical execution.</w:t>
      </w:r>
    </w:p>
    <w:p>
      <w:pPr>
        <w:pStyle w:val="ListNumber"/>
      </w:pPr>
      <w:r>
        <w:t>Track acknowledgement and reported-state convergence.</w:t>
      </w:r>
    </w:p>
    <w:p>
      <w:pPr>
        <w:pStyle w:val="ListNumber"/>
      </w:pPr>
      <w:r>
        <w:t>Emit completion, rejection, timeout, or divergence event.</w:t>
      </w:r>
    </w:p>
    <w:p>
      <w:pPr>
        <w:pStyle w:val="Heading2"/>
      </w:pPr>
      <w:r>
        <w:t>AI separation contract</w:t>
      </w:r>
    </w:p>
    <w:p>
      <w:pPr>
        <w:pStyle w:val="Callout"/>
        <w:shd w:fill="EAF6F7"/>
      </w:pPr>
      <w:r>
        <w:t>Python services may publish observations, classifications, confidence scores, annotations, or recommendations. They MUST NOT publish directly to actuator command topics or hold credentials that permit doing so.</w:t>
      </w:r>
    </w:p>
    <w:p>
      <w:pPr>
        <w:pStyle w:val="ListBullet"/>
        <w:ind w:left="547"/>
      </w:pPr>
      <w:r>
        <w:t>Separate repository or top-level deployment unit, process, dependencies, configuration, and lifecycle.</w:t>
      </w:r>
    </w:p>
    <w:p>
      <w:pPr>
        <w:pStyle w:val="ListBullet"/>
        <w:ind w:left="547"/>
      </w:pPr>
      <w:r>
        <w:t>Versioned MQTT integration by default unless an ADR approves another isolated contract; this restriction applies to AI services, not critical hardware adapters.</w:t>
      </w:r>
    </w:p>
    <w:p>
      <w:pPr>
        <w:pStyle w:val="ListBullet"/>
        <w:ind w:left="547"/>
      </w:pPr>
      <w:r>
        <w:t>Messages include model/service version, source asset ID, event time, confidence, expiry, and trace/correlation ID.</w:t>
      </w:r>
    </w:p>
    <w:p>
      <w:pPr>
        <w:pStyle w:val="ListBullet"/>
        <w:ind w:left="547"/>
      </w:pPr>
      <w:r>
        <w:t>Core validates schema, provenance, freshness, confidence policy, and rate limits before recording a recommendation.</w:t>
      </w:r>
    </w:p>
    <w:p>
      <w:pPr>
        <w:pStyle w:val="ListBullet"/>
        <w:ind w:left="547"/>
      </w:pPr>
      <w:r>
        <w:t>Every AI-derived action requires deterministic core policy; safety-critical actions require explicit human confirmation unless an independently tested non-AI rule would take the same action.</w:t>
      </w:r>
    </w:p>
    <w:p>
      <w:pPr>
        <w:pStyle w:val="ListBullet"/>
        <w:ind w:left="547"/>
      </w:pPr>
      <w:r>
        <w:t>Turning off all AI services leaves core control, alarms, API, and operations intact.</w:t>
      </w:r>
    </w:p>
    <w:p>
      <w:r>
        <w:br w:type="page"/>
      </w:r>
    </w:p>
    <w:p>
      <w:pPr>
        <w:pStyle w:val="Heading1"/>
      </w:pPr>
      <w:r>
        <w:t>Part III — Engineering standards</w:t>
      </w:r>
    </w:p>
    <w:p>
      <w:pPr>
        <w:pStyle w:val="Heading2"/>
      </w:pPr>
      <w:r>
        <w:t>16. Go coding standards</w:t>
      </w:r>
    </w:p>
    <w:p>
      <w:pPr>
        <w:pStyle w:val="ListBullet"/>
        <w:ind w:left="547"/>
      </w:pPr>
      <w:r>
        <w:t>Use the Go version pinned in go.mod and CI. Commit go.sum.</w:t>
      </w:r>
    </w:p>
    <w:p>
      <w:pPr>
        <w:pStyle w:val="ListBullet"/>
        <w:ind w:left="547"/>
      </w:pPr>
      <w:r>
        <w:t>Run gofmt; use goimports where adopted; pass go vet, staticcheck, and the repository golangci-lint configuration.</w:t>
      </w:r>
    </w:p>
    <w:p>
      <w:pPr>
        <w:pStyle w:val="ListBullet"/>
        <w:ind w:left="547"/>
      </w:pPr>
      <w:r>
        <w:t>Package names are short, lowercase, singular, and capability-oriented. Avoid util, common, helpers, and manager dumping grounds.</w:t>
      </w:r>
    </w:p>
    <w:p>
      <w:pPr>
        <w:pStyle w:val="ListBullet"/>
        <w:ind w:left="547"/>
      </w:pPr>
      <w:r>
        <w:t>Export only deliberate contracts. Document exported identifiers and non-obvious invariants.</w:t>
      </w:r>
    </w:p>
    <w:p>
      <w:pPr>
        <w:pStyle w:val="ListBullet"/>
        <w:ind w:left="547"/>
      </w:pPr>
      <w:r>
        <w:t>Constructors validate dependencies. Prefer concrete types internally and small consumer-owned interfaces at boundaries.</w:t>
      </w:r>
    </w:p>
    <w:p>
      <w:pPr>
        <w:pStyle w:val="ListBullet"/>
        <w:ind w:left="547"/>
      </w:pPr>
      <w:r>
        <w:t>Accept context.Context as the first parameter for blocking or cancellable work; never store it in structs.</w:t>
      </w:r>
    </w:p>
    <w:p>
      <w:pPr>
        <w:pStyle w:val="ListBullet"/>
        <w:ind w:left="547"/>
      </w:pPr>
      <w:r>
        <w:t>Wrap errors with operation and relevant stable IDs. Use errors.Is/As for classification. Do not match error strings.</w:t>
      </w:r>
    </w:p>
    <w:p>
      <w:pPr>
        <w:pStyle w:val="ListBullet"/>
        <w:ind w:left="547"/>
      </w:pPr>
      <w:r>
        <w:t>Use structured logging with stable keys; never log secrets or uncontrolled high-cardinality values.</w:t>
      </w:r>
    </w:p>
    <w:p>
      <w:pPr>
        <w:pStyle w:val="ListBullet"/>
        <w:ind w:left="547"/>
      </w:pPr>
      <w:r>
        <w:t>Bound goroutines, queues, retries, payload sizes, and shutdown time. Every goroutine has an owner and termination path.</w:t>
      </w:r>
    </w:p>
    <w:p>
      <w:pPr>
        <w:pStyle w:val="ListBullet"/>
        <w:ind w:left="547"/>
      </w:pPr>
      <w:r>
        <w:t>Avoid panic outside impossible programmer invariants; recover only at process/worker boundaries with telemetry.</w:t>
      </w:r>
    </w:p>
    <w:p>
      <w:pPr>
        <w:pStyle w:val="ListBullet"/>
        <w:ind w:left="547"/>
      </w:pPr>
      <w:r>
        <w:t>Use time.Duration, injected clocks for time-sensitive logic, and UTC internally.</w:t>
      </w:r>
    </w:p>
    <w:p>
      <w:pPr>
        <w:pStyle w:val="ListBullet"/>
        <w:ind w:left="547"/>
      </w:pPr>
      <w:r>
        <w:t>Prefer table-driven tests, deterministic fakes, and race-safe code. Run go test -race in CI.</w:t>
      </w:r>
    </w:p>
    <w:p>
      <w:pPr>
        <w:pStyle w:val="ListBullet"/>
        <w:ind w:left="547"/>
      </w:pPr>
      <w:r>
        <w:t>External dependencies require a clear benefit, maintained license, security posture, and isolation behind an interface where appropriate.</w:t>
      </w:r>
    </w:p>
    <w:p>
      <w:pPr>
        <w:pStyle w:val="Heading2"/>
      </w:pPr>
      <w:r>
        <w:t>17. Naming and data contracts</w:t>
      </w:r>
    </w:p>
    <w:p>
      <w:pPr>
        <w:pStyle w:val="ListBullet"/>
        <w:ind w:left="547"/>
      </w:pPr>
      <w:r>
        <w:t>Stable IDs use lowercase ASCII with hyphens, e.g., display-tank-temp-1. Names are user-facing and mutable; IDs are not.</w:t>
      </w:r>
    </w:p>
    <w:p>
      <w:pPr>
        <w:pStyle w:val="ListBullet"/>
        <w:ind w:left="547"/>
      </w:pPr>
      <w:r>
        <w:t>JSON fields use lowerCamelCase. MQTT topic segments use lowercase kebab-case. Environment variables use AQUAOS_UPPER_SNAKE_CASE.</w:t>
      </w:r>
    </w:p>
    <w:p>
      <w:pPr>
        <w:pStyle w:val="ListBullet"/>
        <w:ind w:left="547"/>
      </w:pPr>
      <w:r>
        <w:t>Timestamps are RFC 3339 with UTC offset; durations in APIs are Go-style strings only where specified, otherwise integer milliseconds with unit in field name.</w:t>
      </w:r>
    </w:p>
    <w:p>
      <w:pPr>
        <w:pStyle w:val="ListBullet"/>
        <w:ind w:left="547"/>
      </w:pPr>
      <w:r>
        <w:t>Never silently change units, precision, enum meanings, retained behavior, or topic semantics.</w:t>
      </w:r>
    </w:p>
    <w:p>
      <w:pPr>
        <w:pStyle w:val="ListBullet"/>
        <w:ind w:left="547"/>
      </w:pPr>
      <w:r>
        <w:t>Public schemas carry a version and reject unsupported major versions.</w:t>
      </w:r>
    </w:p>
    <w:p>
      <w:pPr>
        <w:pStyle w:val="Heading2"/>
      </w:pPr>
      <w:r>
        <w:t>18. Documentation standards</w:t>
      </w:r>
    </w:p>
    <w:p>
      <w:pPr>
        <w:pStyle w:val="ListBullet"/>
        <w:ind w:left="547"/>
      </w:pPr>
      <w:r>
        <w:t>README: purpose, safety disclaimer, quick start, architecture link, development commands, support status.</w:t>
      </w:r>
    </w:p>
    <w:p>
      <w:pPr>
        <w:pStyle w:val="ListBullet"/>
        <w:ind w:left="547"/>
      </w:pPr>
      <w:r>
        <w:t>ADRs: context, decision, alternatives, consequences, status, date.</w:t>
      </w:r>
    </w:p>
    <w:p>
      <w:pPr>
        <w:pStyle w:val="ListBullet"/>
        <w:ind w:left="547"/>
      </w:pPr>
      <w:r>
        <w:t>Every public MQTT topic and API endpoint has schema, examples, error behavior, security, and compatibility notes.</w:t>
      </w:r>
    </w:p>
    <w:p>
      <w:pPr>
        <w:pStyle w:val="ListBullet"/>
        <w:ind w:left="547"/>
      </w:pPr>
      <w:r>
        <w:t>Operational runbooks cover install, upgrade, backup, restore, incident response, safe shutdown, broker outage, and hardware replacement.</w:t>
      </w:r>
    </w:p>
    <w:p>
      <w:pPr>
        <w:pStyle w:val="ListBullet"/>
        <w:ind w:left="547"/>
      </w:pPr>
      <w:r>
        <w:t>Safety-relevant changes update hazard analysis, tests, and operator documentation in the same pull request.</w:t>
      </w:r>
    </w:p>
    <w:p>
      <w:r>
        <w:br w:type="page"/>
      </w:r>
    </w:p>
    <w:p>
      <w:pPr>
        <w:pStyle w:val="Heading1"/>
      </w:pPr>
      <w:r>
        <w:t>19. Git and release workflow</w:t>
      </w:r>
    </w:p>
    <w:p>
      <w:pPr>
        <w:pStyle w:val="Heading2"/>
      </w:pPr>
      <w:r>
        <w:t>Branching</w:t>
      </w:r>
    </w:p>
    <w:p>
      <w:pPr>
        <w:pStyle w:val="ListBullet"/>
        <w:ind w:left="547"/>
      </w:pPr>
      <w:r>
        <w:t>main is protected, releasable, and never force-pushed.</w:t>
      </w:r>
    </w:p>
    <w:p>
      <w:pPr>
        <w:pStyle w:val="ListBullet"/>
        <w:ind w:left="547"/>
      </w:pPr>
      <w:r>
        <w:t>Use short-lived branches: feat/&lt;slug&gt;, fix/&lt;slug&gt;, docs/&lt;slug&gt;, chore/&lt;slug&gt;, refactor/&lt;slug&gt;, test/&lt;slug&gt;, security/&lt;slug&gt;.</w:t>
      </w:r>
    </w:p>
    <w:p>
      <w:pPr>
        <w:pStyle w:val="ListBullet"/>
        <w:ind w:left="547"/>
      </w:pPr>
      <w:r>
        <w:t>Rebase or merge main according to repository policy; prefer squash merge for a clean, single-purpose history.</w:t>
      </w:r>
    </w:p>
    <w:p>
      <w:pPr>
        <w:pStyle w:val="ListBullet"/>
        <w:ind w:left="547"/>
      </w:pPr>
      <w:r>
        <w:t>Release branches are exceptional. Use annotated tags vMAJOR.MINOR.PATCH from reviewed main.</w:t>
      </w:r>
    </w:p>
    <w:p>
      <w:pPr>
        <w:pStyle w:val="Heading2"/>
      </w:pPr>
      <w:r>
        <w:t>Commits</w:t>
      </w:r>
    </w:p>
    <w:p>
      <w:pPr>
        <w:pStyle w:val="ListBullet"/>
        <w:ind w:left="547"/>
      </w:pPr>
      <w:r>
        <w:t>Use imperative Conventional Commits: feat:, fix:, docs:, test:, refactor:, build:, ci:, chore:, perf:, security:.</w:t>
      </w:r>
    </w:p>
    <w:p>
      <w:pPr>
        <w:pStyle w:val="ListBullet"/>
        <w:ind w:left="547"/>
      </w:pPr>
      <w:r>
        <w:t>Keep commits focused and buildable. Explain why in the body; reference issues/ADRs and breaking changes.</w:t>
      </w:r>
    </w:p>
    <w:p>
      <w:pPr>
        <w:pStyle w:val="ListBullet"/>
        <w:ind w:left="547"/>
      </w:pPr>
      <w:r>
        <w:t>Never commit secrets, production credentials, generated local data, large binaries, or personal aquarium telemetry.</w:t>
      </w:r>
    </w:p>
    <w:p>
      <w:pPr>
        <w:pStyle w:val="Heading2"/>
      </w:pPr>
      <w:r>
        <w:t>Pull request gate</w:t>
      </w:r>
    </w:p>
    <w:p>
      <w:pPr>
        <w:pStyle w:val="ListBullet"/>
        <w:ind w:left="547"/>
      </w:pPr>
      <w:r>
        <w:t>Linked issue or clear problem statement and scope</w:t>
      </w:r>
    </w:p>
    <w:p>
      <w:pPr>
        <w:pStyle w:val="ListBullet"/>
        <w:ind w:left="547"/>
      </w:pPr>
      <w:r>
        <w:t>Tests added/updated, including failure paths</w:t>
      </w:r>
    </w:p>
    <w:p>
      <w:pPr>
        <w:pStyle w:val="ListBullet"/>
        <w:ind w:left="547"/>
      </w:pPr>
      <w:r>
        <w:t>Formatting, lint, vet, unit, integration, and race checks pass</w:t>
      </w:r>
    </w:p>
    <w:p>
      <w:pPr>
        <w:pStyle w:val="ListBullet"/>
        <w:ind w:left="547"/>
      </w:pPr>
      <w:r>
        <w:t>API/topic/config compatibility assessed</w:t>
      </w:r>
    </w:p>
    <w:p>
      <w:pPr>
        <w:pStyle w:val="ListBullet"/>
        <w:ind w:left="547"/>
      </w:pPr>
      <w:r>
        <w:t>Safety impact and rollback described</w:t>
      </w:r>
    </w:p>
    <w:p>
      <w:pPr>
        <w:pStyle w:val="ListBullet"/>
        <w:ind w:left="547"/>
      </w:pPr>
      <w:r>
        <w:t>Docs, examples, migrations, and changelog updated as needed</w:t>
      </w:r>
    </w:p>
    <w:p>
      <w:pPr>
        <w:pStyle w:val="ListBullet"/>
        <w:ind w:left="547"/>
      </w:pPr>
      <w:r>
        <w:t>Dependency and license changes disclosed</w:t>
      </w:r>
    </w:p>
    <w:p>
      <w:pPr>
        <w:pStyle w:val="ListBullet"/>
        <w:ind w:left="547"/>
      </w:pPr>
      <w:r>
        <w:t>At least one reviewer; two or designated safety owner for safety-critical changes</w:t>
      </w:r>
    </w:p>
    <w:p>
      <w:pPr>
        <w:pStyle w:val="ListBullet"/>
        <w:ind w:left="547"/>
      </w:pPr>
      <w:r>
        <w:t>No unresolved high-severity security findings</w:t>
      </w:r>
    </w:p>
    <w:p>
      <w:pPr>
        <w:pStyle w:val="Heading2"/>
      </w:pPr>
      <w:r>
        <w:t>Versioning and compatibility</w:t>
      </w:r>
    </w:p>
    <w:p>
      <w:pPr>
        <w:pStyle w:val="ListBullet"/>
        <w:ind w:left="547"/>
      </w:pPr>
      <w:r>
        <w:t>Semantic Versioning for releases. Before v1.0, breaking changes are allowed only with explicit migration notes.</w:t>
      </w:r>
    </w:p>
    <w:p>
      <w:pPr>
        <w:pStyle w:val="ListBullet"/>
        <w:ind w:left="547"/>
      </w:pPr>
      <w:r>
        <w:t>MQTT/API/config schemas version independently where needed; major versions coexist during a documented migration window.</w:t>
      </w:r>
    </w:p>
    <w:p>
      <w:pPr>
        <w:pStyle w:val="ListBullet"/>
        <w:ind w:left="547"/>
      </w:pPr>
      <w:r>
        <w:t>Deprecations emit telemetry and remain documented until removal.</w:t>
      </w:r>
    </w:p>
    <w:p>
      <w:pPr>
        <w:pStyle w:val="ListBullet"/>
        <w:ind w:left="547"/>
      </w:pPr>
      <w:r>
        <w:t>Database/config migrations are forward-tested; backup and rollback procedure is release-gated.</w:t>
      </w:r>
    </w:p>
    <w:p>
      <w:pPr>
        <w:pStyle w:val="Heading2"/>
      </w:pPr>
      <w:r>
        <w:t>Release checklist</w:t>
      </w:r>
    </w:p>
    <w:p>
      <w:pPr>
        <w:pStyle w:val="ListNumber"/>
      </w:pPr>
      <w:r>
        <w:t>Freeze scope and update version/changelog.</w:t>
      </w:r>
    </w:p>
    <w:p>
      <w:pPr>
        <w:pStyle w:val="ListNumber"/>
      </w:pPr>
      <w:r>
        <w:t>Run clean CI matrix, race tests, integration tests, simulator scenarios, and security scans.</w:t>
      </w:r>
    </w:p>
    <w:p>
      <w:pPr>
        <w:pStyle w:val="ListNumber"/>
      </w:pPr>
      <w:r>
        <w:t>Build signed/checksummed Linux amd64/arm64 artifacts and container image if supported.</w:t>
      </w:r>
    </w:p>
    <w:p>
      <w:pPr>
        <w:pStyle w:val="ListNumber"/>
      </w:pPr>
      <w:r>
        <w:t>Test installation, systemd supervision, process restart, Control VM reboot, Proxmox VM restart, backup/restore, and replacement-host recovery on the reference Linux amd64 Control VM.</w:t>
      </w:r>
    </w:p>
    <w:p>
      <w:pPr>
        <w:pStyle w:val="ListNumber"/>
      </w:pPr>
      <w:r>
        <w:t>Run required hardware soak and verify alarms/backup/restore.</w:t>
      </w:r>
    </w:p>
    <w:p>
      <w:pPr>
        <w:pStyle w:val="ListNumber"/>
      </w:pPr>
      <w:r>
        <w:t>Tag, publish release notes, publish compatibility matrix, then monitor reported failures.</w:t>
      </w:r>
    </w:p>
    <w:p>
      <w:r>
        <w:br w:type="page"/>
      </w:r>
    </w:p>
    <w:p>
      <w:pPr>
        <w:pStyle w:val="Heading1"/>
      </w:pPr>
      <w:r>
        <w:t>20. MQTT conventions</w:t>
      </w:r>
    </w:p>
    <w:p>
      <w:pPr>
        <w:pStyle w:val="Heading2"/>
      </w:pPr>
      <w:r>
        <w:t>Topic grammar</w:t>
      </w:r>
    </w:p>
    <w:p>
      <w:pPr>
        <w:pStyle w:val="Callout"/>
        <w:shd w:fill="EAF6F7"/>
      </w:pPr>
      <w:r>
        <w:t>Root: aquaos/{siteId}/v1/{category}/{resourceId}/{channel}. Site and resource IDs are stable lowercase kebab-case. Topic version changes only for incompatible semantics.</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1800"/>
            <w:vAlign w:val="center"/>
            <w:tcMar>
              <w:top w:w="80" w:type="dxa"/>
              <w:bottom w:w="80" w:type="dxa"/>
              <w:start w:w="120" w:type="dxa"/>
              <w:end w:w="120" w:type="dxa"/>
            </w:tcMar>
            <w:shd w:fill="123B4A"/>
          </w:tcPr>
          <w:p>
            <w:pPr>
              <w:spacing w:after="0"/>
            </w:pPr>
            <w:r>
              <w:rPr>
                <w:rFonts w:ascii="Aptos" w:hAnsi="Aptos"/>
                <w:b/>
                <w:color w:val="FFFFFF"/>
                <w:sz w:val="17"/>
              </w:rPr>
              <w:t>Purpose</w:t>
            </w:r>
          </w:p>
        </w:tc>
        <w:tc>
          <w:tcPr>
            <w:tcW w:type="dxa" w:w="5544"/>
            <w:vAlign w:val="center"/>
            <w:tcMar>
              <w:top w:w="80" w:type="dxa"/>
              <w:bottom w:w="80" w:type="dxa"/>
              <w:start w:w="120" w:type="dxa"/>
              <w:end w:w="120" w:type="dxa"/>
            </w:tcMar>
            <w:shd w:fill="123B4A"/>
          </w:tcPr>
          <w:p>
            <w:pPr>
              <w:spacing w:after="0"/>
            </w:pPr>
            <w:r>
              <w:rPr>
                <w:rFonts w:ascii="Aptos" w:hAnsi="Aptos"/>
                <w:b/>
                <w:color w:val="FFFFFF"/>
                <w:sz w:val="17"/>
              </w:rPr>
              <w:t>Topic pattern</w:t>
            </w:r>
          </w:p>
        </w:tc>
        <w:tc>
          <w:tcPr>
            <w:tcW w:type="dxa" w:w="2016"/>
            <w:vAlign w:val="center"/>
            <w:tcMar>
              <w:top w:w="80" w:type="dxa"/>
              <w:bottom w:w="80" w:type="dxa"/>
              <w:start w:w="120" w:type="dxa"/>
              <w:end w:w="120" w:type="dxa"/>
            </w:tcMar>
            <w:shd w:fill="123B4A"/>
          </w:tcPr>
          <w:p>
            <w:pPr>
              <w:spacing w:after="0"/>
            </w:pPr>
            <w:r>
              <w:rPr>
                <w:rFonts w:ascii="Aptos" w:hAnsi="Aptos"/>
                <w:b/>
                <w:color w:val="FFFFFF"/>
                <w:sz w:val="17"/>
              </w:rPr>
              <w:t>Retain / QoS</w:t>
            </w:r>
          </w:p>
        </w:tc>
      </w:tr>
      <w:tr>
        <w:tc>
          <w:tcPr>
            <w:tcW w:type="dxa" w:w="1800"/>
            <w:vAlign w:val="center"/>
            <w:tcMar>
              <w:top w:w="80" w:type="dxa"/>
              <w:bottom w:w="80" w:type="dxa"/>
              <w:start w:w="120" w:type="dxa"/>
              <w:end w:w="120" w:type="dxa"/>
            </w:tcMar>
            <w:shd w:fill="F3F6F7"/>
          </w:tcPr>
          <w:p>
            <w:pPr>
              <w:spacing w:after="0"/>
            </w:pPr>
            <w:r>
              <w:rPr>
                <w:rFonts w:ascii="Aptos" w:hAnsi="Aptos"/>
                <w:b w:val="0"/>
                <w:color w:val="17242A"/>
                <w:sz w:val="17"/>
              </w:rPr>
              <w:t>Core status</w:t>
            </w:r>
          </w:p>
        </w:tc>
        <w:tc>
          <w:tcPr>
            <w:tcW w:type="dxa" w:w="5544"/>
            <w:vAlign w:val="center"/>
            <w:tcMar>
              <w:top w:w="80" w:type="dxa"/>
              <w:bottom w:w="80" w:type="dxa"/>
              <w:start w:w="120" w:type="dxa"/>
              <w:end w:w="120" w:type="dxa"/>
            </w:tcMar>
            <w:shd w:fill="F3F6F7"/>
          </w:tcPr>
          <w:p>
            <w:pPr>
              <w:spacing w:after="0"/>
            </w:pPr>
            <w:r>
              <w:rPr>
                <w:rFonts w:ascii="Aptos" w:hAnsi="Aptos"/>
                <w:b w:val="0"/>
                <w:color w:val="17242A"/>
                <w:sz w:val="17"/>
              </w:rPr>
              <w:t>aquaos/{site}/v1/system/core/status</w:t>
            </w:r>
          </w:p>
        </w:tc>
        <w:tc>
          <w:tcPr>
            <w:tcW w:type="dxa" w:w="2016"/>
            <w:vAlign w:val="center"/>
            <w:tcMar>
              <w:top w:w="80" w:type="dxa"/>
              <w:bottom w:w="80" w:type="dxa"/>
              <w:start w:w="120" w:type="dxa"/>
              <w:end w:w="120" w:type="dxa"/>
            </w:tcMar>
            <w:shd w:fill="F3F6F7"/>
          </w:tcPr>
          <w:p>
            <w:pPr>
              <w:spacing w:after="0"/>
            </w:pPr>
            <w:r>
              <w:rPr>
                <w:rFonts w:ascii="Aptos" w:hAnsi="Aptos"/>
                <w:b w:val="0"/>
                <w:color w:val="17242A"/>
                <w:sz w:val="17"/>
              </w:rPr>
              <w:t>retain / 1</w:t>
            </w:r>
          </w:p>
        </w:tc>
      </w:tr>
      <w:tr>
        <w:tc>
          <w:tcPr>
            <w:tcW w:type="dxa" w:w="1800"/>
            <w:vAlign w:val="center"/>
            <w:tcMar>
              <w:top w:w="80" w:type="dxa"/>
              <w:bottom w:w="80" w:type="dxa"/>
              <w:start w:w="120" w:type="dxa"/>
              <w:end w:w="120" w:type="dxa"/>
            </w:tcMar>
            <w:shd w:fill="FFFFFF"/>
          </w:tcPr>
          <w:p>
            <w:pPr>
              <w:spacing w:after="0"/>
            </w:pPr>
            <w:r>
              <w:rPr>
                <w:rFonts w:ascii="Aptos" w:hAnsi="Aptos"/>
                <w:b w:val="0"/>
                <w:color w:val="17242A"/>
                <w:sz w:val="17"/>
              </w:rPr>
              <w:t>Birth/LWT</w:t>
            </w:r>
          </w:p>
        </w:tc>
        <w:tc>
          <w:tcPr>
            <w:tcW w:type="dxa" w:w="5544"/>
            <w:vAlign w:val="center"/>
            <w:tcMar>
              <w:top w:w="80" w:type="dxa"/>
              <w:bottom w:w="80" w:type="dxa"/>
              <w:start w:w="120" w:type="dxa"/>
              <w:end w:w="120" w:type="dxa"/>
            </w:tcMar>
            <w:shd w:fill="FFFFFF"/>
          </w:tcPr>
          <w:p>
            <w:pPr>
              <w:spacing w:after="0"/>
            </w:pPr>
            <w:r>
              <w:rPr>
                <w:rFonts w:ascii="Aptos" w:hAnsi="Aptos"/>
                <w:b w:val="0"/>
                <w:color w:val="17242A"/>
                <w:sz w:val="17"/>
              </w:rPr>
              <w:t>aquaos/{site}/v1/system/core/availability</w:t>
            </w:r>
          </w:p>
        </w:tc>
        <w:tc>
          <w:tcPr>
            <w:tcW w:type="dxa" w:w="2016"/>
            <w:vAlign w:val="center"/>
            <w:tcMar>
              <w:top w:w="80" w:type="dxa"/>
              <w:bottom w:w="80" w:type="dxa"/>
              <w:start w:w="120" w:type="dxa"/>
              <w:end w:w="120" w:type="dxa"/>
            </w:tcMar>
            <w:shd w:fill="FFFFFF"/>
          </w:tcPr>
          <w:p>
            <w:pPr>
              <w:spacing w:after="0"/>
            </w:pPr>
            <w:r>
              <w:rPr>
                <w:rFonts w:ascii="Aptos" w:hAnsi="Aptos"/>
                <w:b w:val="0"/>
                <w:color w:val="17242A"/>
                <w:sz w:val="17"/>
              </w:rPr>
              <w:t>retain / 1</w:t>
            </w:r>
          </w:p>
        </w:tc>
      </w:tr>
      <w:tr>
        <w:tc>
          <w:tcPr>
            <w:tcW w:type="dxa" w:w="1800"/>
            <w:vAlign w:val="center"/>
            <w:tcMar>
              <w:top w:w="80" w:type="dxa"/>
              <w:bottom w:w="80" w:type="dxa"/>
              <w:start w:w="120" w:type="dxa"/>
              <w:end w:w="120" w:type="dxa"/>
            </w:tcMar>
            <w:shd w:fill="F3F6F7"/>
          </w:tcPr>
          <w:p>
            <w:pPr>
              <w:spacing w:after="0"/>
            </w:pPr>
            <w:r>
              <w:rPr>
                <w:rFonts w:ascii="Aptos" w:hAnsi="Aptos"/>
                <w:b w:val="0"/>
                <w:color w:val="17242A"/>
                <w:sz w:val="17"/>
              </w:rPr>
              <w:t>Sensor state</w:t>
            </w:r>
          </w:p>
        </w:tc>
        <w:tc>
          <w:tcPr>
            <w:tcW w:type="dxa" w:w="5544"/>
            <w:vAlign w:val="center"/>
            <w:tcMar>
              <w:top w:w="80" w:type="dxa"/>
              <w:bottom w:w="80" w:type="dxa"/>
              <w:start w:w="120" w:type="dxa"/>
              <w:end w:w="120" w:type="dxa"/>
            </w:tcMar>
            <w:shd w:fill="F3F6F7"/>
          </w:tcPr>
          <w:p>
            <w:pPr>
              <w:spacing w:after="0"/>
            </w:pPr>
            <w:r>
              <w:rPr>
                <w:rFonts w:ascii="Aptos" w:hAnsi="Aptos"/>
                <w:b w:val="0"/>
                <w:color w:val="17242A"/>
                <w:sz w:val="17"/>
              </w:rPr>
              <w:t>aquaos/{site}/v1/sensors/{id}/state</w:t>
            </w:r>
          </w:p>
        </w:tc>
        <w:tc>
          <w:tcPr>
            <w:tcW w:type="dxa" w:w="2016"/>
            <w:vAlign w:val="center"/>
            <w:tcMar>
              <w:top w:w="80" w:type="dxa"/>
              <w:bottom w:w="80" w:type="dxa"/>
              <w:start w:w="120" w:type="dxa"/>
              <w:end w:w="120" w:type="dxa"/>
            </w:tcMar>
            <w:shd w:fill="F3F6F7"/>
          </w:tcPr>
          <w:p>
            <w:pPr>
              <w:spacing w:after="0"/>
            </w:pPr>
            <w:r>
              <w:rPr>
                <w:rFonts w:ascii="Aptos" w:hAnsi="Aptos"/>
                <w:b w:val="0"/>
                <w:color w:val="17242A"/>
                <w:sz w:val="17"/>
              </w:rPr>
              <w:t>retain / 1</w:t>
            </w:r>
          </w:p>
        </w:tc>
      </w:tr>
      <w:tr>
        <w:tc>
          <w:tcPr>
            <w:tcW w:type="dxa" w:w="1800"/>
            <w:vAlign w:val="center"/>
            <w:tcMar>
              <w:top w:w="80" w:type="dxa"/>
              <w:bottom w:w="80" w:type="dxa"/>
              <w:start w:w="120" w:type="dxa"/>
              <w:end w:w="120" w:type="dxa"/>
            </w:tcMar>
            <w:shd w:fill="FFFFFF"/>
          </w:tcPr>
          <w:p>
            <w:pPr>
              <w:spacing w:after="0"/>
            </w:pPr>
            <w:r>
              <w:rPr>
                <w:rFonts w:ascii="Aptos" w:hAnsi="Aptos"/>
                <w:b w:val="0"/>
                <w:color w:val="17242A"/>
                <w:sz w:val="17"/>
              </w:rPr>
              <w:t>Equipment reported</w:t>
            </w:r>
          </w:p>
        </w:tc>
        <w:tc>
          <w:tcPr>
            <w:tcW w:type="dxa" w:w="5544"/>
            <w:vAlign w:val="center"/>
            <w:tcMar>
              <w:top w:w="80" w:type="dxa"/>
              <w:bottom w:w="80" w:type="dxa"/>
              <w:start w:w="120" w:type="dxa"/>
              <w:end w:w="120" w:type="dxa"/>
            </w:tcMar>
            <w:shd w:fill="FFFFFF"/>
          </w:tcPr>
          <w:p>
            <w:pPr>
              <w:spacing w:after="0"/>
            </w:pPr>
            <w:r>
              <w:rPr>
                <w:rFonts w:ascii="Aptos" w:hAnsi="Aptos"/>
                <w:b w:val="0"/>
                <w:color w:val="17242A"/>
                <w:sz w:val="17"/>
              </w:rPr>
              <w:t>aquaos/{site}/v1/equipment/{id}/reported</w:t>
            </w:r>
          </w:p>
        </w:tc>
        <w:tc>
          <w:tcPr>
            <w:tcW w:type="dxa" w:w="2016"/>
            <w:vAlign w:val="center"/>
            <w:tcMar>
              <w:top w:w="80" w:type="dxa"/>
              <w:bottom w:w="80" w:type="dxa"/>
              <w:start w:w="120" w:type="dxa"/>
              <w:end w:w="120" w:type="dxa"/>
            </w:tcMar>
            <w:shd w:fill="FFFFFF"/>
          </w:tcPr>
          <w:p>
            <w:pPr>
              <w:spacing w:after="0"/>
            </w:pPr>
            <w:r>
              <w:rPr>
                <w:rFonts w:ascii="Aptos" w:hAnsi="Aptos"/>
                <w:b w:val="0"/>
                <w:color w:val="17242A"/>
                <w:sz w:val="17"/>
              </w:rPr>
              <w:t>retain / 1</w:t>
            </w:r>
          </w:p>
        </w:tc>
      </w:tr>
      <w:tr>
        <w:tc>
          <w:tcPr>
            <w:tcW w:type="dxa" w:w="1800"/>
            <w:vAlign w:val="center"/>
            <w:tcMar>
              <w:top w:w="80" w:type="dxa"/>
              <w:bottom w:w="80" w:type="dxa"/>
              <w:start w:w="120" w:type="dxa"/>
              <w:end w:w="120" w:type="dxa"/>
            </w:tcMar>
            <w:shd w:fill="F3F6F7"/>
          </w:tcPr>
          <w:p>
            <w:pPr>
              <w:spacing w:after="0"/>
            </w:pPr>
            <w:r>
              <w:rPr>
                <w:rFonts w:ascii="Aptos" w:hAnsi="Aptos"/>
                <w:b w:val="0"/>
                <w:color w:val="17242A"/>
                <w:sz w:val="17"/>
              </w:rPr>
              <w:t>Equipment desired</w:t>
            </w:r>
          </w:p>
        </w:tc>
        <w:tc>
          <w:tcPr>
            <w:tcW w:type="dxa" w:w="5544"/>
            <w:vAlign w:val="center"/>
            <w:tcMar>
              <w:top w:w="80" w:type="dxa"/>
              <w:bottom w:w="80" w:type="dxa"/>
              <w:start w:w="120" w:type="dxa"/>
              <w:end w:w="120" w:type="dxa"/>
            </w:tcMar>
            <w:shd w:fill="F3F6F7"/>
          </w:tcPr>
          <w:p>
            <w:pPr>
              <w:spacing w:after="0"/>
            </w:pPr>
            <w:r>
              <w:rPr>
                <w:rFonts w:ascii="Aptos" w:hAnsi="Aptos"/>
                <w:b w:val="0"/>
                <w:color w:val="17242A"/>
                <w:sz w:val="17"/>
              </w:rPr>
              <w:t>aquaos/{site}/v1/equipment/{id}/desired</w:t>
            </w:r>
          </w:p>
        </w:tc>
        <w:tc>
          <w:tcPr>
            <w:tcW w:type="dxa" w:w="2016"/>
            <w:vAlign w:val="center"/>
            <w:tcMar>
              <w:top w:w="80" w:type="dxa"/>
              <w:bottom w:w="80" w:type="dxa"/>
              <w:start w:w="120" w:type="dxa"/>
              <w:end w:w="120" w:type="dxa"/>
            </w:tcMar>
            <w:shd w:fill="F3F6F7"/>
          </w:tcPr>
          <w:p>
            <w:pPr>
              <w:spacing w:after="0"/>
            </w:pPr>
            <w:r>
              <w:rPr>
                <w:rFonts w:ascii="Aptos" w:hAnsi="Aptos"/>
                <w:b w:val="0"/>
                <w:color w:val="17242A"/>
                <w:sz w:val="17"/>
              </w:rPr>
              <w:t>retain / 1</w:t>
            </w:r>
          </w:p>
        </w:tc>
      </w:tr>
      <w:tr>
        <w:tc>
          <w:tcPr>
            <w:tcW w:type="dxa" w:w="1800"/>
            <w:vAlign w:val="center"/>
            <w:tcMar>
              <w:top w:w="80" w:type="dxa"/>
              <w:bottom w:w="80" w:type="dxa"/>
              <w:start w:w="120" w:type="dxa"/>
              <w:end w:w="120" w:type="dxa"/>
            </w:tcMar>
            <w:shd w:fill="FFFFFF"/>
          </w:tcPr>
          <w:p>
            <w:pPr>
              <w:spacing w:after="0"/>
            </w:pPr>
            <w:r>
              <w:rPr>
                <w:rFonts w:ascii="Aptos" w:hAnsi="Aptos"/>
                <w:b w:val="0"/>
                <w:color w:val="17242A"/>
                <w:sz w:val="17"/>
              </w:rPr>
              <w:t>Command request</w:t>
            </w:r>
          </w:p>
        </w:tc>
        <w:tc>
          <w:tcPr>
            <w:tcW w:type="dxa" w:w="5544"/>
            <w:vAlign w:val="center"/>
            <w:tcMar>
              <w:top w:w="80" w:type="dxa"/>
              <w:bottom w:w="80" w:type="dxa"/>
              <w:start w:w="120" w:type="dxa"/>
              <w:end w:w="120" w:type="dxa"/>
            </w:tcMar>
            <w:shd w:fill="FFFFFF"/>
          </w:tcPr>
          <w:p>
            <w:pPr>
              <w:spacing w:after="0"/>
            </w:pPr>
            <w:r>
              <w:rPr>
                <w:rFonts w:ascii="Aptos" w:hAnsi="Aptos"/>
                <w:b w:val="0"/>
                <w:color w:val="17242A"/>
                <w:sz w:val="17"/>
              </w:rPr>
              <w:t>aquaos/{site}/v1/commands/{target}/request</w:t>
            </w:r>
          </w:p>
        </w:tc>
        <w:tc>
          <w:tcPr>
            <w:tcW w:type="dxa" w:w="2016"/>
            <w:vAlign w:val="center"/>
            <w:tcMar>
              <w:top w:w="80" w:type="dxa"/>
              <w:bottom w:w="80" w:type="dxa"/>
              <w:start w:w="120" w:type="dxa"/>
              <w:end w:w="120" w:type="dxa"/>
            </w:tcMar>
            <w:shd w:fill="FFFFFF"/>
          </w:tcPr>
          <w:p>
            <w:pPr>
              <w:spacing w:after="0"/>
            </w:pPr>
            <w:r>
              <w:rPr>
                <w:rFonts w:ascii="Aptos" w:hAnsi="Aptos"/>
                <w:b w:val="0"/>
                <w:color w:val="17242A"/>
                <w:sz w:val="17"/>
              </w:rPr>
              <w:t>no / 1</w:t>
            </w:r>
          </w:p>
        </w:tc>
      </w:tr>
      <w:tr>
        <w:tc>
          <w:tcPr>
            <w:tcW w:type="dxa" w:w="1800"/>
            <w:vAlign w:val="center"/>
            <w:tcMar>
              <w:top w:w="80" w:type="dxa"/>
              <w:bottom w:w="80" w:type="dxa"/>
              <w:start w:w="120" w:type="dxa"/>
              <w:end w:w="120" w:type="dxa"/>
            </w:tcMar>
            <w:shd w:fill="F3F6F7"/>
          </w:tcPr>
          <w:p>
            <w:pPr>
              <w:spacing w:after="0"/>
            </w:pPr>
            <w:r>
              <w:rPr>
                <w:rFonts w:ascii="Aptos" w:hAnsi="Aptos"/>
                <w:b w:val="0"/>
                <w:color w:val="17242A"/>
                <w:sz w:val="17"/>
              </w:rPr>
              <w:t>Command result</w:t>
            </w:r>
          </w:p>
        </w:tc>
        <w:tc>
          <w:tcPr>
            <w:tcW w:type="dxa" w:w="5544"/>
            <w:vAlign w:val="center"/>
            <w:tcMar>
              <w:top w:w="80" w:type="dxa"/>
              <w:bottom w:w="80" w:type="dxa"/>
              <w:start w:w="120" w:type="dxa"/>
              <w:end w:w="120" w:type="dxa"/>
            </w:tcMar>
            <w:shd w:fill="F3F6F7"/>
          </w:tcPr>
          <w:p>
            <w:pPr>
              <w:spacing w:after="0"/>
            </w:pPr>
            <w:r>
              <w:rPr>
                <w:rFonts w:ascii="Aptos" w:hAnsi="Aptos"/>
                <w:b w:val="0"/>
                <w:color w:val="17242A"/>
                <w:sz w:val="17"/>
              </w:rPr>
              <w:t>aquaos/{site}/v1/commands/{target}/result</w:t>
            </w:r>
          </w:p>
        </w:tc>
        <w:tc>
          <w:tcPr>
            <w:tcW w:type="dxa" w:w="2016"/>
            <w:vAlign w:val="center"/>
            <w:tcMar>
              <w:top w:w="80" w:type="dxa"/>
              <w:bottom w:w="80" w:type="dxa"/>
              <w:start w:w="120" w:type="dxa"/>
              <w:end w:w="120" w:type="dxa"/>
            </w:tcMar>
            <w:shd w:fill="F3F6F7"/>
          </w:tcPr>
          <w:p>
            <w:pPr>
              <w:spacing w:after="0"/>
            </w:pPr>
            <w:r>
              <w:rPr>
                <w:rFonts w:ascii="Aptos" w:hAnsi="Aptos"/>
                <w:b w:val="0"/>
                <w:color w:val="17242A"/>
                <w:sz w:val="17"/>
              </w:rPr>
              <w:t>no / 1</w:t>
            </w:r>
          </w:p>
        </w:tc>
      </w:tr>
      <w:tr>
        <w:tc>
          <w:tcPr>
            <w:tcW w:type="dxa" w:w="1800"/>
            <w:vAlign w:val="center"/>
            <w:tcMar>
              <w:top w:w="80" w:type="dxa"/>
              <w:bottom w:w="80" w:type="dxa"/>
              <w:start w:w="120" w:type="dxa"/>
              <w:end w:w="120" w:type="dxa"/>
            </w:tcMar>
            <w:shd w:fill="FFFFFF"/>
          </w:tcPr>
          <w:p>
            <w:pPr>
              <w:spacing w:after="0"/>
            </w:pPr>
            <w:r>
              <w:rPr>
                <w:rFonts w:ascii="Aptos" w:hAnsi="Aptos"/>
                <w:b w:val="0"/>
                <w:color w:val="17242A"/>
                <w:sz w:val="17"/>
              </w:rPr>
              <w:t>Alarm state</w:t>
            </w:r>
          </w:p>
        </w:tc>
        <w:tc>
          <w:tcPr>
            <w:tcW w:type="dxa" w:w="5544"/>
            <w:vAlign w:val="center"/>
            <w:tcMar>
              <w:top w:w="80" w:type="dxa"/>
              <w:bottom w:w="80" w:type="dxa"/>
              <w:start w:w="120" w:type="dxa"/>
              <w:end w:w="120" w:type="dxa"/>
            </w:tcMar>
            <w:shd w:fill="FFFFFF"/>
          </w:tcPr>
          <w:p>
            <w:pPr>
              <w:spacing w:after="0"/>
            </w:pPr>
            <w:r>
              <w:rPr>
                <w:rFonts w:ascii="Aptos" w:hAnsi="Aptos"/>
                <w:b w:val="0"/>
                <w:color w:val="17242A"/>
                <w:sz w:val="17"/>
              </w:rPr>
              <w:t>aquaos/{site}/v1/alarms/{id}/state</w:t>
            </w:r>
          </w:p>
        </w:tc>
        <w:tc>
          <w:tcPr>
            <w:tcW w:type="dxa" w:w="2016"/>
            <w:vAlign w:val="center"/>
            <w:tcMar>
              <w:top w:w="80" w:type="dxa"/>
              <w:bottom w:w="80" w:type="dxa"/>
              <w:start w:w="120" w:type="dxa"/>
              <w:end w:w="120" w:type="dxa"/>
            </w:tcMar>
            <w:shd w:fill="FFFFFF"/>
          </w:tcPr>
          <w:p>
            <w:pPr>
              <w:spacing w:after="0"/>
            </w:pPr>
            <w:r>
              <w:rPr>
                <w:rFonts w:ascii="Aptos" w:hAnsi="Aptos"/>
                <w:b w:val="0"/>
                <w:color w:val="17242A"/>
                <w:sz w:val="17"/>
              </w:rPr>
              <w:t>retain / 1</w:t>
            </w:r>
          </w:p>
        </w:tc>
      </w:tr>
      <w:tr>
        <w:tc>
          <w:tcPr>
            <w:tcW w:type="dxa" w:w="1800"/>
            <w:vAlign w:val="center"/>
            <w:tcMar>
              <w:top w:w="80" w:type="dxa"/>
              <w:bottom w:w="80" w:type="dxa"/>
              <w:start w:w="120" w:type="dxa"/>
              <w:end w:w="120" w:type="dxa"/>
            </w:tcMar>
            <w:shd w:fill="F3F6F7"/>
          </w:tcPr>
          <w:p>
            <w:pPr>
              <w:spacing w:after="0"/>
            </w:pPr>
            <w:r>
              <w:rPr>
                <w:rFonts w:ascii="Aptos" w:hAnsi="Aptos"/>
                <w:b w:val="0"/>
                <w:color w:val="17242A"/>
                <w:sz w:val="17"/>
              </w:rPr>
              <w:t>Event stream</w:t>
            </w:r>
          </w:p>
        </w:tc>
        <w:tc>
          <w:tcPr>
            <w:tcW w:type="dxa" w:w="5544"/>
            <w:vAlign w:val="center"/>
            <w:tcMar>
              <w:top w:w="80" w:type="dxa"/>
              <w:bottom w:w="80" w:type="dxa"/>
              <w:start w:w="120" w:type="dxa"/>
              <w:end w:w="120" w:type="dxa"/>
            </w:tcMar>
            <w:shd w:fill="F3F6F7"/>
          </w:tcPr>
          <w:p>
            <w:pPr>
              <w:spacing w:after="0"/>
            </w:pPr>
            <w:r>
              <w:rPr>
                <w:rFonts w:ascii="Aptos" w:hAnsi="Aptos"/>
                <w:b w:val="0"/>
                <w:color w:val="17242A"/>
                <w:sz w:val="17"/>
              </w:rPr>
              <w:t>aquaos/{site}/v1/events/{type}</w:t>
            </w:r>
          </w:p>
        </w:tc>
        <w:tc>
          <w:tcPr>
            <w:tcW w:type="dxa" w:w="2016"/>
            <w:vAlign w:val="center"/>
            <w:tcMar>
              <w:top w:w="80" w:type="dxa"/>
              <w:bottom w:w="80" w:type="dxa"/>
              <w:start w:w="120" w:type="dxa"/>
              <w:end w:w="120" w:type="dxa"/>
            </w:tcMar>
            <w:shd w:fill="F3F6F7"/>
          </w:tcPr>
          <w:p>
            <w:pPr>
              <w:spacing w:after="0"/>
            </w:pPr>
            <w:r>
              <w:rPr>
                <w:rFonts w:ascii="Aptos" w:hAnsi="Aptos"/>
                <w:b w:val="0"/>
                <w:color w:val="17242A"/>
                <w:sz w:val="17"/>
              </w:rPr>
              <w:t>no / 0 or 1</w:t>
            </w:r>
          </w:p>
        </w:tc>
      </w:tr>
      <w:tr>
        <w:tc>
          <w:tcPr>
            <w:tcW w:type="dxa" w:w="1800"/>
            <w:vAlign w:val="center"/>
            <w:tcMar>
              <w:top w:w="80" w:type="dxa"/>
              <w:bottom w:w="80" w:type="dxa"/>
              <w:start w:w="120" w:type="dxa"/>
              <w:end w:w="120" w:type="dxa"/>
            </w:tcMar>
            <w:shd w:fill="FFFFFF"/>
          </w:tcPr>
          <w:p>
            <w:pPr>
              <w:spacing w:after="0"/>
            </w:pPr>
            <w:r>
              <w:rPr>
                <w:rFonts w:ascii="Aptos" w:hAnsi="Aptos"/>
                <w:b w:val="0"/>
                <w:color w:val="17242A"/>
                <w:sz w:val="17"/>
              </w:rPr>
              <w:t>AI observation</w:t>
            </w:r>
          </w:p>
        </w:tc>
        <w:tc>
          <w:tcPr>
            <w:tcW w:type="dxa" w:w="5544"/>
            <w:vAlign w:val="center"/>
            <w:tcMar>
              <w:top w:w="80" w:type="dxa"/>
              <w:bottom w:w="80" w:type="dxa"/>
              <w:start w:w="120" w:type="dxa"/>
              <w:end w:w="120" w:type="dxa"/>
            </w:tcMar>
            <w:shd w:fill="FFFFFF"/>
          </w:tcPr>
          <w:p>
            <w:pPr>
              <w:spacing w:after="0"/>
            </w:pPr>
            <w:r>
              <w:rPr>
                <w:rFonts w:ascii="Aptos" w:hAnsi="Aptos"/>
                <w:b w:val="0"/>
                <w:color w:val="17242A"/>
                <w:sz w:val="17"/>
              </w:rPr>
              <w:t>aquaos/{site}/v1/ai/{service}/observations/{kind}</w:t>
            </w:r>
          </w:p>
        </w:tc>
        <w:tc>
          <w:tcPr>
            <w:tcW w:type="dxa" w:w="2016"/>
            <w:vAlign w:val="center"/>
            <w:tcMar>
              <w:top w:w="80" w:type="dxa"/>
              <w:bottom w:w="80" w:type="dxa"/>
              <w:start w:w="120" w:type="dxa"/>
              <w:end w:w="120" w:type="dxa"/>
            </w:tcMar>
            <w:shd w:fill="FFFFFF"/>
          </w:tcPr>
          <w:p>
            <w:pPr>
              <w:spacing w:after="0"/>
            </w:pPr>
            <w:r>
              <w:rPr>
                <w:rFonts w:ascii="Aptos" w:hAnsi="Aptos"/>
                <w:b w:val="0"/>
                <w:color w:val="17242A"/>
                <w:sz w:val="17"/>
              </w:rPr>
              <w:t>no / 1</w:t>
            </w:r>
          </w:p>
        </w:tc>
      </w:tr>
      <w:tr>
        <w:tc>
          <w:tcPr>
            <w:tcW w:type="dxa" w:w="1800"/>
            <w:vAlign w:val="center"/>
            <w:tcMar>
              <w:top w:w="80" w:type="dxa"/>
              <w:bottom w:w="80" w:type="dxa"/>
              <w:start w:w="120" w:type="dxa"/>
              <w:end w:w="120" w:type="dxa"/>
            </w:tcMar>
            <w:shd w:fill="F3F6F7"/>
          </w:tcPr>
          <w:p>
            <w:pPr>
              <w:spacing w:after="0"/>
            </w:pPr>
            <w:r>
              <w:rPr>
                <w:rFonts w:ascii="Aptos" w:hAnsi="Aptos"/>
                <w:b w:val="0"/>
                <w:color w:val="17242A"/>
                <w:sz w:val="17"/>
              </w:rPr>
              <w:t>HA discovery</w:t>
            </w:r>
          </w:p>
        </w:tc>
        <w:tc>
          <w:tcPr>
            <w:tcW w:type="dxa" w:w="5544"/>
            <w:vAlign w:val="center"/>
            <w:tcMar>
              <w:top w:w="80" w:type="dxa"/>
              <w:bottom w:w="80" w:type="dxa"/>
              <w:start w:w="120" w:type="dxa"/>
              <w:end w:w="120" w:type="dxa"/>
            </w:tcMar>
            <w:shd w:fill="F3F6F7"/>
          </w:tcPr>
          <w:p>
            <w:pPr>
              <w:spacing w:after="0"/>
            </w:pPr>
            <w:r>
              <w:rPr>
                <w:rFonts w:ascii="Aptos" w:hAnsi="Aptos"/>
                <w:b w:val="0"/>
                <w:color w:val="17242A"/>
                <w:sz w:val="17"/>
              </w:rPr>
              <w:t>homeassistant/{component}/{objectId}/config</w:t>
            </w:r>
          </w:p>
        </w:tc>
        <w:tc>
          <w:tcPr>
            <w:tcW w:type="dxa" w:w="2016"/>
            <w:vAlign w:val="center"/>
            <w:tcMar>
              <w:top w:w="80" w:type="dxa"/>
              <w:bottom w:w="80" w:type="dxa"/>
              <w:start w:w="120" w:type="dxa"/>
              <w:end w:w="120" w:type="dxa"/>
            </w:tcMar>
            <w:shd w:fill="F3F6F7"/>
          </w:tcPr>
          <w:p>
            <w:pPr>
              <w:spacing w:after="0"/>
            </w:pPr>
            <w:r>
              <w:rPr>
                <w:rFonts w:ascii="Aptos" w:hAnsi="Aptos"/>
                <w:b w:val="0"/>
                <w:color w:val="17242A"/>
                <w:sz w:val="17"/>
              </w:rPr>
              <w:t>retain / 1</w:t>
            </w:r>
          </w:p>
        </w:tc>
      </w:tr>
    </w:tbl>
    <w:p>
      <w:pPr>
        <w:spacing w:after="20"/>
      </w:pPr>
    </w:p>
    <w:p>
      <w:pPr>
        <w:pStyle w:val="Heading2"/>
      </w:pPr>
      <w:r>
        <w:t>Envelope</w:t>
      </w:r>
    </w:p>
    <w:p>
      <w:pPr>
        <w:pStyle w:val="Prompt"/>
        <w:shd w:fill="F3F6F7"/>
      </w:pPr>
      <w:r>
        <w:t>{</w:t>
        <w:br/>
        <w:t xml:space="preserve">  "schemaVersion": "1.0",</w:t>
        <w:br/>
        <w:t xml:space="preserve">  "messageId": "01J...",</w:t>
        <w:br/>
        <w:t xml:space="preserve">  "correlationId": "01J...",</w:t>
        <w:br/>
        <w:t xml:space="preserve">  "source": "aquaos-core",</w:t>
        <w:br/>
        <w:t xml:space="preserve">  "siteId": "home-reef",</w:t>
        <w:br/>
        <w:t xml:space="preserve">  "occurredAt": "2026-08-06T18:30:00Z",</w:t>
        <w:br/>
        <w:t xml:space="preserve">  "expiresAt": "2026-08-06T18:30:30Z",</w:t>
        <w:br/>
        <w:t xml:space="preserve">  "revision": 42,</w:t>
        <w:br/>
        <w:t xml:space="preserve">  "data": { }</w:t>
        <w:br/>
        <w:t>}</w:t>
      </w:r>
    </w:p>
    <w:p>
      <w:pPr>
        <w:pStyle w:val="Heading2"/>
      </w:pPr>
      <w:r>
        <w:t>Broker policy</w:t>
      </w:r>
    </w:p>
    <w:p>
      <w:pPr>
        <w:pStyle w:val="ListBullet"/>
        <w:ind w:left="547"/>
      </w:pPr>
      <w:r>
        <w:t>TLS and authenticated clients are required outside a trusted single-host development setup.</w:t>
      </w:r>
    </w:p>
    <w:p>
      <w:pPr>
        <w:pStyle w:val="ListBullet"/>
        <w:ind w:left="547"/>
      </w:pPr>
      <w:r>
        <w:t>Use per-service credentials and ACLs. AI clients receive no write access to command or desired-state topics.</w:t>
      </w:r>
    </w:p>
    <w:p>
      <w:pPr>
        <w:pStyle w:val="ListBullet"/>
        <w:ind w:left="547"/>
      </w:pPr>
      <w:r>
        <w:t>QoS 1 is default for state, alarms, commands, and acknowledgements; consumers are idempotent because duplicates are possible.</w:t>
      </w:r>
    </w:p>
    <w:p>
      <w:pPr>
        <w:pStyle w:val="ListBullet"/>
        <w:ind w:left="547"/>
      </w:pPr>
      <w:r>
        <w:t>Retain only current state, availability, discovery, and deliberate desired state. Never retain commands, results, events, or raw high-rate telemetry.</w:t>
      </w:r>
    </w:p>
    <w:p>
      <w:pPr>
        <w:pStyle w:val="ListBullet"/>
        <w:ind w:left="547"/>
      </w:pPr>
      <w:r>
        <w:t>Set Last Will to offline/unavailable. Publish birth state after subscriptions are established and reconciliation begins.</w:t>
      </w:r>
    </w:p>
    <w:p>
      <w:pPr>
        <w:pStyle w:val="ListBullet"/>
        <w:ind w:left="547"/>
      </w:pPr>
      <w:r>
        <w:t>Reconnect with exponential backoff and jitter; cap queues and discard expired messages.</w:t>
      </w:r>
    </w:p>
    <w:p>
      <w:pPr>
        <w:pStyle w:val="ListBullet"/>
        <w:ind w:left="547"/>
      </w:pPr>
      <w:r>
        <w:t>Payloads have configured maximum size. Reject unknown major schema versions and malformed/expired data with metrics and safe logs.</w:t>
      </w:r>
    </w:p>
    <w:p>
      <w:pPr>
        <w:pStyle w:val="ListBullet"/>
        <w:ind w:left="547"/>
      </w:pPr>
      <w:r>
        <w:t>No wildcard publishing. Subscriber wildcards are narrow and tied to ACLs.</w:t>
      </w:r>
    </w:p>
    <w:p>
      <w:pPr>
        <w:pStyle w:val="Heading2"/>
      </w:pPr>
      <w:r>
        <w:t>Command semantics</w:t>
      </w:r>
    </w:p>
    <w:p>
      <w:pPr>
        <w:pStyle w:val="ListBullet"/>
        <w:ind w:left="547"/>
      </w:pPr>
      <w:r>
        <w:t>A command is a request, not evidence of state.</w:t>
      </w:r>
    </w:p>
    <w:p>
      <w:pPr>
        <w:pStyle w:val="ListBullet"/>
        <w:ind w:left="547"/>
      </w:pPr>
      <w:r>
        <w:t>idempotencyKey prevents duplicate actuation; correlationId joins request, result, events, and logs.</w:t>
      </w:r>
    </w:p>
    <w:p>
      <w:pPr>
        <w:pStyle w:val="ListBullet"/>
        <w:ind w:left="547"/>
      </w:pPr>
      <w:r>
        <w:t>expiresAt is mandatory for actuator commands.</w:t>
      </w:r>
    </w:p>
    <w:p>
      <w:pPr>
        <w:pStyle w:val="ListBullet"/>
        <w:ind w:left="547"/>
      </w:pPr>
      <w:r>
        <w:t>Results use accepted, rejected, completed, failed, or timedOut with stable reason codes.</w:t>
      </w:r>
    </w:p>
    <w:p>
      <w:pPr>
        <w:pStyle w:val="ListBullet"/>
        <w:ind w:left="547"/>
      </w:pPr>
      <w:r>
        <w:t>Optimistic concurrency may require expectedRevision to prevent stale operator actions.</w:t>
      </w:r>
    </w:p>
    <w:p>
      <w:r>
        <w:br w:type="page"/>
      </w:r>
    </w:p>
    <w:p>
      <w:pPr>
        <w:pStyle w:val="Heading1"/>
      </w:pPr>
      <w:r>
        <w:t>21. REST API outline</w:t>
      </w:r>
    </w:p>
    <w:p>
      <w:pPr>
        <w:pStyle w:val="Heading2"/>
      </w:pPr>
      <w:r>
        <w:t>Protocol</w:t>
      </w:r>
    </w:p>
    <w:p>
      <w:pPr>
        <w:pStyle w:val="ListBullet"/>
        <w:ind w:left="547"/>
      </w:pPr>
      <w:r>
        <w:t>Base path /api/v1; JSON UTF-8; OpenAPI is generated or validated in CI.</w:t>
      </w:r>
    </w:p>
    <w:p>
      <w:pPr>
        <w:pStyle w:val="ListBullet"/>
        <w:ind w:left="547"/>
      </w:pPr>
      <w:r>
        <w:t>Authentication is mandatory except narrowly scoped liveness. Authorization is role/capability based.</w:t>
      </w:r>
    </w:p>
    <w:p>
      <w:pPr>
        <w:pStyle w:val="ListBullet"/>
        <w:ind w:left="547"/>
      </w:pPr>
      <w:r>
        <w:t>Mutations accept Idempotency-Key and correlation headers; unsafe actions may require confirmation token and reason.</w:t>
      </w:r>
    </w:p>
    <w:p>
      <w:pPr>
        <w:pStyle w:val="ListBullet"/>
        <w:ind w:left="547"/>
      </w:pPr>
      <w:r>
        <w:t>Errors use application/problem+json with stable type, title, status, code, detail, instance, correlationId, and field errors.</w:t>
      </w:r>
    </w:p>
    <w:p>
      <w:pPr>
        <w:pStyle w:val="ListBullet"/>
        <w:ind w:left="547"/>
      </w:pPr>
      <w:r>
        <w:t>List endpoints use cursor pagination, bounded limits, filters, and deterministic ordering.</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2808"/>
            <w:vAlign w:val="center"/>
            <w:tcMar>
              <w:top w:w="80" w:type="dxa"/>
              <w:bottom w:w="80" w:type="dxa"/>
              <w:start w:w="120" w:type="dxa"/>
              <w:end w:w="120" w:type="dxa"/>
            </w:tcMar>
            <w:shd w:fill="123B4A"/>
          </w:tcPr>
          <w:p>
            <w:pPr>
              <w:spacing w:after="0"/>
            </w:pPr>
            <w:r>
              <w:rPr>
                <w:rFonts w:ascii="Aptos" w:hAnsi="Aptos"/>
                <w:b/>
                <w:color w:val="FFFFFF"/>
                <w:sz w:val="17"/>
              </w:rPr>
              <w:t>Method/path</w:t>
            </w:r>
          </w:p>
        </w:tc>
        <w:tc>
          <w:tcPr>
            <w:tcW w:type="dxa" w:w="4608"/>
            <w:vAlign w:val="center"/>
            <w:tcMar>
              <w:top w:w="80" w:type="dxa"/>
              <w:bottom w:w="80" w:type="dxa"/>
              <w:start w:w="120" w:type="dxa"/>
              <w:end w:w="120" w:type="dxa"/>
            </w:tcMar>
            <w:shd w:fill="123B4A"/>
          </w:tcPr>
          <w:p>
            <w:pPr>
              <w:spacing w:after="0"/>
            </w:pPr>
            <w:r>
              <w:rPr>
                <w:rFonts w:ascii="Aptos" w:hAnsi="Aptos"/>
                <w:b/>
                <w:color w:val="FFFFFF"/>
                <w:sz w:val="17"/>
              </w:rPr>
              <w:t>Purpose</w:t>
            </w:r>
          </w:p>
        </w:tc>
        <w:tc>
          <w:tcPr>
            <w:tcW w:type="dxa" w:w="1944"/>
            <w:vAlign w:val="center"/>
            <w:tcMar>
              <w:top w:w="80" w:type="dxa"/>
              <w:bottom w:w="80" w:type="dxa"/>
              <w:start w:w="120" w:type="dxa"/>
              <w:end w:w="120" w:type="dxa"/>
            </w:tcMar>
            <w:shd w:fill="123B4A"/>
          </w:tcPr>
          <w:p>
            <w:pPr>
              <w:spacing w:after="0"/>
            </w:pPr>
            <w:r>
              <w:rPr>
                <w:rFonts w:ascii="Aptos" w:hAnsi="Aptos"/>
                <w:b/>
                <w:color w:val="FFFFFF"/>
                <w:sz w:val="17"/>
              </w:rPr>
              <w:t>Notes</w:t>
            </w:r>
          </w:p>
        </w:tc>
      </w:tr>
      <w:tr>
        <w:tc>
          <w:tcPr>
            <w:tcW w:type="dxa" w:w="2808"/>
            <w:vAlign w:val="center"/>
            <w:tcMar>
              <w:top w:w="80" w:type="dxa"/>
              <w:bottom w:w="80" w:type="dxa"/>
              <w:start w:w="120" w:type="dxa"/>
              <w:end w:w="120" w:type="dxa"/>
            </w:tcMar>
            <w:shd w:fill="F3F6F7"/>
          </w:tcPr>
          <w:p>
            <w:pPr>
              <w:spacing w:after="0"/>
            </w:pPr>
            <w:r>
              <w:rPr>
                <w:rFonts w:ascii="Aptos" w:hAnsi="Aptos"/>
                <w:b w:val="0"/>
                <w:color w:val="17242A"/>
                <w:sz w:val="17"/>
              </w:rPr>
              <w:t>GET /health/live</w:t>
            </w:r>
          </w:p>
        </w:tc>
        <w:tc>
          <w:tcPr>
            <w:tcW w:type="dxa" w:w="4608"/>
            <w:vAlign w:val="center"/>
            <w:tcMar>
              <w:top w:w="80" w:type="dxa"/>
              <w:bottom w:w="80" w:type="dxa"/>
              <w:start w:w="120" w:type="dxa"/>
              <w:end w:w="120" w:type="dxa"/>
            </w:tcMar>
            <w:shd w:fill="F3F6F7"/>
          </w:tcPr>
          <w:p>
            <w:pPr>
              <w:spacing w:after="0"/>
            </w:pPr>
            <w:r>
              <w:rPr>
                <w:rFonts w:ascii="Aptos" w:hAnsi="Aptos"/>
                <w:b w:val="0"/>
                <w:color w:val="17242A"/>
                <w:sz w:val="17"/>
              </w:rPr>
              <w:t>Process liveness</w:t>
            </w:r>
          </w:p>
        </w:tc>
        <w:tc>
          <w:tcPr>
            <w:tcW w:type="dxa" w:w="1944"/>
            <w:vAlign w:val="center"/>
            <w:tcMar>
              <w:top w:w="80" w:type="dxa"/>
              <w:bottom w:w="80" w:type="dxa"/>
              <w:start w:w="120" w:type="dxa"/>
              <w:end w:w="120" w:type="dxa"/>
            </w:tcMar>
            <w:shd w:fill="F3F6F7"/>
          </w:tcPr>
          <w:p>
            <w:pPr>
              <w:spacing w:after="0"/>
            </w:pPr>
            <w:r>
              <w:rPr>
                <w:rFonts w:ascii="Aptos" w:hAnsi="Aptos"/>
                <w:b w:val="0"/>
                <w:color w:val="17242A"/>
                <w:sz w:val="17"/>
              </w:rPr>
              <w:t>No dependency checks</w:t>
            </w:r>
          </w:p>
        </w:tc>
      </w:tr>
      <w:tr>
        <w:tc>
          <w:tcPr>
            <w:tcW w:type="dxa" w:w="2808"/>
            <w:vAlign w:val="center"/>
            <w:tcMar>
              <w:top w:w="80" w:type="dxa"/>
              <w:bottom w:w="80" w:type="dxa"/>
              <w:start w:w="120" w:type="dxa"/>
              <w:end w:w="120" w:type="dxa"/>
            </w:tcMar>
            <w:shd w:fill="FFFFFF"/>
          </w:tcPr>
          <w:p>
            <w:pPr>
              <w:spacing w:after="0"/>
            </w:pPr>
            <w:r>
              <w:rPr>
                <w:rFonts w:ascii="Aptos" w:hAnsi="Aptos"/>
                <w:b w:val="0"/>
                <w:color w:val="17242A"/>
                <w:sz w:val="17"/>
              </w:rPr>
              <w:t>GET /health/ready</w:t>
            </w:r>
          </w:p>
        </w:tc>
        <w:tc>
          <w:tcPr>
            <w:tcW w:type="dxa" w:w="4608"/>
            <w:vAlign w:val="center"/>
            <w:tcMar>
              <w:top w:w="80" w:type="dxa"/>
              <w:bottom w:w="80" w:type="dxa"/>
              <w:start w:w="120" w:type="dxa"/>
              <w:end w:w="120" w:type="dxa"/>
            </w:tcMar>
            <w:shd w:fill="FFFFFF"/>
          </w:tcPr>
          <w:p>
            <w:pPr>
              <w:spacing w:after="0"/>
            </w:pPr>
            <w:r>
              <w:rPr>
                <w:rFonts w:ascii="Aptos" w:hAnsi="Aptos"/>
                <w:b w:val="0"/>
                <w:color w:val="17242A"/>
                <w:sz w:val="17"/>
              </w:rPr>
              <w:t>Readiness and degraded components</w:t>
            </w:r>
          </w:p>
        </w:tc>
        <w:tc>
          <w:tcPr>
            <w:tcW w:type="dxa" w:w="1944"/>
            <w:vAlign w:val="center"/>
            <w:tcMar>
              <w:top w:w="80" w:type="dxa"/>
              <w:bottom w:w="80" w:type="dxa"/>
              <w:start w:w="120" w:type="dxa"/>
              <w:end w:w="120" w:type="dxa"/>
            </w:tcMar>
            <w:shd w:fill="FFFFFF"/>
          </w:tcPr>
          <w:p>
            <w:pPr>
              <w:spacing w:after="0"/>
            </w:pPr>
            <w:r>
              <w:rPr>
                <w:rFonts w:ascii="Aptos" w:hAnsi="Aptos"/>
                <w:b w:val="0"/>
                <w:color w:val="17242A"/>
                <w:sz w:val="17"/>
              </w:rPr>
              <w:t>May require local/auth policy</w:t>
            </w:r>
          </w:p>
        </w:tc>
      </w:tr>
      <w:tr>
        <w:tc>
          <w:tcPr>
            <w:tcW w:type="dxa" w:w="2808"/>
            <w:vAlign w:val="center"/>
            <w:tcMar>
              <w:top w:w="80" w:type="dxa"/>
              <w:bottom w:w="80" w:type="dxa"/>
              <w:start w:w="120" w:type="dxa"/>
              <w:end w:w="120" w:type="dxa"/>
            </w:tcMar>
            <w:shd w:fill="F3F6F7"/>
          </w:tcPr>
          <w:p>
            <w:pPr>
              <w:spacing w:after="0"/>
            </w:pPr>
            <w:r>
              <w:rPr>
                <w:rFonts w:ascii="Aptos" w:hAnsi="Aptos"/>
                <w:b w:val="0"/>
                <w:color w:val="17242A"/>
                <w:sz w:val="17"/>
              </w:rPr>
              <w:t>GET /system</w:t>
            </w:r>
          </w:p>
        </w:tc>
        <w:tc>
          <w:tcPr>
            <w:tcW w:type="dxa" w:w="4608"/>
            <w:vAlign w:val="center"/>
            <w:tcMar>
              <w:top w:w="80" w:type="dxa"/>
              <w:bottom w:w="80" w:type="dxa"/>
              <w:start w:w="120" w:type="dxa"/>
              <w:end w:w="120" w:type="dxa"/>
            </w:tcMar>
            <w:shd w:fill="F3F6F7"/>
          </w:tcPr>
          <w:p>
            <w:pPr>
              <w:spacing w:after="0"/>
            </w:pPr>
            <w:r>
              <w:rPr>
                <w:rFonts w:ascii="Aptos" w:hAnsi="Aptos"/>
                <w:b w:val="0"/>
                <w:color w:val="17242A"/>
                <w:sz w:val="17"/>
              </w:rPr>
              <w:t>Build, mode, uptime, site</w:t>
            </w:r>
          </w:p>
        </w:tc>
        <w:tc>
          <w:tcPr>
            <w:tcW w:type="dxa" w:w="1944"/>
            <w:vAlign w:val="center"/>
            <w:tcMar>
              <w:top w:w="80" w:type="dxa"/>
              <w:bottom w:w="80" w:type="dxa"/>
              <w:start w:w="120" w:type="dxa"/>
              <w:end w:w="120" w:type="dxa"/>
            </w:tcMar>
            <w:shd w:fill="F3F6F7"/>
          </w:tcPr>
          <w:p>
            <w:pPr>
              <w:spacing w:after="0"/>
            </w:pPr>
            <w:r>
              <w:rPr>
                <w:rFonts w:ascii="Aptos" w:hAnsi="Aptos"/>
                <w:b w:val="0"/>
                <w:color w:val="17242A"/>
                <w:sz w:val="17"/>
              </w:rPr>
              <w:t>Redacted diagnostics</w:t>
            </w:r>
          </w:p>
        </w:tc>
      </w:tr>
      <w:tr>
        <w:tc>
          <w:tcPr>
            <w:tcW w:type="dxa" w:w="2808"/>
            <w:vAlign w:val="center"/>
            <w:tcMar>
              <w:top w:w="80" w:type="dxa"/>
              <w:bottom w:w="80" w:type="dxa"/>
              <w:start w:w="120" w:type="dxa"/>
              <w:end w:w="120" w:type="dxa"/>
            </w:tcMar>
            <w:shd w:fill="FFFFFF"/>
          </w:tcPr>
          <w:p>
            <w:pPr>
              <w:spacing w:after="0"/>
            </w:pPr>
            <w:r>
              <w:rPr>
                <w:rFonts w:ascii="Aptos" w:hAnsi="Aptos"/>
                <w:b w:val="0"/>
                <w:color w:val="17242A"/>
                <w:sz w:val="17"/>
              </w:rPr>
              <w:t>GET /devices</w:t>
            </w:r>
          </w:p>
        </w:tc>
        <w:tc>
          <w:tcPr>
            <w:tcW w:type="dxa" w:w="4608"/>
            <w:vAlign w:val="center"/>
            <w:tcMar>
              <w:top w:w="80" w:type="dxa"/>
              <w:bottom w:w="80" w:type="dxa"/>
              <w:start w:w="120" w:type="dxa"/>
              <w:end w:w="120" w:type="dxa"/>
            </w:tcMar>
            <w:shd w:fill="FFFFFF"/>
          </w:tcPr>
          <w:p>
            <w:pPr>
              <w:spacing w:after="0"/>
            </w:pPr>
            <w:r>
              <w:rPr>
                <w:rFonts w:ascii="Aptos" w:hAnsi="Aptos"/>
                <w:b w:val="0"/>
                <w:color w:val="17242A"/>
                <w:sz w:val="17"/>
              </w:rPr>
              <w:t>Registry inventory</w:t>
            </w:r>
          </w:p>
        </w:tc>
        <w:tc>
          <w:tcPr>
            <w:tcW w:type="dxa" w:w="1944"/>
            <w:vAlign w:val="center"/>
            <w:tcMar>
              <w:top w:w="80" w:type="dxa"/>
              <w:bottom w:w="80" w:type="dxa"/>
              <w:start w:w="120" w:type="dxa"/>
              <w:end w:w="120" w:type="dxa"/>
            </w:tcMar>
            <w:shd w:fill="FFFFFF"/>
          </w:tcPr>
          <w:p>
            <w:pPr>
              <w:spacing w:after="0"/>
            </w:pPr>
            <w:r>
              <w:rPr>
                <w:rFonts w:ascii="Aptos" w:hAnsi="Aptos"/>
                <w:b w:val="0"/>
                <w:color w:val="17242A"/>
                <w:sz w:val="17"/>
              </w:rPr>
              <w:t>Filter by type/capability/status</w:t>
            </w:r>
          </w:p>
        </w:tc>
      </w:tr>
      <w:tr>
        <w:tc>
          <w:tcPr>
            <w:tcW w:type="dxa" w:w="2808"/>
            <w:vAlign w:val="center"/>
            <w:tcMar>
              <w:top w:w="80" w:type="dxa"/>
              <w:bottom w:w="80" w:type="dxa"/>
              <w:start w:w="120" w:type="dxa"/>
              <w:end w:w="120" w:type="dxa"/>
            </w:tcMar>
            <w:shd w:fill="F3F6F7"/>
          </w:tcPr>
          <w:p>
            <w:pPr>
              <w:spacing w:after="0"/>
            </w:pPr>
            <w:r>
              <w:rPr>
                <w:rFonts w:ascii="Aptos" w:hAnsi="Aptos"/>
                <w:b w:val="0"/>
                <w:color w:val="17242A"/>
                <w:sz w:val="17"/>
              </w:rPr>
              <w:t>GET /devices/{id}</w:t>
            </w:r>
          </w:p>
        </w:tc>
        <w:tc>
          <w:tcPr>
            <w:tcW w:type="dxa" w:w="4608"/>
            <w:vAlign w:val="center"/>
            <w:tcMar>
              <w:top w:w="80" w:type="dxa"/>
              <w:bottom w:w="80" w:type="dxa"/>
              <w:start w:w="120" w:type="dxa"/>
              <w:end w:w="120" w:type="dxa"/>
            </w:tcMar>
            <w:shd w:fill="F3F6F7"/>
          </w:tcPr>
          <w:p>
            <w:pPr>
              <w:spacing w:after="0"/>
            </w:pPr>
            <w:r>
              <w:rPr>
                <w:rFonts w:ascii="Aptos" w:hAnsi="Aptos"/>
                <w:b w:val="0"/>
                <w:color w:val="17242A"/>
                <w:sz w:val="17"/>
              </w:rPr>
              <w:t>Device detail</w:t>
            </w:r>
          </w:p>
        </w:tc>
        <w:tc>
          <w:tcPr>
            <w:tcW w:type="dxa" w:w="1944"/>
            <w:vAlign w:val="center"/>
            <w:tcMar>
              <w:top w:w="80" w:type="dxa"/>
              <w:bottom w:w="80" w:type="dxa"/>
              <w:start w:w="120" w:type="dxa"/>
              <w:end w:w="120" w:type="dxa"/>
            </w:tcMar>
            <w:shd w:fill="F3F6F7"/>
          </w:tcPr>
          <w:p>
            <w:pPr>
              <w:spacing w:after="0"/>
            </w:pPr>
            <w:r>
              <w:rPr>
                <w:rFonts w:ascii="Aptos" w:hAnsi="Aptos"/>
                <w:b w:val="0"/>
                <w:color w:val="17242A"/>
                <w:sz w:val="17"/>
              </w:rPr>
              <w:t>Includes capabilities/availability</w:t>
            </w:r>
          </w:p>
        </w:tc>
      </w:tr>
      <w:tr>
        <w:tc>
          <w:tcPr>
            <w:tcW w:type="dxa" w:w="2808"/>
            <w:vAlign w:val="center"/>
            <w:tcMar>
              <w:top w:w="80" w:type="dxa"/>
              <w:bottom w:w="80" w:type="dxa"/>
              <w:start w:w="120" w:type="dxa"/>
              <w:end w:w="120" w:type="dxa"/>
            </w:tcMar>
            <w:shd w:fill="FFFFFF"/>
          </w:tcPr>
          <w:p>
            <w:pPr>
              <w:spacing w:after="0"/>
            </w:pPr>
            <w:r>
              <w:rPr>
                <w:rFonts w:ascii="Aptos" w:hAnsi="Aptos"/>
                <w:b w:val="0"/>
                <w:color w:val="17242A"/>
                <w:sz w:val="17"/>
              </w:rPr>
              <w:t>GET /state</w:t>
            </w:r>
          </w:p>
        </w:tc>
        <w:tc>
          <w:tcPr>
            <w:tcW w:type="dxa" w:w="4608"/>
            <w:vAlign w:val="center"/>
            <w:tcMar>
              <w:top w:w="80" w:type="dxa"/>
              <w:bottom w:w="80" w:type="dxa"/>
              <w:start w:w="120" w:type="dxa"/>
              <w:end w:w="120" w:type="dxa"/>
            </w:tcMar>
            <w:shd w:fill="FFFFFF"/>
          </w:tcPr>
          <w:p>
            <w:pPr>
              <w:spacing w:after="0"/>
            </w:pPr>
            <w:r>
              <w:rPr>
                <w:rFonts w:ascii="Aptos" w:hAnsi="Aptos"/>
                <w:b w:val="0"/>
                <w:color w:val="17242A"/>
                <w:sz w:val="17"/>
              </w:rPr>
              <w:t>Canonical state summary</w:t>
            </w:r>
          </w:p>
        </w:tc>
        <w:tc>
          <w:tcPr>
            <w:tcW w:type="dxa" w:w="1944"/>
            <w:vAlign w:val="center"/>
            <w:tcMar>
              <w:top w:w="80" w:type="dxa"/>
              <w:bottom w:w="80" w:type="dxa"/>
              <w:start w:w="120" w:type="dxa"/>
              <w:end w:w="120" w:type="dxa"/>
            </w:tcMar>
            <w:shd w:fill="FFFFFF"/>
          </w:tcPr>
          <w:p>
            <w:pPr>
              <w:spacing w:after="0"/>
            </w:pPr>
            <w:r>
              <w:rPr>
                <w:rFonts w:ascii="Aptos" w:hAnsi="Aptos"/>
                <w:b w:val="0"/>
                <w:color w:val="17242A"/>
                <w:sz w:val="17"/>
              </w:rPr>
              <w:t>Supports sinceRevision</w:t>
            </w:r>
          </w:p>
        </w:tc>
      </w:tr>
      <w:tr>
        <w:tc>
          <w:tcPr>
            <w:tcW w:type="dxa" w:w="2808"/>
            <w:vAlign w:val="center"/>
            <w:tcMar>
              <w:top w:w="80" w:type="dxa"/>
              <w:bottom w:w="80" w:type="dxa"/>
              <w:start w:w="120" w:type="dxa"/>
              <w:end w:w="120" w:type="dxa"/>
            </w:tcMar>
            <w:shd w:fill="F3F6F7"/>
          </w:tcPr>
          <w:p>
            <w:pPr>
              <w:spacing w:after="0"/>
            </w:pPr>
            <w:r>
              <w:rPr>
                <w:rFonts w:ascii="Aptos" w:hAnsi="Aptos"/>
                <w:b w:val="0"/>
                <w:color w:val="17242A"/>
                <w:sz w:val="17"/>
              </w:rPr>
              <w:t>GET /sensors/{id}/state</w:t>
            </w:r>
          </w:p>
        </w:tc>
        <w:tc>
          <w:tcPr>
            <w:tcW w:type="dxa" w:w="4608"/>
            <w:vAlign w:val="center"/>
            <w:tcMar>
              <w:top w:w="80" w:type="dxa"/>
              <w:bottom w:w="80" w:type="dxa"/>
              <w:start w:w="120" w:type="dxa"/>
              <w:end w:w="120" w:type="dxa"/>
            </w:tcMar>
            <w:shd w:fill="F3F6F7"/>
          </w:tcPr>
          <w:p>
            <w:pPr>
              <w:spacing w:after="0"/>
            </w:pPr>
            <w:r>
              <w:rPr>
                <w:rFonts w:ascii="Aptos" w:hAnsi="Aptos"/>
                <w:b w:val="0"/>
                <w:color w:val="17242A"/>
                <w:sz w:val="17"/>
              </w:rPr>
              <w:t>Latest validated measurement</w:t>
            </w:r>
          </w:p>
        </w:tc>
        <w:tc>
          <w:tcPr>
            <w:tcW w:type="dxa" w:w="1944"/>
            <w:vAlign w:val="center"/>
            <w:tcMar>
              <w:top w:w="80" w:type="dxa"/>
              <w:bottom w:w="80" w:type="dxa"/>
              <w:start w:w="120" w:type="dxa"/>
              <w:end w:w="120" w:type="dxa"/>
            </w:tcMar>
            <w:shd w:fill="F3F6F7"/>
          </w:tcPr>
          <w:p>
            <w:pPr>
              <w:spacing w:after="0"/>
            </w:pPr>
            <w:r>
              <w:rPr>
                <w:rFonts w:ascii="Aptos" w:hAnsi="Aptos"/>
                <w:b w:val="0"/>
                <w:color w:val="17242A"/>
                <w:sz w:val="17"/>
              </w:rPr>
              <w:t>Quality and timestamps</w:t>
            </w:r>
          </w:p>
        </w:tc>
      </w:tr>
      <w:tr>
        <w:tc>
          <w:tcPr>
            <w:tcW w:type="dxa" w:w="2808"/>
            <w:vAlign w:val="center"/>
            <w:tcMar>
              <w:top w:w="80" w:type="dxa"/>
              <w:bottom w:w="80" w:type="dxa"/>
              <w:start w:w="120" w:type="dxa"/>
              <w:end w:w="120" w:type="dxa"/>
            </w:tcMar>
            <w:shd w:fill="FFFFFF"/>
          </w:tcPr>
          <w:p>
            <w:pPr>
              <w:spacing w:after="0"/>
            </w:pPr>
            <w:r>
              <w:rPr>
                <w:rFonts w:ascii="Aptos" w:hAnsi="Aptos"/>
                <w:b w:val="0"/>
                <w:color w:val="17242A"/>
                <w:sz w:val="17"/>
              </w:rPr>
              <w:t>GET /equipment/{id}/state</w:t>
            </w:r>
          </w:p>
        </w:tc>
        <w:tc>
          <w:tcPr>
            <w:tcW w:type="dxa" w:w="4608"/>
            <w:vAlign w:val="center"/>
            <w:tcMar>
              <w:top w:w="80" w:type="dxa"/>
              <w:bottom w:w="80" w:type="dxa"/>
              <w:start w:w="120" w:type="dxa"/>
              <w:end w:w="120" w:type="dxa"/>
            </w:tcMar>
            <w:shd w:fill="FFFFFF"/>
          </w:tcPr>
          <w:p>
            <w:pPr>
              <w:spacing w:after="0"/>
            </w:pPr>
            <w:r>
              <w:rPr>
                <w:rFonts w:ascii="Aptos" w:hAnsi="Aptos"/>
                <w:b w:val="0"/>
                <w:color w:val="17242A"/>
                <w:sz w:val="17"/>
              </w:rPr>
              <w:t>Desired/reported state</w:t>
            </w:r>
          </w:p>
        </w:tc>
        <w:tc>
          <w:tcPr>
            <w:tcW w:type="dxa" w:w="1944"/>
            <w:vAlign w:val="center"/>
            <w:tcMar>
              <w:top w:w="80" w:type="dxa"/>
              <w:bottom w:w="80" w:type="dxa"/>
              <w:start w:w="120" w:type="dxa"/>
              <w:end w:w="120" w:type="dxa"/>
            </w:tcMar>
            <w:shd w:fill="FFFFFF"/>
          </w:tcPr>
          <w:p>
            <w:pPr>
              <w:spacing w:after="0"/>
            </w:pPr>
            <w:r>
              <w:rPr>
                <w:rFonts w:ascii="Aptos" w:hAnsi="Aptos"/>
                <w:b w:val="0"/>
                <w:color w:val="17242A"/>
                <w:sz w:val="17"/>
              </w:rPr>
              <w:t>Constraints and revision</w:t>
            </w:r>
          </w:p>
        </w:tc>
      </w:tr>
      <w:tr>
        <w:tc>
          <w:tcPr>
            <w:tcW w:type="dxa" w:w="2808"/>
            <w:vAlign w:val="center"/>
            <w:tcMar>
              <w:top w:w="80" w:type="dxa"/>
              <w:bottom w:w="80" w:type="dxa"/>
              <w:start w:w="120" w:type="dxa"/>
              <w:end w:w="120" w:type="dxa"/>
            </w:tcMar>
            <w:shd w:fill="F3F6F7"/>
          </w:tcPr>
          <w:p>
            <w:pPr>
              <w:spacing w:after="0"/>
            </w:pPr>
            <w:r>
              <w:rPr>
                <w:rFonts w:ascii="Aptos" w:hAnsi="Aptos"/>
                <w:b w:val="0"/>
                <w:color w:val="17242A"/>
                <w:sz w:val="17"/>
              </w:rPr>
              <w:t>POST /equipment/{id}/commands</w:t>
            </w:r>
          </w:p>
        </w:tc>
        <w:tc>
          <w:tcPr>
            <w:tcW w:type="dxa" w:w="4608"/>
            <w:vAlign w:val="center"/>
            <w:tcMar>
              <w:top w:w="80" w:type="dxa"/>
              <w:bottom w:w="80" w:type="dxa"/>
              <w:start w:w="120" w:type="dxa"/>
              <w:end w:w="120" w:type="dxa"/>
            </w:tcMar>
            <w:shd w:fill="F3F6F7"/>
          </w:tcPr>
          <w:p>
            <w:pPr>
              <w:spacing w:after="0"/>
            </w:pPr>
            <w:r>
              <w:rPr>
                <w:rFonts w:ascii="Aptos" w:hAnsi="Aptos"/>
                <w:b w:val="0"/>
                <w:color w:val="17242A"/>
                <w:sz w:val="17"/>
              </w:rPr>
              <w:t>Request authorized action</w:t>
            </w:r>
          </w:p>
        </w:tc>
        <w:tc>
          <w:tcPr>
            <w:tcW w:type="dxa" w:w="1944"/>
            <w:vAlign w:val="center"/>
            <w:tcMar>
              <w:top w:w="80" w:type="dxa"/>
              <w:bottom w:w="80" w:type="dxa"/>
              <w:start w:w="120" w:type="dxa"/>
              <w:end w:w="120" w:type="dxa"/>
            </w:tcMar>
            <w:shd w:fill="F3F6F7"/>
          </w:tcPr>
          <w:p>
            <w:pPr>
              <w:spacing w:after="0"/>
            </w:pPr>
            <w:r>
              <w:rPr>
                <w:rFonts w:ascii="Aptos" w:hAnsi="Aptos"/>
                <w:b w:val="0"/>
                <w:color w:val="17242A"/>
                <w:sz w:val="17"/>
              </w:rPr>
              <w:t>Expiry + idempotency required</w:t>
            </w:r>
          </w:p>
        </w:tc>
      </w:tr>
      <w:tr>
        <w:tc>
          <w:tcPr>
            <w:tcW w:type="dxa" w:w="2808"/>
            <w:vAlign w:val="center"/>
            <w:tcMar>
              <w:top w:w="80" w:type="dxa"/>
              <w:bottom w:w="80" w:type="dxa"/>
              <w:start w:w="120" w:type="dxa"/>
              <w:end w:w="120" w:type="dxa"/>
            </w:tcMar>
            <w:shd w:fill="FFFFFF"/>
          </w:tcPr>
          <w:p>
            <w:pPr>
              <w:spacing w:after="0"/>
            </w:pPr>
            <w:r>
              <w:rPr>
                <w:rFonts w:ascii="Aptos" w:hAnsi="Aptos"/>
                <w:b w:val="0"/>
                <w:color w:val="17242A"/>
                <w:sz w:val="17"/>
              </w:rPr>
              <w:t>GET /commands/{id}</w:t>
            </w:r>
          </w:p>
        </w:tc>
        <w:tc>
          <w:tcPr>
            <w:tcW w:type="dxa" w:w="4608"/>
            <w:vAlign w:val="center"/>
            <w:tcMar>
              <w:top w:w="80" w:type="dxa"/>
              <w:bottom w:w="80" w:type="dxa"/>
              <w:start w:w="120" w:type="dxa"/>
              <w:end w:w="120" w:type="dxa"/>
            </w:tcMar>
            <w:shd w:fill="FFFFFF"/>
          </w:tcPr>
          <w:p>
            <w:pPr>
              <w:spacing w:after="0"/>
            </w:pPr>
            <w:r>
              <w:rPr>
                <w:rFonts w:ascii="Aptos" w:hAnsi="Aptos"/>
                <w:b w:val="0"/>
                <w:color w:val="17242A"/>
                <w:sz w:val="17"/>
              </w:rPr>
              <w:t>Command outcome</w:t>
            </w:r>
          </w:p>
        </w:tc>
        <w:tc>
          <w:tcPr>
            <w:tcW w:type="dxa" w:w="1944"/>
            <w:vAlign w:val="center"/>
            <w:tcMar>
              <w:top w:w="80" w:type="dxa"/>
              <w:bottom w:w="80" w:type="dxa"/>
              <w:start w:w="120" w:type="dxa"/>
              <w:end w:w="120" w:type="dxa"/>
            </w:tcMar>
            <w:shd w:fill="FFFFFF"/>
          </w:tcPr>
          <w:p>
            <w:pPr>
              <w:spacing w:after="0"/>
            </w:pPr>
            <w:r>
              <w:rPr>
                <w:rFonts w:ascii="Aptos" w:hAnsi="Aptos"/>
                <w:b w:val="0"/>
                <w:color w:val="17242A"/>
                <w:sz w:val="17"/>
              </w:rPr>
              <w:t>Correlation and reason codes</w:t>
            </w:r>
          </w:p>
        </w:tc>
      </w:tr>
      <w:tr>
        <w:tc>
          <w:tcPr>
            <w:tcW w:type="dxa" w:w="2808"/>
            <w:vAlign w:val="center"/>
            <w:tcMar>
              <w:top w:w="80" w:type="dxa"/>
              <w:bottom w:w="80" w:type="dxa"/>
              <w:start w:w="120" w:type="dxa"/>
              <w:end w:w="120" w:type="dxa"/>
            </w:tcMar>
            <w:shd w:fill="F3F6F7"/>
          </w:tcPr>
          <w:p>
            <w:pPr>
              <w:spacing w:after="0"/>
            </w:pPr>
            <w:r>
              <w:rPr>
                <w:rFonts w:ascii="Aptos" w:hAnsi="Aptos"/>
                <w:b w:val="0"/>
                <w:color w:val="17242A"/>
                <w:sz w:val="17"/>
              </w:rPr>
              <w:t>GET /alarms</w:t>
            </w:r>
          </w:p>
        </w:tc>
        <w:tc>
          <w:tcPr>
            <w:tcW w:type="dxa" w:w="4608"/>
            <w:vAlign w:val="center"/>
            <w:tcMar>
              <w:top w:w="80" w:type="dxa"/>
              <w:bottom w:w="80" w:type="dxa"/>
              <w:start w:w="120" w:type="dxa"/>
              <w:end w:w="120" w:type="dxa"/>
            </w:tcMar>
            <w:shd w:fill="F3F6F7"/>
          </w:tcPr>
          <w:p>
            <w:pPr>
              <w:spacing w:after="0"/>
            </w:pPr>
            <w:r>
              <w:rPr>
                <w:rFonts w:ascii="Aptos" w:hAnsi="Aptos"/>
                <w:b w:val="0"/>
                <w:color w:val="17242A"/>
                <w:sz w:val="17"/>
              </w:rPr>
              <w:t>Alarm query</w:t>
            </w:r>
          </w:p>
        </w:tc>
        <w:tc>
          <w:tcPr>
            <w:tcW w:type="dxa" w:w="1944"/>
            <w:vAlign w:val="center"/>
            <w:tcMar>
              <w:top w:w="80" w:type="dxa"/>
              <w:bottom w:w="80" w:type="dxa"/>
              <w:start w:w="120" w:type="dxa"/>
              <w:end w:w="120" w:type="dxa"/>
            </w:tcMar>
            <w:shd w:fill="F3F6F7"/>
          </w:tcPr>
          <w:p>
            <w:pPr>
              <w:spacing w:after="0"/>
            </w:pPr>
            <w:r>
              <w:rPr>
                <w:rFonts w:ascii="Aptos" w:hAnsi="Aptos"/>
                <w:b w:val="0"/>
                <w:color w:val="17242A"/>
                <w:sz w:val="17"/>
              </w:rPr>
              <w:t>Status/severity/subject filters</w:t>
            </w:r>
          </w:p>
        </w:tc>
      </w:tr>
      <w:tr>
        <w:tc>
          <w:tcPr>
            <w:tcW w:type="dxa" w:w="2808"/>
            <w:vAlign w:val="center"/>
            <w:tcMar>
              <w:top w:w="80" w:type="dxa"/>
              <w:bottom w:w="80" w:type="dxa"/>
              <w:start w:w="120" w:type="dxa"/>
              <w:end w:w="120" w:type="dxa"/>
            </w:tcMar>
            <w:shd w:fill="FFFFFF"/>
          </w:tcPr>
          <w:p>
            <w:pPr>
              <w:spacing w:after="0"/>
            </w:pPr>
            <w:r>
              <w:rPr>
                <w:rFonts w:ascii="Aptos" w:hAnsi="Aptos"/>
                <w:b w:val="0"/>
                <w:color w:val="17242A"/>
                <w:sz w:val="17"/>
              </w:rPr>
              <w:t>POST /alarms/{id}/ack</w:t>
            </w:r>
          </w:p>
        </w:tc>
        <w:tc>
          <w:tcPr>
            <w:tcW w:type="dxa" w:w="4608"/>
            <w:vAlign w:val="center"/>
            <w:tcMar>
              <w:top w:w="80" w:type="dxa"/>
              <w:bottom w:w="80" w:type="dxa"/>
              <w:start w:w="120" w:type="dxa"/>
              <w:end w:w="120" w:type="dxa"/>
            </w:tcMar>
            <w:shd w:fill="FFFFFF"/>
          </w:tcPr>
          <w:p>
            <w:pPr>
              <w:spacing w:after="0"/>
            </w:pPr>
            <w:r>
              <w:rPr>
                <w:rFonts w:ascii="Aptos" w:hAnsi="Aptos"/>
                <w:b w:val="0"/>
                <w:color w:val="17242A"/>
                <w:sz w:val="17"/>
              </w:rPr>
              <w:t>Acknowledge alarm</w:t>
            </w:r>
          </w:p>
        </w:tc>
        <w:tc>
          <w:tcPr>
            <w:tcW w:type="dxa" w:w="1944"/>
            <w:vAlign w:val="center"/>
            <w:tcMar>
              <w:top w:w="80" w:type="dxa"/>
              <w:bottom w:w="80" w:type="dxa"/>
              <w:start w:w="120" w:type="dxa"/>
              <w:end w:w="120" w:type="dxa"/>
            </w:tcMar>
            <w:shd w:fill="FFFFFF"/>
          </w:tcPr>
          <w:p>
            <w:pPr>
              <w:spacing w:after="0"/>
            </w:pPr>
            <w:r>
              <w:rPr>
                <w:rFonts w:ascii="Aptos" w:hAnsi="Aptos"/>
                <w:b w:val="0"/>
                <w:color w:val="17242A"/>
                <w:sz w:val="17"/>
              </w:rPr>
              <w:t>Actor, reason, revision</w:t>
            </w:r>
          </w:p>
        </w:tc>
      </w:tr>
      <w:tr>
        <w:tc>
          <w:tcPr>
            <w:tcW w:type="dxa" w:w="2808"/>
            <w:vAlign w:val="center"/>
            <w:tcMar>
              <w:top w:w="80" w:type="dxa"/>
              <w:bottom w:w="80" w:type="dxa"/>
              <w:start w:w="120" w:type="dxa"/>
              <w:end w:w="120" w:type="dxa"/>
            </w:tcMar>
            <w:shd w:fill="F3F6F7"/>
          </w:tcPr>
          <w:p>
            <w:pPr>
              <w:spacing w:after="0"/>
            </w:pPr>
            <w:r>
              <w:rPr>
                <w:rFonts w:ascii="Aptos" w:hAnsi="Aptos"/>
                <w:b w:val="0"/>
                <w:color w:val="17242A"/>
                <w:sz w:val="17"/>
              </w:rPr>
              <w:t>POST /config/validate</w:t>
            </w:r>
          </w:p>
        </w:tc>
        <w:tc>
          <w:tcPr>
            <w:tcW w:type="dxa" w:w="4608"/>
            <w:vAlign w:val="center"/>
            <w:tcMar>
              <w:top w:w="80" w:type="dxa"/>
              <w:bottom w:w="80" w:type="dxa"/>
              <w:start w:w="120" w:type="dxa"/>
              <w:end w:w="120" w:type="dxa"/>
            </w:tcMar>
            <w:shd w:fill="F3F6F7"/>
          </w:tcPr>
          <w:p>
            <w:pPr>
              <w:spacing w:after="0"/>
            </w:pPr>
            <w:r>
              <w:rPr>
                <w:rFonts w:ascii="Aptos" w:hAnsi="Aptos"/>
                <w:b w:val="0"/>
                <w:color w:val="17242A"/>
                <w:sz w:val="17"/>
              </w:rPr>
              <w:t>Validate candidate YAML/JSON</w:t>
            </w:r>
          </w:p>
        </w:tc>
        <w:tc>
          <w:tcPr>
            <w:tcW w:type="dxa" w:w="1944"/>
            <w:vAlign w:val="center"/>
            <w:tcMar>
              <w:top w:w="80" w:type="dxa"/>
              <w:bottom w:w="80" w:type="dxa"/>
              <w:start w:w="120" w:type="dxa"/>
              <w:end w:w="120" w:type="dxa"/>
            </w:tcMar>
            <w:shd w:fill="F3F6F7"/>
          </w:tcPr>
          <w:p>
            <w:pPr>
              <w:spacing w:after="0"/>
            </w:pPr>
            <w:r>
              <w:rPr>
                <w:rFonts w:ascii="Aptos" w:hAnsi="Aptos"/>
                <w:b w:val="0"/>
                <w:color w:val="17242A"/>
                <w:sz w:val="17"/>
              </w:rPr>
              <w:t>No activation</w:t>
            </w:r>
          </w:p>
        </w:tc>
      </w:tr>
      <w:tr>
        <w:tc>
          <w:tcPr>
            <w:tcW w:type="dxa" w:w="2808"/>
            <w:vAlign w:val="center"/>
            <w:tcMar>
              <w:top w:w="80" w:type="dxa"/>
              <w:bottom w:w="80" w:type="dxa"/>
              <w:start w:w="120" w:type="dxa"/>
              <w:end w:w="120" w:type="dxa"/>
            </w:tcMar>
            <w:shd w:fill="FFFFFF"/>
          </w:tcPr>
          <w:p>
            <w:pPr>
              <w:spacing w:after="0"/>
            </w:pPr>
            <w:r>
              <w:rPr>
                <w:rFonts w:ascii="Aptos" w:hAnsi="Aptos"/>
                <w:b w:val="0"/>
                <w:color w:val="17242A"/>
                <w:sz w:val="17"/>
              </w:rPr>
              <w:t>POST /config/reload</w:t>
            </w:r>
          </w:p>
        </w:tc>
        <w:tc>
          <w:tcPr>
            <w:tcW w:type="dxa" w:w="4608"/>
            <w:vAlign w:val="center"/>
            <w:tcMar>
              <w:top w:w="80" w:type="dxa"/>
              <w:bottom w:w="80" w:type="dxa"/>
              <w:start w:w="120" w:type="dxa"/>
              <w:end w:w="120" w:type="dxa"/>
            </w:tcMar>
            <w:shd w:fill="FFFFFF"/>
          </w:tcPr>
          <w:p>
            <w:pPr>
              <w:spacing w:after="0"/>
            </w:pPr>
            <w:r>
              <w:rPr>
                <w:rFonts w:ascii="Aptos" w:hAnsi="Aptos"/>
                <w:b w:val="0"/>
                <w:color w:val="17242A"/>
                <w:sz w:val="17"/>
              </w:rPr>
              <w:t>Apply eligible config</w:t>
            </w:r>
          </w:p>
        </w:tc>
        <w:tc>
          <w:tcPr>
            <w:tcW w:type="dxa" w:w="1944"/>
            <w:vAlign w:val="center"/>
            <w:tcMar>
              <w:top w:w="80" w:type="dxa"/>
              <w:bottom w:w="80" w:type="dxa"/>
              <w:start w:w="120" w:type="dxa"/>
              <w:end w:w="120" w:type="dxa"/>
            </w:tcMar>
            <w:shd w:fill="FFFFFF"/>
          </w:tcPr>
          <w:p>
            <w:pPr>
              <w:spacing w:after="0"/>
            </w:pPr>
            <w:r>
              <w:rPr>
                <w:rFonts w:ascii="Aptos" w:hAnsi="Aptos"/>
                <w:b w:val="0"/>
                <w:color w:val="17242A"/>
                <w:sz w:val="17"/>
              </w:rPr>
              <w:t>Atomic; privileged</w:t>
            </w:r>
          </w:p>
        </w:tc>
      </w:tr>
      <w:tr>
        <w:tc>
          <w:tcPr>
            <w:tcW w:type="dxa" w:w="2808"/>
            <w:vAlign w:val="center"/>
            <w:tcMar>
              <w:top w:w="80" w:type="dxa"/>
              <w:bottom w:w="80" w:type="dxa"/>
              <w:start w:w="120" w:type="dxa"/>
              <w:end w:w="120" w:type="dxa"/>
            </w:tcMar>
            <w:shd w:fill="F3F6F7"/>
          </w:tcPr>
          <w:p>
            <w:pPr>
              <w:spacing w:after="0"/>
            </w:pPr>
            <w:r>
              <w:rPr>
                <w:rFonts w:ascii="Aptos" w:hAnsi="Aptos"/>
                <w:b w:val="0"/>
                <w:color w:val="17242A"/>
                <w:sz w:val="17"/>
              </w:rPr>
              <w:t>GET /diagnostics</w:t>
            </w:r>
          </w:p>
        </w:tc>
        <w:tc>
          <w:tcPr>
            <w:tcW w:type="dxa" w:w="4608"/>
            <w:vAlign w:val="center"/>
            <w:tcMar>
              <w:top w:w="80" w:type="dxa"/>
              <w:bottom w:w="80" w:type="dxa"/>
              <w:start w:w="120" w:type="dxa"/>
              <w:end w:w="120" w:type="dxa"/>
            </w:tcMar>
            <w:shd w:fill="F3F6F7"/>
          </w:tcPr>
          <w:p>
            <w:pPr>
              <w:spacing w:after="0"/>
            </w:pPr>
            <w:r>
              <w:rPr>
                <w:rFonts w:ascii="Aptos" w:hAnsi="Aptos"/>
                <w:b w:val="0"/>
                <w:color w:val="17242A"/>
                <w:sz w:val="17"/>
              </w:rPr>
              <w:t>Operational snapshot</w:t>
            </w:r>
          </w:p>
        </w:tc>
        <w:tc>
          <w:tcPr>
            <w:tcW w:type="dxa" w:w="1944"/>
            <w:vAlign w:val="center"/>
            <w:tcMar>
              <w:top w:w="80" w:type="dxa"/>
              <w:bottom w:w="80" w:type="dxa"/>
              <w:start w:w="120" w:type="dxa"/>
              <w:end w:w="120" w:type="dxa"/>
            </w:tcMar>
            <w:shd w:fill="F3F6F7"/>
          </w:tcPr>
          <w:p>
            <w:pPr>
              <w:spacing w:after="0"/>
            </w:pPr>
            <w:r>
              <w:rPr>
                <w:rFonts w:ascii="Aptos" w:hAnsi="Aptos"/>
                <w:b w:val="0"/>
                <w:color w:val="17242A"/>
                <w:sz w:val="17"/>
              </w:rPr>
              <w:t>Secrets redacted</w:t>
            </w:r>
          </w:p>
        </w:tc>
      </w:tr>
    </w:tbl>
    <w:p>
      <w:pPr>
        <w:spacing w:after="20"/>
      </w:pPr>
    </w:p>
    <w:p>
      <w:pPr>
        <w:pStyle w:val="Heading2"/>
      </w:pPr>
      <w:r>
        <w:t>API safety and evolution</w:t>
      </w:r>
    </w:p>
    <w:p>
      <w:pPr>
        <w:pStyle w:val="ListBullet"/>
        <w:ind w:left="547"/>
      </w:pPr>
      <w:r>
        <w:t>CORS disabled by default or narrowly configured. Rate-limit mutation and authentication endpoints.</w:t>
      </w:r>
    </w:p>
    <w:p>
      <w:pPr>
        <w:pStyle w:val="ListBullet"/>
        <w:ind w:left="547"/>
      </w:pPr>
      <w:r>
        <w:t>Never return secrets, raw credentials, tokens, or unredacted broker configuration.</w:t>
      </w:r>
    </w:p>
    <w:p>
      <w:pPr>
        <w:pStyle w:val="ListBullet"/>
        <w:ind w:left="547"/>
      </w:pPr>
      <w:r>
        <w:t>Breaking changes require /api/v2 or a documented compatibility layer. Additive fields are allowed; clients ignore unknown fields.</w:t>
      </w:r>
    </w:p>
    <w:p>
      <w:pPr>
        <w:pStyle w:val="ListBullet"/>
        <w:ind w:left="547"/>
      </w:pPr>
      <w:r>
        <w:t>API handlers contain no domain policy; they translate, authorize, call application services, and map typed errors.</w:t>
      </w:r>
    </w:p>
    <w:p>
      <w:r>
        <w:br w:type="page"/>
      </w:r>
    </w:p>
    <w:p>
      <w:pPr>
        <w:pStyle w:val="Heading1"/>
      </w:pPr>
      <w:r>
        <w:t>Part IV — Testing and operations</w:t>
      </w:r>
    </w:p>
    <w:p>
      <w:pPr>
        <w:pStyle w:val="Heading2"/>
      </w:pPr>
      <w:r>
        <w:t>22. Test pyramid and gates</w:t>
      </w:r>
    </w:p>
    <w:p>
      <w:pPr>
        <w:pStyle w:val="ListBullet"/>
        <w:ind w:left="547"/>
      </w:pPr>
      <w:r>
        <w:t>Unit tests: domain invariants, state machines, alarm rules, command policy, validators, codecs, migrations.</w:t>
      </w:r>
    </w:p>
    <w:p>
      <w:pPr>
        <w:pStyle w:val="ListBullet"/>
        <w:ind w:left="547"/>
      </w:pPr>
      <w:r>
        <w:t>Contract tests: JSON schemas, MQTT topic registry, REST/OpenAPI, adapter expectations, Home Assistant discovery.</w:t>
      </w:r>
    </w:p>
    <w:p>
      <w:pPr>
        <w:pStyle w:val="ListBullet"/>
        <w:ind w:left="547"/>
      </w:pPr>
      <w:r>
        <w:t>Integration tests: core + Mosquitto + fake adapters + optional InfluxDB; reconnection, duplicates, ordering, retained state, ACLs.</w:t>
      </w:r>
    </w:p>
    <w:p>
      <w:pPr>
        <w:pStyle w:val="ListBullet"/>
        <w:ind w:left="547"/>
      </w:pPr>
      <w:r>
        <w:t>Simulator tests: deterministic tank model, sensor noise/drift, equipment response, clock control, and fault injection.</w:t>
      </w:r>
    </w:p>
    <w:p>
      <w:pPr>
        <w:pStyle w:val="ListBullet"/>
        <w:ind w:left="547"/>
      </w:pPr>
      <w:r>
        <w:t>Hardware-in-the-loop: dedicated Linux AquaOS Control VM, Ethernet/PoE ESP32 node, dual DS18B20 probes, Shelly Plug US Gen4, independent high-temperature cutoff chain, and a lamp or other safe test load instead of a live heater.</w:t>
      </w:r>
    </w:p>
    <w:p>
      <w:pPr>
        <w:pStyle w:val="ListBullet"/>
        <w:ind w:left="547"/>
      </w:pPr>
      <w:r>
        <w:t>End-to-end acceptance: install, configure, operate, alarm, restart, upgrade, backup, restore, and rollback.</w:t>
      </w:r>
    </w:p>
    <w:p>
      <w:pPr>
        <w:pStyle w:val="ListBullet"/>
        <w:ind w:left="547"/>
      </w:pPr>
      <w:r>
        <w:t>Soak tests: memory/goroutine growth, reconnect storms, high-rate samples, storage outage, clock disturbance, and adapter dropout.</w:t>
      </w:r>
    </w:p>
    <w:p>
      <w:pPr>
        <w:pStyle w:val="ListBullet"/>
        <w:ind w:left="547"/>
      </w:pPr>
      <w:r>
        <w:t>Security tests: authn/authz, ACLs, secret redaction, dependency/static scans, malformed payloads, and resource exhaustion.</w:t>
      </w:r>
    </w:p>
    <w:p>
      <w:pPr>
        <w:pStyle w:val="Heading2"/>
      </w:pPr>
      <w:r>
        <w:t>Required CI pipeline</w:t>
      </w:r>
    </w:p>
    <w:p>
      <w:pPr>
        <w:pStyle w:val="ListNumber"/>
      </w:pPr>
      <w:r>
        <w:t>Format and generated-file check</w:t>
      </w:r>
    </w:p>
    <w:p>
      <w:pPr>
        <w:pStyle w:val="ListNumber"/>
      </w:pPr>
      <w:r>
        <w:t>go vet, staticcheck, golangci-lint</w:t>
      </w:r>
    </w:p>
    <w:p>
      <w:pPr>
        <w:pStyle w:val="ListNumber"/>
      </w:pPr>
      <w:r>
        <w:t>Unit tests with coverage report</w:t>
      </w:r>
    </w:p>
    <w:p>
      <w:pPr>
        <w:pStyle w:val="ListNumber"/>
      </w:pPr>
      <w:r>
        <w:t>Race detector</w:t>
      </w:r>
    </w:p>
    <w:p>
      <w:pPr>
        <w:pStyle w:val="ListNumber"/>
      </w:pPr>
      <w:r>
        <w:t>Contract and integration tests</w:t>
      </w:r>
    </w:p>
    <w:p>
      <w:pPr>
        <w:pStyle w:val="ListNumber"/>
      </w:pPr>
      <w:r>
        <w:t>Build amd64 and arm64</w:t>
      </w:r>
    </w:p>
    <w:p>
      <w:pPr>
        <w:pStyle w:val="ListNumber"/>
      </w:pPr>
      <w:r>
        <w:t>Vulnerability, secret, license, and container scans</w:t>
      </w:r>
    </w:p>
    <w:p>
      <w:pPr>
        <w:pStyle w:val="ListNumber"/>
      </w:pPr>
      <w:r>
        <w:t>Documentation/schema consistency check</w:t>
      </w:r>
    </w:p>
    <w:p>
      <w:pPr>
        <w:pStyle w:val="ListNumber"/>
      </w:pPr>
      <w:r>
        <w:t>Release-only simulator scenarios and artifact checksums</w:t>
      </w:r>
    </w:p>
    <w:p>
      <w:pPr>
        <w:pStyle w:val="Heading2"/>
      </w:pPr>
      <w:r>
        <w:t>Coverage policy</w:t>
      </w:r>
    </w:p>
    <w:p>
      <w:r>
        <w:t>Coverage is a signal, not the goal. New safety and domain logic requires branch-focused tests for success, rejection, timeout, stale data, boundary values, and recovery. Repository coverage must not decrease without explanation; critical packages set higher local thresholds in CI.</w:t>
      </w:r>
    </w:p>
    <w:p>
      <w:pPr>
        <w:pStyle w:val="Heading2"/>
      </w:pPr>
      <w:r>
        <w:t>Fault catalog</w:t>
      </w:r>
    </w:p>
    <w:p>
      <w:pPr>
        <w:pStyle w:val="ListBullet"/>
        <w:ind w:left="547"/>
      </w:pPr>
      <w:r>
        <w:t>Broker unavailable at start and mid-operation</w:t>
      </w:r>
    </w:p>
    <w:p>
      <w:pPr>
        <w:pStyle w:val="ListBullet"/>
        <w:ind w:left="547"/>
      </w:pPr>
      <w:r>
        <w:t>Duplicate/out-of-order/retained stale MQTT messages</w:t>
      </w:r>
    </w:p>
    <w:p>
      <w:pPr>
        <w:pStyle w:val="ListBullet"/>
        <w:ind w:left="547"/>
      </w:pPr>
      <w:r>
        <w:t>Sensor frozen, drifting, noisy, implausible, missing, or timestamped in future</w:t>
      </w:r>
    </w:p>
    <w:p>
      <w:pPr>
        <w:pStyle w:val="ListBullet"/>
        <w:ind w:left="547"/>
      </w:pPr>
      <w:r>
        <w:t>Actuator acknowledgement lost, delayed, rejected, or inconsistent with reported state</w:t>
      </w:r>
    </w:p>
    <w:p>
      <w:pPr>
        <w:pStyle w:val="ListBullet"/>
        <w:ind w:left="547"/>
      </w:pPr>
      <w:r>
        <w:t>Shelly unreachable, Wi-Fi interrupted, manual plug state changed, acknowledgement delayed, or desired/reported state divergent; ESP32 node unreachable, stale, rebooting, or partially reporting.</w:t>
      </w:r>
    </w:p>
    <w:p>
      <w:pPr>
        <w:pStyle w:val="ListBullet"/>
        <w:ind w:left="547"/>
      </w:pPr>
      <w:r>
        <w:t>InfluxDB slow/full/unreachable</w:t>
      </w:r>
    </w:p>
    <w:p>
      <w:pPr>
        <w:pStyle w:val="ListBullet"/>
        <w:ind w:left="547"/>
      </w:pPr>
      <w:r>
        <w:t>Disk full, read-only config, corrupt snapshot, and restart during write</w:t>
      </w:r>
    </w:p>
    <w:p>
      <w:pPr>
        <w:pStyle w:val="ListBullet"/>
        <w:ind w:left="547"/>
      </w:pPr>
      <w:r>
        <w:t>Clock jump and timezone/DST presentation</w:t>
      </w:r>
    </w:p>
    <w:p>
      <w:pPr>
        <w:pStyle w:val="ListBullet"/>
        <w:ind w:left="547"/>
      </w:pPr>
      <w:r>
        <w:t>API flood and oversized/malformed input</w:t>
      </w:r>
    </w:p>
    <w:p>
      <w:pPr>
        <w:pStyle w:val="ListBullet"/>
        <w:ind w:left="547"/>
      </w:pPr>
      <w:r>
        <w:t>AI confidence collapse, stale output, schema mismatch, and malicious command attempt</w:t>
      </w:r>
    </w:p>
    <w:p>
      <w:pPr>
        <w:pStyle w:val="Heading2"/>
      </w:pPr>
      <w:r>
        <w:t>Reference environments</w:t>
      </w:r>
    </w:p>
    <w:p>
      <w:pPr>
        <w:pStyle w:val="ListBullet"/>
        <w:ind w:left="547"/>
      </w:pPr>
      <w:r>
        <w:t>Developer: local Go process, fake direct adapters, simulator, and optional Mosquitto for integration-contract tests.</w:t>
      </w:r>
    </w:p>
    <w:p>
      <w:pPr>
        <w:pStyle w:val="ListBullet"/>
        <w:ind w:left="547"/>
      </w:pPr>
      <w:r>
        <w:t>CI: hermetic services with pinned versions and deterministic clock/seed.</w:t>
      </w:r>
    </w:p>
    <w:p>
      <w:pPr>
        <w:pStyle w:val="ListBullet"/>
        <w:ind w:left="547"/>
      </w:pPr>
      <w:r>
        <w:t>Bench: dedicated Linux AquaOS Control VM, Ethernet/PoE ESP32 sensor node, two DS18B20 probes, Shelly Gen4 plug, safe lamp/test load, network and VM fault controls, and independent physical cutoff verification.</w:t>
      </w:r>
    </w:p>
    <w:p>
      <w:pPr>
        <w:pStyle w:val="ListBullet"/>
        <w:ind w:left="547"/>
      </w:pPr>
      <w:r>
        <w:t>Staging tank: non-livestock or supervised test environment before production aquarium.</w:t>
      </w:r>
    </w:p>
    <w:p>
      <w:pPr>
        <w:pStyle w:val="ListBullet"/>
        <w:ind w:left="547"/>
      </w:pPr>
      <w:r>
        <w:t>Production: dedicated Control VM with automatic Proxmox startup, systemd restart policy, bridged LAN and reserved address, tested configuration and VM backups, UPS strategy for server and network infrastructure, manual fallback, replacement-host recovery, and emergency runbook.</w:t>
      </w:r>
    </w:p>
    <w:p>
      <w:r>
        <w:br w:type="page"/>
      </w:r>
    </w:p>
    <w:p>
      <w:pPr>
        <w:pStyle w:val="Heading1"/>
      </w:pPr>
      <w:r>
        <w:t>23. Installation and multi-server deployment</w:t>
      </w:r>
    </w:p>
    <w:p>
      <w:pPr>
        <w:pStyle w:val="Callout"/>
        <w:shd w:fill="EAF6F7"/>
      </w:pPr>
      <w:r>
        <w:t>Early installation is intentionally narrow: one clean dedicated Linux AquaOS Control VM, one Linux amd64 AquaOS binary, one validated configuration, one systemd service, bridged-LAN verification, and a local verification command. Guided optional-role installation and the polished AquaOS Admin GUI remain later product milestones and must not delay safe local control.</w:t>
      </w:r>
    </w:p>
    <w:p>
      <w:pPr>
        <w:pStyle w:val="Heading2"/>
      </w:pPr>
      <w:r>
        <w:t>Operator experience requirement</w:t>
      </w:r>
    </w:p>
    <w:p>
      <w:r>
        <w:t>For v0.1-v0.6, a technically capable operator follows a short documented Control VM procedure: prepare a minimal supported Linux VM, install the AquaOS binary, create the least-privilege service account and configuration directory, install and enable the systemd unit, verify network reachability and service restart, then run simulator and bench verification. No Home Assistant, MQTT broker, database, Internet, AI service, or display Pi is required to activate local control.</w:t>
      </w:r>
    </w:p>
    <w:p>
      <w:pPr>
        <w:pStyle w:val="Heading2"/>
      </w:pPr>
      <w:r>
        <w:t>Deployment roles and installers</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1944"/>
            <w:vAlign w:val="center"/>
            <w:tcMar>
              <w:top w:w="80" w:type="dxa"/>
              <w:bottom w:w="80" w:type="dxa"/>
              <w:start w:w="120" w:type="dxa"/>
              <w:end w:w="120" w:type="dxa"/>
            </w:tcMar>
            <w:shd w:fill="123B4A"/>
          </w:tcPr>
          <w:p>
            <w:pPr>
              <w:spacing w:after="0"/>
            </w:pPr>
            <w:r>
              <w:rPr>
                <w:rFonts w:ascii="Aptos" w:hAnsi="Aptos"/>
                <w:b/>
                <w:color w:val="FFFFFF"/>
                <w:sz w:val="17"/>
              </w:rPr>
              <w:t>Server role</w:t>
            </w:r>
          </w:p>
        </w:tc>
        <w:tc>
          <w:tcPr>
            <w:tcW w:type="dxa" w:w="2376"/>
            <w:vAlign w:val="center"/>
            <w:tcMar>
              <w:top w:w="80" w:type="dxa"/>
              <w:bottom w:w="80" w:type="dxa"/>
              <w:start w:w="120" w:type="dxa"/>
              <w:end w:w="120" w:type="dxa"/>
            </w:tcMar>
            <w:shd w:fill="123B4A"/>
          </w:tcPr>
          <w:p>
            <w:pPr>
              <w:spacing w:after="0"/>
            </w:pPr>
            <w:r>
              <w:rPr>
                <w:rFonts w:ascii="Aptos" w:hAnsi="Aptos"/>
                <w:b/>
                <w:color w:val="FFFFFF"/>
                <w:sz w:val="17"/>
              </w:rPr>
              <w:t>Installer or profile</w:t>
            </w:r>
          </w:p>
        </w:tc>
        <w:tc>
          <w:tcPr>
            <w:tcW w:type="dxa" w:w="5040"/>
            <w:vAlign w:val="center"/>
            <w:tcMar>
              <w:top w:w="80" w:type="dxa"/>
              <w:bottom w:w="80" w:type="dxa"/>
              <w:start w:w="120" w:type="dxa"/>
              <w:end w:w="120" w:type="dxa"/>
            </w:tcMar>
            <w:shd w:fill="123B4A"/>
          </w:tcPr>
          <w:p>
            <w:pPr>
              <w:spacing w:after="0"/>
            </w:pPr>
            <w:r>
              <w:rPr>
                <w:rFonts w:ascii="Aptos" w:hAnsi="Aptos"/>
                <w:b/>
                <w:color w:val="FFFFFF"/>
                <w:sz w:val="17"/>
              </w:rPr>
              <w:t>Responsibility</w:t>
            </w:r>
          </w:p>
        </w:tc>
      </w:tr>
      <w:tr>
        <w:tc>
          <w:tcPr>
            <w:tcW w:type="dxa" w:w="1944"/>
            <w:vAlign w:val="center"/>
            <w:tcMar>
              <w:top w:w="80" w:type="dxa"/>
              <w:bottom w:w="80" w:type="dxa"/>
              <w:start w:w="120" w:type="dxa"/>
              <w:end w:w="120" w:type="dxa"/>
            </w:tcMar>
            <w:shd w:fill="F3F6F7"/>
          </w:tcPr>
          <w:p>
            <w:r>
              <w:t>Authoritative control VM</w:t>
            </w:r>
          </w:p>
        </w:tc>
        <w:tc>
          <w:tcPr>
            <w:tcW w:type="dxa" w:w="2376"/>
            <w:vAlign w:val="center"/>
            <w:tcMar>
              <w:top w:w="80" w:type="dxa"/>
              <w:bottom w:w="80" w:type="dxa"/>
              <w:start w:w="120" w:type="dxa"/>
              <w:end w:w="120" w:type="dxa"/>
            </w:tcMar>
            <w:shd w:fill="F3F6F7"/>
          </w:tcPr>
          <w:p>
            <w:r>
              <w:t>Dedicated Linux VM + AquaOS binary + systemd</w:t>
            </w:r>
          </w:p>
        </w:tc>
        <w:tc>
          <w:tcPr>
            <w:tcW w:type="dxa" w:w="5040"/>
            <w:vAlign w:val="center"/>
            <w:tcMar>
              <w:top w:w="80" w:type="dxa"/>
              <w:bottom w:w="80" w:type="dxa"/>
              <w:start w:w="120" w:type="dxa"/>
              <w:end w:w="120" w:type="dxa"/>
            </w:tcMar>
            <w:shd w:fill="F3F6F7"/>
          </w:tcPr>
          <w:p>
            <w:r>
              <w:t>Minimal Debian stable or equivalent Linux amd64 VM on Proxmox running AquaOS Core, safety engine, state machines, API, Shelly/ESP32 adapters, local state, service supervision, and verification. Proxmox APIs are not required.</w:t>
            </w:r>
          </w:p>
        </w:tc>
      </w:tr>
      <w:tr>
        <w:tc>
          <w:tcPr>
            <w:tcW w:type="dxa" w:w="1944"/>
            <w:vAlign w:val="center"/>
            <w:tcMar>
              <w:top w:w="80" w:type="dxa"/>
              <w:bottom w:w="80" w:type="dxa"/>
              <w:start w:w="120" w:type="dxa"/>
              <w:end w:w="120" w:type="dxa"/>
            </w:tcMar>
            <w:shd w:fill="FFFFFF"/>
          </w:tcPr>
          <w:p>
            <w:pPr>
              <w:spacing w:after="0"/>
            </w:pPr>
            <w:r>
              <w:rPr>
                <w:rFonts w:ascii="Aptos" w:hAnsi="Aptos"/>
                <w:b w:val="0"/>
                <w:color w:val="17242A"/>
                <w:sz w:val="17"/>
              </w:rPr>
              <w:t>Message server</w:t>
            </w:r>
          </w:p>
        </w:tc>
        <w:tc>
          <w:tcPr>
            <w:tcW w:type="dxa" w:w="2376"/>
            <w:vAlign w:val="center"/>
            <w:tcMar>
              <w:top w:w="80" w:type="dxa"/>
              <w:bottom w:w="80" w:type="dxa"/>
              <w:start w:w="120" w:type="dxa"/>
              <w:end w:w="120" w:type="dxa"/>
            </w:tcMar>
            <w:shd w:fill="FFFFFF"/>
          </w:tcPr>
          <w:p>
            <w:pPr>
              <w:spacing w:after="0"/>
            </w:pPr>
            <w:r>
              <w:rPr>
                <w:rFonts w:ascii="Aptos" w:hAnsi="Aptos"/>
                <w:b w:val="0"/>
                <w:color w:val="17242A"/>
                <w:sz w:val="17"/>
              </w:rPr>
              <w:t>aquaos-install broker</w:t>
            </w:r>
          </w:p>
        </w:tc>
        <w:tc>
          <w:tcPr>
            <w:tcW w:type="dxa" w:w="5040"/>
            <w:vAlign w:val="center"/>
            <w:tcMar>
              <w:top w:w="80" w:type="dxa"/>
              <w:bottom w:w="80" w:type="dxa"/>
              <w:start w:w="120" w:type="dxa"/>
              <w:end w:w="120" w:type="dxa"/>
            </w:tcMar>
            <w:shd w:fill="FFFFFF"/>
          </w:tcPr>
          <w:p>
            <w:pPr>
              <w:spacing w:after="0"/>
            </w:pPr>
            <w:r>
              <w:rPr>
                <w:rFonts w:ascii="Aptos" w:hAnsi="Aptos"/>
                <w:b w:val="0"/>
                <w:color w:val="17242A"/>
                <w:sz w:val="17"/>
              </w:rPr>
              <w:t>Mosquitto, certificates, service credentials, ACLs, birth/LWT policy, and connectivity checks. May share the control server.</w:t>
            </w:r>
          </w:p>
        </w:tc>
      </w:tr>
      <w:tr>
        <w:tc>
          <w:tcPr>
            <w:tcW w:type="dxa" w:w="1944"/>
            <w:vAlign w:val="center"/>
            <w:tcMar>
              <w:top w:w="80" w:type="dxa"/>
              <w:bottom w:w="80" w:type="dxa"/>
              <w:start w:w="120" w:type="dxa"/>
              <w:end w:w="120" w:type="dxa"/>
            </w:tcMar>
            <w:shd w:fill="F3F6F7"/>
          </w:tcPr>
          <w:p>
            <w:pPr>
              <w:spacing w:after="0"/>
            </w:pPr>
            <w:r>
              <w:rPr>
                <w:rFonts w:ascii="Aptos" w:hAnsi="Aptos"/>
                <w:b w:val="0"/>
                <w:color w:val="17242A"/>
                <w:sz w:val="17"/>
              </w:rPr>
              <w:t>Integration server</w:t>
            </w:r>
          </w:p>
        </w:tc>
        <w:tc>
          <w:tcPr>
            <w:tcW w:type="dxa" w:w="2376"/>
            <w:vAlign w:val="center"/>
            <w:tcMar>
              <w:top w:w="80" w:type="dxa"/>
              <w:bottom w:w="80" w:type="dxa"/>
              <w:start w:w="120" w:type="dxa"/>
              <w:end w:w="120" w:type="dxa"/>
            </w:tcMar>
            <w:shd w:fill="F3F6F7"/>
          </w:tcPr>
          <w:p>
            <w:pPr>
              <w:spacing w:after="0"/>
            </w:pPr>
            <w:r>
              <w:rPr>
                <w:rFonts w:ascii="Aptos" w:hAnsi="Aptos"/>
                <w:b w:val="0"/>
                <w:color w:val="17242A"/>
                <w:sz w:val="17"/>
              </w:rPr>
              <w:t>aquaos-install integration</w:t>
            </w:r>
          </w:p>
        </w:tc>
        <w:tc>
          <w:tcPr>
            <w:tcW w:type="dxa" w:w="5040"/>
            <w:vAlign w:val="center"/>
            <w:tcMar>
              <w:top w:w="80" w:type="dxa"/>
              <w:bottom w:w="80" w:type="dxa"/>
              <w:start w:w="120" w:type="dxa"/>
              <w:end w:w="120" w:type="dxa"/>
            </w:tcMar>
            <w:shd w:fill="F3F6F7"/>
          </w:tcPr>
          <w:p>
            <w:pPr>
              <w:spacing w:after="0"/>
            </w:pPr>
            <w:r>
              <w:rPr>
                <w:rFonts w:ascii="Aptos" w:hAnsi="Aptos"/>
                <w:b w:val="0"/>
                <w:color w:val="17242A"/>
                <w:sz w:val="17"/>
              </w:rPr>
              <w:t>Home Assistant discovery bridge and approved integration services. Home Assistant itself may remain independently managed.</w:t>
            </w:r>
          </w:p>
        </w:tc>
      </w:tr>
      <w:tr>
        <w:tc>
          <w:tcPr>
            <w:tcW w:type="dxa" w:w="1944"/>
            <w:vAlign w:val="center"/>
            <w:tcMar>
              <w:top w:w="80" w:type="dxa"/>
              <w:bottom w:w="80" w:type="dxa"/>
              <w:start w:w="120" w:type="dxa"/>
              <w:end w:w="120" w:type="dxa"/>
            </w:tcMar>
            <w:shd w:fill="FFFFFF"/>
          </w:tcPr>
          <w:p>
            <w:pPr>
              <w:spacing w:after="0"/>
            </w:pPr>
            <w:r>
              <w:rPr>
                <w:rFonts w:ascii="Aptos" w:hAnsi="Aptos"/>
                <w:b w:val="0"/>
                <w:color w:val="17242A"/>
                <w:sz w:val="17"/>
              </w:rPr>
              <w:t>Observability server</w:t>
            </w:r>
          </w:p>
        </w:tc>
        <w:tc>
          <w:tcPr>
            <w:tcW w:type="dxa" w:w="2376"/>
            <w:vAlign w:val="center"/>
            <w:tcMar>
              <w:top w:w="80" w:type="dxa"/>
              <w:bottom w:w="80" w:type="dxa"/>
              <w:start w:w="120" w:type="dxa"/>
              <w:end w:w="120" w:type="dxa"/>
            </w:tcMar>
            <w:shd w:fill="FFFFFF"/>
          </w:tcPr>
          <w:p>
            <w:pPr>
              <w:spacing w:after="0"/>
            </w:pPr>
            <w:r>
              <w:rPr>
                <w:rFonts w:ascii="Aptos" w:hAnsi="Aptos"/>
                <w:b w:val="0"/>
                <w:color w:val="17242A"/>
                <w:sz w:val="17"/>
              </w:rPr>
              <w:t>aquaos-install observability</w:t>
            </w:r>
          </w:p>
        </w:tc>
        <w:tc>
          <w:tcPr>
            <w:tcW w:type="dxa" w:w="5040"/>
            <w:vAlign w:val="center"/>
            <w:tcMar>
              <w:top w:w="80" w:type="dxa"/>
              <w:bottom w:w="80" w:type="dxa"/>
              <w:start w:w="120" w:type="dxa"/>
              <w:end w:w="120" w:type="dxa"/>
            </w:tcMar>
            <w:shd w:fill="FFFFFF"/>
          </w:tcPr>
          <w:p>
            <w:pPr>
              <w:spacing w:after="0"/>
            </w:pPr>
            <w:r>
              <w:rPr>
                <w:rFonts w:ascii="Aptos" w:hAnsi="Aptos"/>
                <w:b w:val="0"/>
                <w:color w:val="17242A"/>
                <w:sz w:val="17"/>
              </w:rPr>
              <w:t>Optional InfluxDB writer configuration, InfluxDB, Grafana provisioning, dashboards, retention, and storage checks.</w:t>
            </w:r>
          </w:p>
        </w:tc>
      </w:tr>
      <w:tr>
        <w:tc>
          <w:tcPr>
            <w:tcW w:type="dxa" w:w="1944"/>
            <w:vAlign w:val="center"/>
            <w:tcMar>
              <w:top w:w="80" w:type="dxa"/>
              <w:bottom w:w="80" w:type="dxa"/>
              <w:start w:w="120" w:type="dxa"/>
              <w:end w:w="120" w:type="dxa"/>
            </w:tcMar>
            <w:shd w:fill="F3F6F7"/>
          </w:tcPr>
          <w:p>
            <w:pPr>
              <w:spacing w:after="0"/>
            </w:pPr>
            <w:r>
              <w:rPr>
                <w:rFonts w:ascii="Aptos" w:hAnsi="Aptos"/>
                <w:b w:val="0"/>
                <w:color w:val="17242A"/>
                <w:sz w:val="17"/>
              </w:rPr>
              <w:t>AI server</w:t>
            </w:r>
          </w:p>
        </w:tc>
        <w:tc>
          <w:tcPr>
            <w:tcW w:type="dxa" w:w="2376"/>
            <w:vAlign w:val="center"/>
            <w:tcMar>
              <w:top w:w="80" w:type="dxa"/>
              <w:bottom w:w="80" w:type="dxa"/>
              <w:start w:w="120" w:type="dxa"/>
              <w:end w:w="120" w:type="dxa"/>
            </w:tcMar>
            <w:shd w:fill="F3F6F7"/>
          </w:tcPr>
          <w:p>
            <w:pPr>
              <w:spacing w:after="0"/>
            </w:pPr>
            <w:r>
              <w:rPr>
                <w:rFonts w:ascii="Aptos" w:hAnsi="Aptos"/>
                <w:b w:val="0"/>
                <w:color w:val="17242A"/>
                <w:sz w:val="17"/>
              </w:rPr>
              <w:t>aquaos-install ai</w:t>
            </w:r>
          </w:p>
        </w:tc>
        <w:tc>
          <w:tcPr>
            <w:tcW w:type="dxa" w:w="5040"/>
            <w:vAlign w:val="center"/>
            <w:tcMar>
              <w:top w:w="80" w:type="dxa"/>
              <w:bottom w:w="80" w:type="dxa"/>
              <w:start w:w="120" w:type="dxa"/>
              <w:end w:w="120" w:type="dxa"/>
            </w:tcMar>
            <w:shd w:fill="F3F6F7"/>
          </w:tcPr>
          <w:p>
            <w:pPr>
              <w:spacing w:after="0"/>
            </w:pPr>
            <w:r>
              <w:rPr>
                <w:rFonts w:ascii="Aptos" w:hAnsi="Aptos"/>
                <w:b w:val="0"/>
                <w:color w:val="17242A"/>
                <w:sz w:val="17"/>
              </w:rPr>
              <w:t>Optional Python AI services with restricted credentials and no command-topic permission. Never required for survival.</w:t>
            </w:r>
          </w:p>
        </w:tc>
      </w:tr>
      <w:tr>
        <w:tc>
          <w:tcPr>
            <w:tcW w:type="dxa" w:w="1944"/>
            <w:vAlign w:val="center"/>
            <w:tcMar>
              <w:top w:w="80" w:type="dxa"/>
              <w:bottom w:w="80" w:type="dxa"/>
              <w:start w:w="120" w:type="dxa"/>
              <w:end w:w="120" w:type="dxa"/>
            </w:tcMar>
            <w:shd w:fill="FFFFFF"/>
          </w:tcPr>
          <w:p>
            <w:pPr>
              <w:spacing w:after="0"/>
            </w:pPr>
            <w:r>
              <w:rPr>
                <w:rFonts w:ascii="Aptos" w:hAnsi="Aptos"/>
                <w:b w:val="0"/>
                <w:color w:val="17242A"/>
                <w:sz w:val="17"/>
              </w:rPr>
              <w:t>Developer workstation</w:t>
            </w:r>
          </w:p>
        </w:tc>
        <w:tc>
          <w:tcPr>
            <w:tcW w:type="dxa" w:w="2376"/>
            <w:vAlign w:val="center"/>
            <w:tcMar>
              <w:top w:w="80" w:type="dxa"/>
              <w:bottom w:w="80" w:type="dxa"/>
              <w:start w:w="120" w:type="dxa"/>
              <w:end w:w="120" w:type="dxa"/>
            </w:tcMar>
            <w:shd w:fill="FFFFFF"/>
          </w:tcPr>
          <w:p>
            <w:pPr>
              <w:spacing w:after="0"/>
            </w:pPr>
            <w:r>
              <w:rPr>
                <w:rFonts w:ascii="Aptos" w:hAnsi="Aptos"/>
                <w:b w:val="0"/>
                <w:color w:val="17242A"/>
                <w:sz w:val="17"/>
              </w:rPr>
              <w:t>aquaos-install development</w:t>
            </w:r>
          </w:p>
        </w:tc>
        <w:tc>
          <w:tcPr>
            <w:tcW w:type="dxa" w:w="5040"/>
            <w:vAlign w:val="center"/>
            <w:tcMar>
              <w:top w:w="80" w:type="dxa"/>
              <w:bottom w:w="80" w:type="dxa"/>
              <w:start w:w="120" w:type="dxa"/>
              <w:end w:w="120" w:type="dxa"/>
            </w:tcMar>
            <w:shd w:fill="FFFFFF"/>
          </w:tcPr>
          <w:p>
            <w:pPr>
              <w:spacing w:after="0"/>
            </w:pPr>
            <w:r>
              <w:rPr>
                <w:rFonts w:ascii="Aptos" w:hAnsi="Aptos"/>
                <w:b w:val="0"/>
                <w:color w:val="17242A"/>
                <w:sz w:val="17"/>
              </w:rPr>
              <w:t>Go toolchain checks, simulator, fake adapters, test broker, examples, and developer commands.</w:t>
            </w:r>
          </w:p>
        </w:tc>
      </w:tr>
    </w:tbl>
    <w:p>
      <w:pPr>
        <w:spacing w:after="20"/>
      </w:pPr>
    </w:p>
    <w:p>
      <w:r>
        <w:t>Beginning in v0.8, these may become role-specific installer artifacts behind one guided setup command and AquaOS Admin GUI. The authoritative control role remains in the dedicated Linux Control VM and keeps operating when every optional remote role and the display Pi are absent.</w:t>
      </w:r>
    </w:p>
    <w:p>
      <w:pPr>
        <w:pStyle w:val="Heading2"/>
      </w:pPr>
      <w:r>
        <w:t>Guided setup flow</w:t>
      </w:r>
    </w:p>
    <w:p>
      <w:pPr>
        <w:pStyle w:val="ListNumber"/>
      </w:pPr>
      <w:r>
        <w:t>Choose Quick Start (single server) or Advanced (multiple servers).</w:t>
      </w:r>
    </w:p>
    <w:p>
      <w:pPr>
        <w:pStyle w:val="ListNumber"/>
      </w:pPr>
      <w:r>
        <w:t>Select the roles to install and the machine assigned to each role.</w:t>
      </w:r>
    </w:p>
    <w:p>
      <w:pPr>
        <w:pStyle w:val="ListNumber"/>
      </w:pPr>
      <w:r>
        <w:t>Run preflight checks for supported OS/CPU, memory, disk, time sync, network reachability, ports, DNS/hostname, existing services, and required privileges.</w:t>
      </w:r>
    </w:p>
    <w:p>
      <w:pPr>
        <w:pStyle w:val="ListNumber"/>
      </w:pPr>
      <w:r>
        <w:t>Display a plain-language change plan, including packages, services, files, users, ports, and estimated storage. Require confirmation before applying it.</w:t>
      </w:r>
    </w:p>
    <w:p>
      <w:pPr>
        <w:pStyle w:val="ListNumber"/>
      </w:pPr>
      <w:r>
        <w:t>Install pinned, verified artifacts; create least-privilege accounts, directories, certificates, credentials, broker ACLs, and system services.</w:t>
      </w:r>
    </w:p>
    <w:p>
      <w:pPr>
        <w:pStyle w:val="ListNumber"/>
      </w:pPr>
      <w:r>
        <w:t>Use short-lived, single-use join tokens to enroll remote roles. Show the exact command and the target machine name beside it.</w:t>
      </w:r>
    </w:p>
    <w:p>
      <w:pPr>
        <w:pStyle w:val="ListNumber"/>
      </w:pPr>
      <w:r>
        <w:t>Generate safe initial configuration through guided questions. Never ask the operator to edit raw YAML for the primary setup path.</w:t>
      </w:r>
    </w:p>
    <w:p>
      <w:pPr>
        <w:pStyle w:val="ListNumber"/>
      </w:pPr>
      <w:r>
        <w:t>Start services in dependency order and run end-to-end checks across DNS, TLS, MQTT, API, permissions, storage, and selected integrations.</w:t>
      </w:r>
    </w:p>
    <w:p>
      <w:pPr>
        <w:pStyle w:val="ListNumber"/>
      </w:pPr>
      <w:r>
        <w:t>Present one final deployment summary listing every server, role, address, health result, version, backup location, and next action.</w:t>
      </w:r>
    </w:p>
    <w:p>
      <w:pPr>
        <w:pStyle w:val="ListNumber"/>
      </w:pPr>
      <w:r>
        <w:t>If anything fails, stop unsafe activation, keep prior services/configuration intact, and print a repair command plus a redacted diagnostic bundle location.</w:t>
      </w:r>
    </w:p>
    <w:p>
      <w:pPr>
        <w:pStyle w:val="Heading2"/>
      </w:pPr>
      <w:r>
        <w:t>Installation profiles</w:t>
      </w:r>
    </w:p>
    <w:p>
      <w:pPr>
        <w:pStyle w:val="ListBullet"/>
        <w:ind w:left="547"/>
      </w:pPr>
      <w:r>
        <w:t>Early Control VM: minimal supported Linux + AquaOS binary + systemd + configuration + local verification. This is the only required baseline profile.</w:t>
      </w:r>
    </w:p>
    <w:p>
      <w:pPr>
        <w:pStyle w:val="ListBullet"/>
        <w:ind w:left="547"/>
      </w:pPr>
      <w:r>
        <w:t>Later Quick Start: optional broker and integration roles colocated with noncritical services; never inserted into the local control path.</w:t>
      </w:r>
    </w:p>
    <w:p>
      <w:pPr>
        <w:pStyle w:val="ListBullet"/>
        <w:ind w:left="547"/>
      </w:pPr>
      <w:r>
        <w:t>Observability: Standard plus optional InfluxDB and Grafana server.</w:t>
      </w:r>
    </w:p>
    <w:p>
      <w:pPr>
        <w:pStyle w:val="ListBullet"/>
        <w:ind w:left="547"/>
      </w:pPr>
      <w:r>
        <w:t>Distributed: explicit placement of control, message, integration, and observability roles.</w:t>
      </w:r>
    </w:p>
    <w:p>
      <w:pPr>
        <w:pStyle w:val="ListBullet"/>
      </w:pPr>
      <w:r>
        <w:t>Display kiosk: Raspberry Pi 4B running a browser in kiosk mode for Home Assistant, Grafana, and AquaOS status pages. Its failure has zero effect on aquarium control.</w:t>
      </w:r>
    </w:p>
    <w:p>
      <w:pPr>
        <w:pStyle w:val="ListBullet"/>
        <w:ind w:left="547"/>
      </w:pPr>
      <w:r>
        <w:t>Development: isolated simulator/test environment with no route to production actuators.</w:t>
      </w:r>
    </w:p>
    <w:p>
      <w:pPr>
        <w:pStyle w:val="ListBullet"/>
        <w:ind w:left="547"/>
      </w:pPr>
      <w:r>
        <w:t>AI: separately selected optional role; never included silently and never granted command permissions.</w:t>
      </w:r>
    </w:p>
    <w:p>
      <w:pPr>
        <w:pStyle w:val="Heading2"/>
      </w:pPr>
      <w:r>
        <w:t>Installer behavior</w:t>
      </w:r>
    </w:p>
    <w:p>
      <w:pPr>
        <w:pStyle w:val="ListBullet"/>
        <w:ind w:left="547"/>
      </w:pPr>
      <w:r>
        <w:t>Idempotent: re-running reaches the same intended state without duplicating users, credentials, services, or configuration.</w:t>
      </w:r>
    </w:p>
    <w:p>
      <w:pPr>
        <w:pStyle w:val="ListBullet"/>
        <w:ind w:left="547"/>
      </w:pPr>
      <w:r>
        <w:t>Transactional where practical: stage changes, validate, then activate; create an automatic backup before modifying an existing deployment.</w:t>
      </w:r>
    </w:p>
    <w:p>
      <w:pPr>
        <w:pStyle w:val="ListBullet"/>
        <w:ind w:left="547"/>
      </w:pPr>
      <w:r>
        <w:t>Non-destructive: never overwrite unrelated Mosquitto, Home Assistant, InfluxDB, Grafana, firewall, or reverse-proxy configuration. Detect conflicts and offer documented choices.</w:t>
      </w:r>
    </w:p>
    <w:p>
      <w:pPr>
        <w:pStyle w:val="ListBullet"/>
        <w:ind w:left="547"/>
      </w:pPr>
      <w:r>
        <w:t>Secure by default: no default passwords, secrets hidden from terminal history, narrow binding, encrypted inter-server communication, least-privilege ACLs, and certificate rotation support.</w:t>
      </w:r>
    </w:p>
    <w:p>
      <w:pPr>
        <w:pStyle w:val="ListBullet"/>
        <w:ind w:left="547"/>
      </w:pPr>
      <w:r>
        <w:t>Recoverable: commands for status, verify, repair, backup, restore, upgrade, rollback, remove-role, and uninstall. Uninstall explains retained data before deletion.</w:t>
      </w:r>
    </w:p>
    <w:p>
      <w:pPr>
        <w:pStyle w:val="ListBullet"/>
        <w:ind w:left="547"/>
      </w:pPr>
      <w:r>
        <w:t>Interruptible: recovery from power loss or interrupted installation is tested and documented.</w:t>
      </w:r>
    </w:p>
    <w:p>
      <w:pPr>
        <w:pStyle w:val="ListBullet"/>
        <w:ind w:left="547"/>
      </w:pPr>
      <w:r>
        <w:t>Observable: progress uses named stages and plain-language results; verbose technical logs are available separately.</w:t>
      </w:r>
    </w:p>
    <w:p>
      <w:pPr>
        <w:pStyle w:val="ListBullet"/>
        <w:ind w:left="547"/>
      </w:pPr>
      <w:r>
        <w:t>Automatable: an advanced unattended mode accepts a versioned answer file and supports dry-run and machine-readable results.</w:t>
      </w:r>
    </w:p>
    <w:p>
      <w:pPr>
        <w:pStyle w:val="ListBullet"/>
        <w:ind w:left="547"/>
      </w:pPr>
      <w:r>
        <w:t>Offline-capable where practical: signed/checksummed bundle containing selected role artifacts, dependencies or documented mirrors, schemas, and verification tooling.</w:t>
      </w:r>
    </w:p>
    <w:p>
      <w:pPr>
        <w:pStyle w:val="ListBullet"/>
        <w:ind w:left="547"/>
      </w:pPr>
      <w:r>
        <w:t>Version-aware: compatibility is checked before joining or upgrading servers; mixed-version windows are documented and bounded.</w:t>
      </w:r>
    </w:p>
    <w:p>
      <w:pPr>
        <w:pStyle w:val="Heading2"/>
      </w:pPr>
      <w:r>
        <w:t>Instruction standard</w:t>
      </w:r>
    </w:p>
    <w:p>
      <w:pPr>
        <w:pStyle w:val="ListBullet"/>
        <w:ind w:left="547"/>
      </w:pPr>
      <w:r>
        <w:t>Begin with a simple diagram or list showing which server hosts each role.</w:t>
      </w:r>
    </w:p>
    <w:p>
      <w:pPr>
        <w:pStyle w:val="ListBullet"/>
        <w:ind w:left="547"/>
      </w:pPr>
      <w:r>
        <w:t>Every command block is labeled Run on: &lt;server role&gt; and followed by Expected result.</w:t>
      </w:r>
    </w:p>
    <w:p>
      <w:pPr>
        <w:pStyle w:val="ListBullet"/>
        <w:ind w:left="547"/>
      </w:pPr>
      <w:r>
        <w:t>Use copy-and-paste commands with placeholders called out before the block.</w:t>
      </w:r>
    </w:p>
    <w:p>
      <w:pPr>
        <w:pStyle w:val="ListBullet"/>
        <w:ind w:left="547"/>
      </w:pPr>
      <w:r>
        <w:t>Keep the happy path short; put manual/custom-network procedures in an Advanced section.</w:t>
      </w:r>
    </w:p>
    <w:p>
      <w:pPr>
        <w:pStyle w:val="ListBullet"/>
        <w:ind w:left="547"/>
      </w:pPr>
      <w:r>
        <w:t>Include exact steps for finding IP addresses, testing connectivity, and reopening the setup after interruption.</w:t>
      </w:r>
    </w:p>
    <w:p>
      <w:pPr>
        <w:pStyle w:val="ListBullet"/>
        <w:ind w:left="547"/>
      </w:pPr>
      <w:r>
        <w:t>End each phase with a checkpoint. Do not tell the operator to continue when verification failed.</w:t>
      </w:r>
    </w:p>
    <w:p>
      <w:pPr>
        <w:pStyle w:val="ListBullet"/>
        <w:ind w:left="547"/>
      </w:pPr>
      <w:r>
        <w:t>Maintain separate clean-install, add-server, move-role, upgrade, rollback, repair, backup/restore, and uninstall guides.</w:t>
      </w:r>
    </w:p>
    <w:p>
      <w:pPr>
        <w:pStyle w:val="Heading2"/>
      </w:pPr>
      <w:r>
        <w:t>Acceptance tests</w:t>
      </w:r>
    </w:p>
    <w:p>
      <w:pPr>
        <w:pStyle w:val="ListBullet"/>
        <w:ind w:left="547"/>
      </w:pPr>
      <w:r>
        <w:t>Clean Control VM install and verification on the supported minimal Linux amd64 baseline.</w:t>
      </w:r>
    </w:p>
    <w:p>
      <w:pPr>
        <w:pStyle w:val="ListBullet"/>
        <w:ind w:left="547"/>
      </w:pPr>
      <w:r>
        <w:t>Clean distributed install with separate control, broker, integration, and observability servers.</w:t>
      </w:r>
    </w:p>
    <w:p>
      <w:pPr>
        <w:pStyle w:val="ListBullet"/>
        <w:ind w:left="547"/>
      </w:pPr>
      <w:r>
        <w:t>Add and remove an optional server role without interrupting safety-critical control.</w:t>
      </w:r>
    </w:p>
    <w:p>
      <w:pPr>
        <w:pStyle w:val="ListBullet"/>
        <w:ind w:left="547"/>
      </w:pPr>
      <w:r>
        <w:t>Network, DNS, TLS, port, clock, permission, disk-space, and existing-service failures produce actionable messages.</w:t>
      </w:r>
    </w:p>
    <w:p>
      <w:pPr>
        <w:pStyle w:val="ListBullet"/>
        <w:ind w:left="547"/>
      </w:pPr>
      <w:r>
        <w:t>Interrupted installation resumes or rolls back safely.</w:t>
      </w:r>
    </w:p>
    <w:p>
      <w:pPr>
        <w:pStyle w:val="ListBullet"/>
        <w:ind w:left="547"/>
      </w:pPr>
      <w:r>
        <w:t>Upgrade preserves configuration and data; failed upgrade restores the previous working version.</w:t>
      </w:r>
    </w:p>
    <w:p>
      <w:pPr>
        <w:pStyle w:val="ListBullet"/>
        <w:ind w:left="547"/>
      </w:pPr>
      <w:r>
        <w:t>Backup restores onto replacement hardware using documented steps.</w:t>
      </w:r>
    </w:p>
    <w:p>
      <w:pPr>
        <w:pStyle w:val="ListBullet"/>
        <w:ind w:left="547"/>
      </w:pPr>
      <w:r>
        <w:t>AI server is unable to publish actuator commands by technical enforcement.</w:t>
      </w:r>
    </w:p>
    <w:p>
      <w:pPr>
        <w:pStyle w:val="ListBullet"/>
        <w:ind w:left="547"/>
      </w:pPr>
      <w:r>
        <w:t>Uninstall removes only AquaOS-owned resources and clearly identifies retained backups/data.</w:t>
      </w:r>
    </w:p>
    <w:p>
      <w:pPr>
        <w:pStyle w:val="ListBullet"/>
        <w:ind w:left="547"/>
      </w:pPr>
      <w:r>
        <w:t>A first-time tester completes Quick Start using only the published instructions and records where assistance was required.</w:t>
      </w:r>
    </w:p>
    <w:p>
      <w:r>
        <w:br w:type="page"/>
      </w:r>
    </w:p>
    <w:p>
      <w:pPr>
        <w:pStyle w:val="Heading1"/>
      </w:pPr>
      <w:r>
        <w:t>Control VM operational baseline</w:t>
      </w:r>
    </w:p>
    <w:p>
      <w:pPr/>
      <w:r>
        <w:rPr>
          <w:b w:val="0"/>
        </w:rPr>
        <w:t>A VM does not protect against physical Proxmox-host failure. Independent heater cutoffs and other physical safeguards remain mandatory.</w:t>
      </w:r>
    </w:p>
    <w:p>
      <w:pPr/>
      <w:r>
        <w:rPr>
          <w:b w:val="0"/>
        </w:rPr>
        <w:t>Back up AquaOS configuration and the Control VM; regularly prove restore onto replacement hardware.</w:t>
      </w:r>
    </w:p>
    <w:p>
      <w:pPr/>
      <w:r>
        <w:rPr>
          <w:b w:val="0"/>
        </w:rPr>
        <w:t>Protect the Proxmox host, router, switch, and wireless access point with an appropriate UPS strategy.</w:t>
      </w:r>
    </w:p>
    <w:p>
      <w:pPr/>
      <w:r>
        <w:rPr>
          <w:b w:val="0"/>
        </w:rPr>
        <w:t>Run AquaOS as a native systemd service with bounded restart behavior, health checks, and clear failure escalation.</w:t>
      </w:r>
    </w:p>
    <w:p>
      <w:pPr/>
      <w:r>
        <w:rPr>
          <w:b w:val="0"/>
        </w:rPr>
        <w:t>Initial resource guidance: 1–2 vCPU, 1–2 GB RAM, and 8–16 GB disk, then revise from measured soak data.</w:t>
      </w:r>
    </w:p>
    <w:p>
      <w:pPr/>
      <w:r>
        <w:rPr>
          <w:b w:val="0"/>
        </w:rPr>
        <w:t>Configure automatic VM startup and prioritize the AquaOS Control VM before noncritical workloads; preserve it as long as practical during shutdown.</w:t>
      </w:r>
    </w:p>
    <w:p>
      <w:pPr/>
      <w:r>
        <w:rPr>
          <w:b w:val="0"/>
        </w:rPr>
        <w:t>Use a dedicated VM, not the Proxmox host, with bridged LAN networking and a reserved or static address.</w:t>
      </w:r>
    </w:p>
    <w:p>
      <w:pPr>
        <w:pStyle w:val="Heading1"/>
      </w:pPr>
      <w:r>
        <w:t>24. Observability and operations</w:t>
      </w:r>
    </w:p>
    <w:p>
      <w:pPr>
        <w:pStyle w:val="Heading2"/>
      </w:pPr>
      <w:r>
        <w:t>Logs</w:t>
      </w:r>
    </w:p>
    <w:p>
      <w:pPr>
        <w:pStyle w:val="ListBullet"/>
        <w:ind w:left="547"/>
      </w:pPr>
      <w:r>
        <w:t>Structured JSON in production; human-readable option in development.</w:t>
      </w:r>
    </w:p>
    <w:p>
      <w:pPr>
        <w:pStyle w:val="ListBullet"/>
        <w:ind w:left="547"/>
      </w:pPr>
      <w:r>
        <w:t>Stable keys: timestamp, level, service, version, component, operation, siteId, resourceId, correlationId, errorCode.</w:t>
      </w:r>
    </w:p>
    <w:p>
      <w:pPr>
        <w:pStyle w:val="ListBullet"/>
        <w:ind w:left="547"/>
      </w:pPr>
      <w:r>
        <w:t>Redact secrets and personal data. Sample repetitive messages; never suppress distinct safety events.</w:t>
      </w:r>
    </w:p>
    <w:p>
      <w:pPr>
        <w:pStyle w:val="Heading2"/>
      </w:pPr>
      <w:r>
        <w:t>Metrics</w:t>
      </w:r>
    </w:p>
    <w:p>
      <w:pPr>
        <w:pStyle w:val="ListBullet"/>
        <w:ind w:left="547"/>
      </w:pPr>
      <w:r>
        <w:t>Process uptime, build info, memory, goroutines, queue depth, dropped messages</w:t>
      </w:r>
    </w:p>
    <w:p>
      <w:pPr>
        <w:pStyle w:val="ListBullet"/>
        <w:ind w:left="547"/>
      </w:pPr>
      <w:r>
        <w:t>MQTT connection state, reconnects, publishes, receives, decode errors, age/latency</w:t>
      </w:r>
    </w:p>
    <w:p>
      <w:pPr>
        <w:pStyle w:val="ListBullet"/>
        <w:ind w:left="547"/>
      </w:pPr>
      <w:r>
        <w:t>Sensor freshness/quality counts and processing latency</w:t>
      </w:r>
    </w:p>
    <w:p>
      <w:pPr>
        <w:pStyle w:val="ListBullet"/>
        <w:ind w:left="547"/>
      </w:pPr>
      <w:r>
        <w:t>Commands requested/rejected/timed out/completed and convergence time</w:t>
      </w:r>
    </w:p>
    <w:p>
      <w:pPr>
        <w:pStyle w:val="ListBullet"/>
        <w:ind w:left="547"/>
      </w:pPr>
      <w:r>
        <w:t>Alarms active by severity, transitions, acknowledgements</w:t>
      </w:r>
    </w:p>
    <w:p>
      <w:pPr>
        <w:pStyle w:val="ListBullet"/>
        <w:ind w:left="547"/>
      </w:pPr>
      <w:r>
        <w:t>Storage writes/errors/backlog and API latency/status counts</w:t>
      </w:r>
    </w:p>
    <w:p>
      <w:pPr>
        <w:pStyle w:val="ListBullet"/>
        <w:ind w:left="547"/>
      </w:pPr>
      <w:r>
        <w:t>Avoid unbounded labels such as raw message ID, user text, or arbitrary device name.</w:t>
      </w:r>
    </w:p>
    <w:p>
      <w:pPr>
        <w:pStyle w:val="Heading2"/>
      </w:pPr>
      <w:r>
        <w:t>Health model</w:t>
      </w:r>
    </w:p>
    <w:p>
      <w:r>
        <w:t>Liveness answers whether the process can make progress. Readiness answers whether it can accept its intended workload. Component health is Healthy, Degraded, or Unhealthy with reason and since time. Loss of optional storage or AI is degraded, not fatal. Loss of all safety-relevant inputs may make the control function unhealthy and trigger Safe mode.</w:t>
      </w:r>
    </w:p>
    <w:p>
      <w:pPr>
        <w:pStyle w:val="Heading2"/>
      </w:pPr>
      <w:r>
        <w:t>Configuration and secrets</w:t>
      </w:r>
    </w:p>
    <w:p>
      <w:pPr>
        <w:pStyle w:val="ListBullet"/>
        <w:ind w:left="547"/>
      </w:pPr>
      <w:r>
        <w:t>Ship a safe example configuration and machine-readable schema.</w:t>
      </w:r>
    </w:p>
    <w:p>
      <w:pPr>
        <w:pStyle w:val="ListBullet"/>
        <w:ind w:left="547"/>
      </w:pPr>
      <w:r>
        <w:t>Keep secrets outside committed YAML via files, environment injection, or OS secret facilities.</w:t>
      </w:r>
    </w:p>
    <w:p>
      <w:pPr>
        <w:pStyle w:val="ListBullet"/>
        <w:ind w:left="547"/>
      </w:pPr>
      <w:r>
        <w:t>Redact secret values in diagnostics and validation errors.</w:t>
      </w:r>
    </w:p>
    <w:p>
      <w:pPr>
        <w:pStyle w:val="ListBullet"/>
        <w:ind w:left="547"/>
      </w:pPr>
      <w:r>
        <w:t>Record active config digest and schema version, not raw secret-bearing config.</w:t>
      </w:r>
    </w:p>
    <w:p>
      <w:pPr>
        <w:pStyle w:val="ListBullet"/>
        <w:ind w:left="547"/>
      </w:pPr>
      <w:r>
        <w:t>Backups include configuration, required state/audit data, certificates as policy permits, and a restore test.</w:t>
      </w:r>
    </w:p>
    <w:p>
      <w:pPr>
        <w:pStyle w:val="Heading2"/>
      </w:pPr>
      <w:r>
        <w:t>Security baseline</w:t>
      </w:r>
    </w:p>
    <w:p>
      <w:pPr>
        <w:pStyle w:val="ListBullet"/>
        <w:ind w:left="547"/>
      </w:pPr>
      <w:r>
        <w:t>Threat model local network attackers, compromised dashboards/AI clients, malicious MQTT publishers, supply chain issues, and physical access.</w:t>
      </w:r>
    </w:p>
    <w:p>
      <w:pPr>
        <w:pStyle w:val="ListBullet"/>
        <w:ind w:left="547"/>
      </w:pPr>
      <w:r>
        <w:t>Bind services to localhost by default where feasible. Document firewall ports and broker ACLs.</w:t>
      </w:r>
    </w:p>
    <w:p>
      <w:pPr>
        <w:pStyle w:val="ListBullet"/>
        <w:ind w:left="547"/>
      </w:pPr>
      <w:r>
        <w:t>Use least-privilege OS account, filesystem permissions, read-only container filesystem where supported, and no privileged container baseline.</w:t>
      </w:r>
    </w:p>
    <w:p>
      <w:pPr>
        <w:pStyle w:val="ListBullet"/>
        <w:ind w:left="547"/>
      </w:pPr>
      <w:r>
        <w:t>Provide a private vulnerability reporting path and supported-version policy.</w:t>
      </w:r>
    </w:p>
    <w:p>
      <w:pPr>
        <w:pStyle w:val="ListBullet"/>
        <w:ind w:left="547"/>
      </w:pPr>
      <w:r>
        <w:t>Do not market AquaOS as a substitute for independent physical safeguards, proper electrical protection, or husbandry oversight.</w:t>
      </w:r>
    </w:p>
    <w:p>
      <w:r>
        <w:br w:type="page"/>
      </w:r>
    </w:p>
    <w:p>
      <w:pPr>
        <w:pStyle w:val="Heading1"/>
      </w:pPr>
      <w:r>
        <w:t>Part V — Delivery milestones</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1584"/>
            <w:vAlign w:val="center"/>
            <w:tcMar>
              <w:top w:w="80" w:type="dxa"/>
              <w:bottom w:w="80" w:type="dxa"/>
              <w:start w:w="120" w:type="dxa"/>
              <w:end w:w="120" w:type="dxa"/>
            </w:tcMar>
            <w:shd w:fill="123B4A"/>
          </w:tcPr>
          <w:p>
            <w:pPr>
              <w:spacing w:after="0"/>
            </w:pPr>
            <w:r>
              <w:rPr>
                <w:rFonts w:ascii="Aptos" w:hAnsi="Aptos"/>
                <w:b/>
                <w:color w:val="FFFFFF"/>
                <w:sz w:val="17"/>
              </w:rPr>
              <w:t>Version</w:t>
            </w:r>
          </w:p>
        </w:tc>
        <w:tc>
          <w:tcPr>
            <w:tcW w:type="dxa" w:w="4536"/>
            <w:vAlign w:val="center"/>
            <w:tcMar>
              <w:top w:w="80" w:type="dxa"/>
              <w:bottom w:w="80" w:type="dxa"/>
              <w:start w:w="120" w:type="dxa"/>
              <w:end w:w="120" w:type="dxa"/>
            </w:tcMar>
            <w:shd w:fill="123B4A"/>
          </w:tcPr>
          <w:p>
            <w:pPr>
              <w:spacing w:after="0"/>
            </w:pPr>
            <w:r>
              <w:rPr>
                <w:rFonts w:ascii="Aptos" w:hAnsi="Aptos"/>
                <w:b/>
                <w:color w:val="FFFFFF"/>
                <w:sz w:val="17"/>
              </w:rPr>
              <w:t>Outcome</w:t>
            </w:r>
          </w:p>
        </w:tc>
        <w:tc>
          <w:tcPr>
            <w:tcW w:type="dxa" w:w="3240"/>
            <w:vAlign w:val="center"/>
            <w:tcMar>
              <w:top w:w="80" w:type="dxa"/>
              <w:bottom w:w="80" w:type="dxa"/>
              <w:start w:w="120" w:type="dxa"/>
              <w:end w:w="120" w:type="dxa"/>
            </w:tcMar>
            <w:shd w:fill="123B4A"/>
          </w:tcPr>
          <w:p>
            <w:pPr>
              <w:spacing w:after="0"/>
            </w:pPr>
            <w:r>
              <w:rPr>
                <w:rFonts w:ascii="Aptos" w:hAnsi="Aptos"/>
                <w:b/>
                <w:color w:val="FFFFFF"/>
                <w:sz w:val="17"/>
              </w:rPr>
              <w:t>Release gate</w:t>
            </w:r>
          </w:p>
        </w:tc>
      </w:tr>
      <w:tr>
        <w:tc>
          <w:tcPr>
            <w:tcW w:type="dxa" w:w="1584"/>
            <w:vAlign w:val="center"/>
            <w:tcMar>
              <w:top w:w="80" w:type="dxa"/>
              <w:bottom w:w="80" w:type="dxa"/>
              <w:start w:w="120" w:type="dxa"/>
              <w:end w:w="120" w:type="dxa"/>
            </w:tcMar>
            <w:shd w:fill="F3F6F7"/>
          </w:tcPr>
          <w:p>
            <w:pPr>
              <w:spacing w:after="0"/>
            </w:pPr>
            <w:r>
              <w:rPr>
                <w:rFonts w:ascii="Aptos" w:hAnsi="Aptos"/>
                <w:b w:val="0"/>
                <w:color w:val="17242A"/>
                <w:sz w:val="17"/>
              </w:rPr>
              <w:t>v0.1 Foundation</w:t>
            </w:r>
          </w:p>
        </w:tc>
        <w:tc>
          <w:tcPr>
            <w:tcW w:type="dxa" w:w="4536"/>
            <w:vAlign w:val="center"/>
            <w:tcMar>
              <w:top w:w="80" w:type="dxa"/>
              <w:bottom w:w="80" w:type="dxa"/>
              <w:start w:w="120" w:type="dxa"/>
              <w:end w:w="120" w:type="dxa"/>
            </w:tcMar>
            <w:shd w:fill="F3F6F7"/>
          </w:tcPr>
          <w:p>
            <w:pPr>
              <w:spacing w:after="0"/>
            </w:pPr>
            <w:r>
              <w:rPr>
                <w:rFonts w:ascii="Aptos" w:hAnsi="Aptos"/>
                <w:b w:val="0"/>
                <w:color w:val="17242A"/>
                <w:sz w:val="17"/>
              </w:rPr>
              <w:t>Repo, config, logging, lifecycle, health, MQTT skeleton, CI, developer bootstrap.</w:t>
            </w:r>
          </w:p>
        </w:tc>
        <w:tc>
          <w:tcPr>
            <w:tcW w:type="dxa" w:w="3240"/>
            <w:vAlign w:val="center"/>
            <w:tcMar>
              <w:top w:w="80" w:type="dxa"/>
              <w:bottom w:w="80" w:type="dxa"/>
              <w:start w:w="120" w:type="dxa"/>
              <w:end w:w="120" w:type="dxa"/>
            </w:tcMar>
            <w:shd w:fill="F3F6F7"/>
          </w:tcPr>
          <w:p>
            <w:pPr>
              <w:spacing w:after="0"/>
            </w:pPr>
            <w:r>
              <w:rPr>
                <w:rFonts w:ascii="Aptos" w:hAnsi="Aptos"/>
                <w:b w:val="0"/>
                <w:color w:val="17242A"/>
                <w:sz w:val="17"/>
              </w:rPr>
              <w:t>Clean startup/shutdown; lint/test/build; one-command dev setup.</w:t>
            </w:r>
          </w:p>
        </w:tc>
      </w:tr>
      <w:tr>
        <w:tc>
          <w:tcPr>
            <w:tcW w:type="dxa" w:w="1584"/>
            <w:vAlign w:val="center"/>
            <w:tcMar>
              <w:top w:w="80" w:type="dxa"/>
              <w:bottom w:w="80" w:type="dxa"/>
              <w:start w:w="120" w:type="dxa"/>
              <w:end w:w="120" w:type="dxa"/>
            </w:tcMar>
            <w:shd w:fill="FFFFFF"/>
          </w:tcPr>
          <w:p>
            <w:pPr>
              <w:spacing w:after="0"/>
            </w:pPr>
            <w:r>
              <w:rPr>
                <w:rFonts w:ascii="Aptos" w:hAnsi="Aptos"/>
                <w:b w:val="0"/>
                <w:color w:val="17242A"/>
                <w:sz w:val="17"/>
              </w:rPr>
              <w:t>v0.2 Core domain</w:t>
            </w:r>
          </w:p>
        </w:tc>
        <w:tc>
          <w:tcPr>
            <w:tcW w:type="dxa" w:w="4536"/>
            <w:vAlign w:val="center"/>
            <w:tcMar>
              <w:top w:w="80" w:type="dxa"/>
              <w:bottom w:w="80" w:type="dxa"/>
              <w:start w:w="120" w:type="dxa"/>
              <w:end w:w="120" w:type="dxa"/>
            </w:tcMar>
            <w:shd w:fill="FFFFFF"/>
          </w:tcPr>
          <w:p>
            <w:r>
              <w:t>Typed IDs, registry, state, events, and documented Linux control-service deployment.</w:t>
            </w:r>
          </w:p>
        </w:tc>
        <w:tc>
          <w:tcPr>
            <w:tcW w:type="dxa" w:w="3240"/>
            <w:vAlign w:val="center"/>
            <w:tcMar>
              <w:top w:w="80" w:type="dxa"/>
              <w:bottom w:w="80" w:type="dxa"/>
              <w:start w:w="120" w:type="dxa"/>
              <w:end w:w="120" w:type="dxa"/>
            </w:tcMar>
            <w:shd w:fill="FFFFFF"/>
          </w:tcPr>
          <w:p>
            <w:r>
              <w:t>Core tests and repeatable native binary/systemd/config verification.</w:t>
            </w:r>
          </w:p>
        </w:tc>
      </w:tr>
      <w:tr>
        <w:tc>
          <w:tcPr>
            <w:tcW w:type="dxa" w:w="1584"/>
            <w:vAlign w:val="center"/>
            <w:tcMar>
              <w:top w:w="80" w:type="dxa"/>
              <w:bottom w:w="80" w:type="dxa"/>
              <w:start w:w="120" w:type="dxa"/>
              <w:end w:w="120" w:type="dxa"/>
            </w:tcMar>
            <w:shd w:fill="F3F6F7"/>
          </w:tcPr>
          <w:p>
            <w:pPr>
              <w:spacing w:after="0"/>
            </w:pPr>
            <w:r>
              <w:rPr>
                <w:rFonts w:ascii="Aptos" w:hAnsi="Aptos"/>
                <w:b w:val="0"/>
                <w:color w:val="17242A"/>
                <w:sz w:val="17"/>
              </w:rPr>
              <w:t>v0.3 Equipment &amp; safety</w:t>
            </w:r>
          </w:p>
        </w:tc>
        <w:tc>
          <w:tcPr>
            <w:tcW w:type="dxa" w:w="4536"/>
            <w:vAlign w:val="center"/>
            <w:tcMar>
              <w:top w:w="80" w:type="dxa"/>
              <w:bottom w:w="80" w:type="dxa"/>
              <w:start w:w="120" w:type="dxa"/>
              <w:end w:w="120" w:type="dxa"/>
            </w:tcMar>
            <w:shd w:fill="F3F6F7"/>
          </w:tcPr>
          <w:p>
            <w:pPr>
              <w:spacing w:after="0"/>
            </w:pPr>
            <w:r>
              <w:rPr>
                <w:rFonts w:ascii="Aptos" w:hAnsi="Aptos"/>
                <w:b w:val="0"/>
                <w:color w:val="17242A"/>
                <w:sz w:val="17"/>
              </w:rPr>
              <w:t>Capabilities, equipment state machines, command pipeline, first interlocks.</w:t>
            </w:r>
          </w:p>
        </w:tc>
        <w:tc>
          <w:tcPr>
            <w:tcW w:type="dxa" w:w="3240"/>
            <w:vAlign w:val="center"/>
            <w:tcMar>
              <w:top w:w="80" w:type="dxa"/>
              <w:bottom w:w="80" w:type="dxa"/>
              <w:start w:w="120" w:type="dxa"/>
              <w:end w:w="120" w:type="dxa"/>
            </w:tcMar>
            <w:shd w:fill="F3F6F7"/>
          </w:tcPr>
          <w:p>
            <w:pPr>
              <w:spacing w:after="0"/>
            </w:pPr>
            <w:r>
              <w:rPr>
                <w:rFonts w:ascii="Aptos" w:hAnsi="Aptos"/>
                <w:b w:val="0"/>
                <w:color w:val="17242A"/>
                <w:sz w:val="17"/>
              </w:rPr>
              <w:t>Hazard tests pass; rejected commands are observable.</w:t>
            </w:r>
          </w:p>
        </w:tc>
      </w:tr>
      <w:tr>
        <w:tc>
          <w:tcPr>
            <w:tcW w:type="dxa" w:w="1584"/>
            <w:vAlign w:val="center"/>
            <w:tcMar>
              <w:top w:w="80" w:type="dxa"/>
              <w:bottom w:w="80" w:type="dxa"/>
              <w:start w:w="120" w:type="dxa"/>
              <w:end w:w="120" w:type="dxa"/>
            </w:tcMar>
            <w:shd w:fill="FFFFFF"/>
          </w:tcPr>
          <w:p>
            <w:pPr>
              <w:spacing w:after="0"/>
            </w:pPr>
            <w:r>
              <w:rPr>
                <w:rFonts w:ascii="Aptos" w:hAnsi="Aptos"/>
                <w:b w:val="0"/>
                <w:color w:val="17242A"/>
                <w:sz w:val="17"/>
              </w:rPr>
              <w:t>v0.4 MQTT contracts</w:t>
            </w:r>
          </w:p>
        </w:tc>
        <w:tc>
          <w:tcPr>
            <w:tcW w:type="dxa" w:w="4536"/>
            <w:vAlign w:val="center"/>
            <w:tcMar>
              <w:top w:w="80" w:type="dxa"/>
              <w:bottom w:w="80" w:type="dxa"/>
              <w:start w:w="120" w:type="dxa"/>
              <w:end w:w="120" w:type="dxa"/>
            </w:tcMar>
            <w:shd w:fill="FFFFFF"/>
          </w:tcPr>
          <w:p>
            <w:pPr>
              <w:spacing w:after="0"/>
            </w:pPr>
            <w:r>
              <w:rPr>
                <w:rFonts w:ascii="Aptos" w:hAnsi="Aptos"/>
                <w:b w:val="0"/>
                <w:color w:val="17242A"/>
                <w:sz w:val="17"/>
              </w:rPr>
              <w:t>Topic registry, envelopes, codecs, QoS/retain policy, acks.</w:t>
            </w:r>
          </w:p>
        </w:tc>
        <w:tc>
          <w:tcPr>
            <w:tcW w:type="dxa" w:w="3240"/>
            <w:vAlign w:val="center"/>
            <w:tcMar>
              <w:top w:w="80" w:type="dxa"/>
              <w:bottom w:w="80" w:type="dxa"/>
              <w:start w:w="120" w:type="dxa"/>
              <w:end w:w="120" w:type="dxa"/>
            </w:tcMar>
            <w:shd w:fill="FFFFFF"/>
          </w:tcPr>
          <w:p>
            <w:pPr>
              <w:spacing w:after="0"/>
            </w:pPr>
            <w:r>
              <w:rPr>
                <w:rFonts w:ascii="Aptos" w:hAnsi="Aptos"/>
                <w:b w:val="0"/>
                <w:color w:val="17242A"/>
                <w:sz w:val="17"/>
              </w:rPr>
              <w:t>Contract tests incl. duplicates, expiry, reconnect.</w:t>
            </w:r>
          </w:p>
        </w:tc>
      </w:tr>
      <w:tr>
        <w:tc>
          <w:tcPr>
            <w:tcW w:type="dxa" w:w="1584"/>
            <w:vAlign w:val="center"/>
            <w:tcMar>
              <w:top w:w="80" w:type="dxa"/>
              <w:bottom w:w="80" w:type="dxa"/>
              <w:start w:w="120" w:type="dxa"/>
              <w:end w:w="120" w:type="dxa"/>
            </w:tcMar>
            <w:shd w:fill="F3F6F7"/>
          </w:tcPr>
          <w:p>
            <w:pPr>
              <w:spacing w:after="0"/>
            </w:pPr>
            <w:r>
              <w:rPr>
                <w:rFonts w:ascii="Aptos" w:hAnsi="Aptos"/>
                <w:b w:val="0"/>
                <w:color w:val="17242A"/>
                <w:sz w:val="17"/>
              </w:rPr>
              <w:t>v0.5 Simulation</w:t>
            </w:r>
          </w:p>
        </w:tc>
        <w:tc>
          <w:tcPr>
            <w:tcW w:type="dxa" w:w="4536"/>
            <w:vAlign w:val="center"/>
            <w:tcMar>
              <w:top w:w="80" w:type="dxa"/>
              <w:bottom w:w="80" w:type="dxa"/>
              <w:start w:w="120" w:type="dxa"/>
              <w:end w:w="120" w:type="dxa"/>
            </w:tcMar>
            <w:shd w:fill="F3F6F7"/>
          </w:tcPr>
          <w:p>
            <w:pPr>
              <w:spacing w:after="0"/>
            </w:pPr>
            <w:r>
              <w:rPr>
                <w:rFonts w:ascii="Aptos" w:hAnsi="Aptos"/>
                <w:b w:val="0"/>
                <w:color w:val="17242A"/>
                <w:sz w:val="17"/>
              </w:rPr>
              <w:t>Tank simulator, faults, and local control-node verification.</w:t>
            </w:r>
          </w:p>
        </w:tc>
        <w:tc>
          <w:tcPr>
            <w:tcW w:type="dxa" w:w="3240"/>
            <w:vAlign w:val="center"/>
            <w:tcMar>
              <w:top w:w="80" w:type="dxa"/>
              <w:bottom w:w="80" w:type="dxa"/>
              <w:start w:w="120" w:type="dxa"/>
              <w:end w:w="120" w:type="dxa"/>
            </w:tcMar>
            <w:shd w:fill="F3F6F7"/>
          </w:tcPr>
          <w:p>
            <w:pPr>
              <w:spacing w:after="0"/>
            </w:pPr>
            <w:r>
              <w:rPr>
                <w:rFonts w:ascii="Aptos" w:hAnsi="Aptos"/>
                <w:b w:val="0"/>
                <w:color w:val="17242A"/>
                <w:sz w:val="17"/>
              </w:rPr>
              <w:t>Deterministic scenarios pass without MQTT or remote services.</w:t>
            </w:r>
          </w:p>
        </w:tc>
      </w:tr>
      <w:tr>
        <w:tc>
          <w:tcPr>
            <w:tcW w:type="dxa" w:w="1584"/>
            <w:vAlign w:val="center"/>
            <w:tcMar>
              <w:top w:w="80" w:type="dxa"/>
              <w:bottom w:w="80" w:type="dxa"/>
              <w:start w:w="120" w:type="dxa"/>
              <w:end w:w="120" w:type="dxa"/>
            </w:tcMar>
            <w:shd w:fill="FFFFFF"/>
          </w:tcPr>
          <w:p>
            <w:pPr>
              <w:spacing w:after="0"/>
            </w:pPr>
            <w:r>
              <w:rPr>
                <w:rFonts w:ascii="Aptos" w:hAnsi="Aptos"/>
                <w:b w:val="0"/>
                <w:color w:val="17242A"/>
                <w:sz w:val="17"/>
              </w:rPr>
              <w:t>v0.6 Shelly + ESP32 bench</w:t>
            </w:r>
          </w:p>
        </w:tc>
        <w:tc>
          <w:tcPr>
            <w:tcW w:type="dxa" w:w="4536"/>
            <w:vAlign w:val="center"/>
            <w:tcMar>
              <w:top w:w="80" w:type="dxa"/>
              <w:bottom w:w="80" w:type="dxa"/>
              <w:start w:w="120" w:type="dxa"/>
              <w:end w:w="120" w:type="dxa"/>
            </w:tcMar>
            <w:shd w:fill="FFFFFF"/>
          </w:tcPr>
          <w:p>
            <w:r>
              <w:t>Shelly Gen4 local adapter, Ethernet/PoE ESP32 node, dual DS18B20 probes, desired/reported reconciliation, and safe lamp-load bench testing from the Control VM.</w:t>
            </w:r>
          </w:p>
        </w:tc>
        <w:tc>
          <w:tcPr>
            <w:tcW w:type="dxa" w:w="3240"/>
            <w:vAlign w:val="center"/>
            <w:tcMar>
              <w:top w:w="80" w:type="dxa"/>
              <w:bottom w:w="80" w:type="dxa"/>
              <w:start w:w="120" w:type="dxa"/>
              <w:end w:w="120" w:type="dxa"/>
            </w:tcMar>
            <w:shd w:fill="FFFFFF"/>
          </w:tcPr>
          <w:p>
            <w:r>
              <w:t>Bench proves safe local control and recovery through sensor, process, VM, network, device, MQTT, HA, storage, AI, and display-kiosk failures.</w:t>
            </w:r>
          </w:p>
        </w:tc>
      </w:tr>
      <w:tr>
        <w:tc>
          <w:tcPr>
            <w:tcW w:type="dxa" w:w="1584"/>
            <w:vAlign w:val="center"/>
            <w:tcMar>
              <w:top w:w="80" w:type="dxa"/>
              <w:bottom w:w="80" w:type="dxa"/>
              <w:start w:w="120" w:type="dxa"/>
              <w:end w:w="120" w:type="dxa"/>
            </w:tcMar>
            <w:shd w:fill="F3F6F7"/>
          </w:tcPr>
          <w:p>
            <w:pPr>
              <w:spacing w:after="0"/>
            </w:pPr>
            <w:r>
              <w:rPr>
                <w:rFonts w:ascii="Aptos" w:hAnsi="Aptos"/>
                <w:b w:val="0"/>
                <w:color w:val="17242A"/>
                <w:sz w:val="17"/>
              </w:rPr>
              <w:t>v0.7 Integrations</w:t>
            </w:r>
          </w:p>
        </w:tc>
        <w:tc>
          <w:tcPr>
            <w:tcW w:type="dxa" w:w="4536"/>
            <w:vAlign w:val="center"/>
            <w:tcMar>
              <w:top w:w="80" w:type="dxa"/>
              <w:bottom w:w="80" w:type="dxa"/>
              <w:start w:w="120" w:type="dxa"/>
              <w:end w:w="120" w:type="dxa"/>
            </w:tcMar>
            <w:shd w:fill="F3F6F7"/>
          </w:tcPr>
          <w:p>
            <w:pPr>
              <w:spacing w:after="0"/>
            </w:pPr>
            <w:r>
              <w:rPr>
                <w:rFonts w:ascii="Aptos" w:hAnsi="Aptos"/>
                <w:b w:val="0"/>
                <w:color w:val="17242A"/>
                <w:sz w:val="17"/>
              </w:rPr>
              <w:t>Home Assistant discovery, REST v1, InfluxDB writer, Grafana examples.</w:t>
            </w:r>
          </w:p>
        </w:tc>
        <w:tc>
          <w:tcPr>
            <w:tcW w:type="dxa" w:w="3240"/>
            <w:vAlign w:val="center"/>
            <w:tcMar>
              <w:top w:w="80" w:type="dxa"/>
              <w:bottom w:w="80" w:type="dxa"/>
              <w:start w:w="120" w:type="dxa"/>
              <w:end w:w="120" w:type="dxa"/>
            </w:tcMar>
            <w:shd w:fill="F3F6F7"/>
          </w:tcPr>
          <w:p>
            <w:pPr>
              <w:spacing w:after="0"/>
            </w:pPr>
            <w:r>
              <w:rPr>
                <w:rFonts w:ascii="Aptos" w:hAnsi="Aptos"/>
                <w:b w:val="0"/>
                <w:color w:val="17242A"/>
                <w:sz w:val="17"/>
              </w:rPr>
              <w:t>Integration compatibility and degraded-mode tests.</w:t>
            </w:r>
          </w:p>
        </w:tc>
      </w:tr>
      <w:tr>
        <w:tc>
          <w:tcPr>
            <w:tcW w:type="dxa" w:w="1584"/>
            <w:vAlign w:val="center"/>
            <w:tcMar>
              <w:top w:w="80" w:type="dxa"/>
              <w:bottom w:w="80" w:type="dxa"/>
              <w:start w:w="120" w:type="dxa"/>
              <w:end w:w="120" w:type="dxa"/>
            </w:tcMar>
            <w:shd w:fill="FFFFFF"/>
          </w:tcPr>
          <w:p>
            <w:pPr>
              <w:spacing w:after="0"/>
            </w:pPr>
            <w:r>
              <w:rPr>
                <w:rFonts w:ascii="Aptos" w:hAnsi="Aptos"/>
                <w:b w:val="0"/>
                <w:color w:val="17242A"/>
                <w:sz w:val="17"/>
              </w:rPr>
              <w:t>v0.8 Operations beta</w:t>
            </w:r>
          </w:p>
        </w:tc>
        <w:tc>
          <w:tcPr>
            <w:tcW w:type="dxa" w:w="4536"/>
            <w:vAlign w:val="center"/>
            <w:tcMar>
              <w:top w:w="80" w:type="dxa"/>
              <w:bottom w:w="80" w:type="dxa"/>
              <w:start w:w="120" w:type="dxa"/>
              <w:end w:w="120" w:type="dxa"/>
            </w:tcMar>
            <w:shd w:fill="FFFFFF"/>
          </w:tcPr>
          <w:p>
            <w:r>
              <w:t>Dedicated Control VM installer, AquaOS Admin GUI, CLI recovery, backup/restore, upgrade/rollback, repair, and optional role tooling.</w:t>
            </w:r>
          </w:p>
        </w:tc>
        <w:tc>
          <w:tcPr>
            <w:tcW w:type="dxa" w:w="3240"/>
            <w:vAlign w:val="center"/>
            <w:tcMar>
              <w:top w:w="80" w:type="dxa"/>
              <w:bottom w:w="80" w:type="dxa"/>
              <w:start w:w="120" w:type="dxa"/>
              <w:end w:w="120" w:type="dxa"/>
            </w:tcMar>
            <w:shd w:fill="FFFFFF"/>
          </w:tcPr>
          <w:p>
            <w:r>
              <w:t>Clean VM install, GUI and headless recovery, upgrade, rollback, replacement-host restore, and optional-role isolation pass.</w:t>
            </w:r>
          </w:p>
        </w:tc>
      </w:tr>
      <w:tr>
        <w:tc>
          <w:tcPr>
            <w:tcW w:type="dxa" w:w="1584"/>
            <w:vAlign w:val="center"/>
            <w:tcMar>
              <w:top w:w="80" w:type="dxa"/>
              <w:bottom w:w="80" w:type="dxa"/>
              <w:start w:w="120" w:type="dxa"/>
              <w:end w:w="120" w:type="dxa"/>
            </w:tcMar>
            <w:shd w:fill="F3F6F7"/>
          </w:tcPr>
          <w:p>
            <w:pPr>
              <w:spacing w:after="0"/>
            </w:pPr>
            <w:r>
              <w:rPr>
                <w:rFonts w:ascii="Aptos" w:hAnsi="Aptos"/>
                <w:b w:val="0"/>
                <w:color w:val="17242A"/>
                <w:sz w:val="17"/>
              </w:rPr>
              <w:t>v0.9 Release candidate</w:t>
            </w:r>
          </w:p>
        </w:tc>
        <w:tc>
          <w:tcPr>
            <w:tcW w:type="dxa" w:w="4536"/>
            <w:vAlign w:val="center"/>
            <w:tcMar>
              <w:top w:w="80" w:type="dxa"/>
              <w:bottom w:w="80" w:type="dxa"/>
              <w:start w:w="120" w:type="dxa"/>
              <w:end w:w="120" w:type="dxa"/>
            </w:tcMar>
            <w:shd w:fill="F3F6F7"/>
          </w:tcPr>
          <w:p>
            <w:pPr>
              <w:spacing w:after="0"/>
            </w:pPr>
            <w:r>
              <w:rPr>
                <w:rFonts w:ascii="Aptos" w:hAnsi="Aptos"/>
                <w:b w:val="0"/>
                <w:color w:val="17242A"/>
                <w:sz w:val="17"/>
              </w:rPr>
              <w:t>Security, performance, installer matrix, soak, API/topic freeze.</w:t>
            </w:r>
          </w:p>
        </w:tc>
        <w:tc>
          <w:tcPr>
            <w:tcW w:type="dxa" w:w="3240"/>
            <w:vAlign w:val="center"/>
            <w:tcMar>
              <w:top w:w="80" w:type="dxa"/>
              <w:bottom w:w="80" w:type="dxa"/>
              <w:start w:w="120" w:type="dxa"/>
              <w:end w:w="120" w:type="dxa"/>
            </w:tcMar>
            <w:shd w:fill="F3F6F7"/>
          </w:tcPr>
          <w:p>
            <w:pPr>
              <w:spacing w:after="0"/>
            </w:pPr>
            <w:r>
              <w:rPr>
                <w:rFonts w:ascii="Aptos" w:hAnsi="Aptos"/>
                <w:b w:val="0"/>
                <w:color w:val="17242A"/>
                <w:sz w:val="17"/>
              </w:rPr>
              <w:t>72-hour soak and supported-platform install matrix pass.</w:t>
            </w:r>
          </w:p>
        </w:tc>
      </w:tr>
      <w:tr>
        <w:tc>
          <w:tcPr>
            <w:tcW w:type="dxa" w:w="1584"/>
            <w:vAlign w:val="center"/>
            <w:tcMar>
              <w:top w:w="80" w:type="dxa"/>
              <w:bottom w:w="80" w:type="dxa"/>
              <w:start w:w="120" w:type="dxa"/>
              <w:end w:w="120" w:type="dxa"/>
            </w:tcMar>
            <w:shd w:fill="FFFFFF"/>
          </w:tcPr>
          <w:p>
            <w:pPr>
              <w:spacing w:after="0"/>
            </w:pPr>
            <w:r>
              <w:rPr>
                <w:rFonts w:ascii="Aptos" w:hAnsi="Aptos"/>
                <w:b w:val="0"/>
                <w:color w:val="17242A"/>
                <w:sz w:val="17"/>
              </w:rPr>
              <w:t>v1.0 Stable</w:t>
            </w:r>
          </w:p>
        </w:tc>
        <w:tc>
          <w:tcPr>
            <w:tcW w:type="dxa" w:w="4536"/>
            <w:vAlign w:val="center"/>
            <w:tcMar>
              <w:top w:w="80" w:type="dxa"/>
              <w:bottom w:w="80" w:type="dxa"/>
              <w:start w:w="120" w:type="dxa"/>
              <w:end w:w="120" w:type="dxa"/>
            </w:tcMar>
            <w:shd w:fill="FFFFFF"/>
          </w:tcPr>
          <w:p>
            <w:pPr>
              <w:spacing w:after="0"/>
            </w:pPr>
            <w:r>
              <w:rPr>
                <w:rFonts w:ascii="Aptos" w:hAnsi="Aptos"/>
                <w:b w:val="0"/>
                <w:color w:val="17242A"/>
                <w:sz w:val="17"/>
              </w:rPr>
              <w:t>Supported stable core with clear installers, docs, and compatibility guarantees.</w:t>
            </w:r>
          </w:p>
        </w:tc>
        <w:tc>
          <w:tcPr>
            <w:tcW w:type="dxa" w:w="3240"/>
            <w:vAlign w:val="center"/>
            <w:tcMar>
              <w:top w:w="80" w:type="dxa"/>
              <w:bottom w:w="80" w:type="dxa"/>
              <w:start w:w="120" w:type="dxa"/>
              <w:end w:w="120" w:type="dxa"/>
            </w:tcMar>
            <w:shd w:fill="FFFFFF"/>
          </w:tcPr>
          <w:p>
            <w:pPr>
              <w:spacing w:after="0"/>
            </w:pPr>
            <w:r>
              <w:rPr>
                <w:rFonts w:ascii="Aptos" w:hAnsi="Aptos"/>
                <w:b w:val="0"/>
                <w:color w:val="17242A"/>
                <w:sz w:val="17"/>
              </w:rPr>
              <w:t>First-time-user and release acceptance signed.</w:t>
            </w:r>
          </w:p>
        </w:tc>
      </w:tr>
    </w:tbl>
    <w:p>
      <w:pPr>
        <w:spacing w:after="20"/>
      </w:pPr>
    </w:p>
    <w:p>
      <w:pPr>
        <w:pStyle w:val="Heading2"/>
      </w:pPr>
      <w:r>
        <w:t>Milestone detail</w:t>
      </w:r>
    </w:p>
    <w:p>
      <w:pPr>
        <w:pStyle w:val="Heading3"/>
      </w:pPr>
      <w:r>
        <w:t>v0.1 — Foundation</w:t>
      </w:r>
    </w:p>
    <w:p>
      <w:pPr>
        <w:pStyle w:val="ListBullet"/>
        <w:ind w:left="547"/>
      </w:pPr>
      <w:r>
        <w:t>MIT license, contribution/security docs, Go module and package scaffold</w:t>
      </w:r>
    </w:p>
    <w:p>
      <w:pPr>
        <w:pStyle w:val="ListBullet"/>
        <w:ind w:left="547"/>
      </w:pPr>
      <w:r>
        <w:t>Typed configuration with validation and sample file</w:t>
      </w:r>
    </w:p>
    <w:p>
      <w:pPr>
        <w:pStyle w:val="ListBullet"/>
        <w:ind w:left="547"/>
      </w:pPr>
      <w:r>
        <w:t>Structured logger, build metadata, graceful lifecycle, liveness/readiness</w:t>
      </w:r>
    </w:p>
    <w:p>
      <w:pPr>
        <w:pStyle w:val="ListBullet"/>
        <w:ind w:left="547"/>
      </w:pPr>
      <w:r>
        <w:t>Optional MQTT client abstraction and reconnecting reference implementation; the core starts and controls simulated local equipment without a broker.</w:t>
      </w:r>
    </w:p>
    <w:p>
      <w:pPr>
        <w:pStyle w:val="ListBullet"/>
        <w:ind w:left="547"/>
      </w:pPr>
      <w:r>
        <w:t>CI for formatting, lint, tests, race, builds</w:t>
      </w:r>
    </w:p>
    <w:p>
      <w:pPr>
        <w:pStyle w:val="ListBullet"/>
        <w:ind w:left="547"/>
      </w:pPr>
      <w:r>
        <w:t>One-command developer bootstrap with preflight and verification</w:t>
      </w:r>
    </w:p>
    <w:p>
      <w:pPr>
        <w:pStyle w:val="Heading3"/>
      </w:pPr>
      <w:r>
        <w:t>v0.2 — Core domain</w:t>
      </w:r>
    </w:p>
    <w:p>
      <w:pPr>
        <w:pStyle w:val="ListBullet"/>
        <w:ind w:left="547"/>
      </w:pPr>
      <w:r>
        <w:t>Stable typed identifiers and capabilities</w:t>
      </w:r>
    </w:p>
    <w:p>
      <w:pPr>
        <w:pStyle w:val="ListBullet"/>
        <w:ind w:left="547"/>
      </w:pPr>
      <w:r>
        <w:t>Registry with ownership/availability</w:t>
      </w:r>
    </w:p>
    <w:p>
      <w:pPr>
        <w:pStyle w:val="ListBullet"/>
        <w:ind w:left="547"/>
      </w:pPr>
      <w:r>
        <w:t>Revisioned state store and sensor quality/freshness</w:t>
      </w:r>
    </w:p>
    <w:p>
      <w:pPr>
        <w:pStyle w:val="ListBullet"/>
        <w:ind w:left="547"/>
      </w:pPr>
      <w:r>
        <w:t>Typed in-process events and deterministic clock</w:t>
      </w:r>
    </w:p>
    <w:p>
      <w:pPr>
        <w:pStyle w:val="ListBullet"/>
        <w:ind w:left="547"/>
      </w:pPr>
      <w:r>
        <w:t>Documented Linux Control VM binary + systemd + config + verification procedure; no guided multi-role installer yet.</w:t>
      </w:r>
    </w:p>
    <w:p>
      <w:pPr>
        <w:pStyle w:val="Heading3"/>
      </w:pPr>
      <w:r>
        <w:t>v0.3 — Equipment and safety</w:t>
      </w:r>
    </w:p>
    <w:p>
      <w:pPr>
        <w:pStyle w:val="ListBullet"/>
        <w:ind w:left="547"/>
      </w:pPr>
      <w:r>
        <w:t>Equipment state machines and operating modes</w:t>
      </w:r>
    </w:p>
    <w:p>
      <w:pPr>
        <w:pStyle w:val="ListBullet"/>
        <w:ind w:left="547"/>
      </w:pPr>
      <w:r>
        <w:t>Policy-based command validation and idempotency</w:t>
      </w:r>
    </w:p>
    <w:p>
      <w:pPr>
        <w:pStyle w:val="ListBullet"/>
        <w:ind w:left="547"/>
      </w:pPr>
      <w:r>
        <w:t>Temperature supervision, maximum-on watchdog, maintenance expiry</w:t>
      </w:r>
    </w:p>
    <w:p>
      <w:pPr>
        <w:pStyle w:val="ListBullet"/>
        <w:ind w:left="547"/>
      </w:pPr>
      <w:r>
        <w:t>Alarm lifecycle with debounce/hysteresis/acknowledgement</w:t>
      </w:r>
    </w:p>
    <w:p>
      <w:pPr>
        <w:pStyle w:val="Heading3"/>
      </w:pPr>
      <w:r>
        <w:t>v0.4 — MQTT contracts</w:t>
      </w:r>
    </w:p>
    <w:p>
      <w:pPr>
        <w:pStyle w:val="ListBullet"/>
        <w:ind w:left="547"/>
      </w:pPr>
      <w:r>
        <w:t>Versioned topic catalog and envelope schemas</w:t>
      </w:r>
    </w:p>
    <w:p>
      <w:pPr>
        <w:pStyle w:val="ListBullet"/>
        <w:ind w:left="547"/>
      </w:pPr>
      <w:r>
        <w:t>Birth/LWT, retained-state reconciliation, acknowledgements</w:t>
      </w:r>
    </w:p>
    <w:p>
      <w:pPr>
        <w:pStyle w:val="ListBullet"/>
        <w:ind w:left="547"/>
      </w:pPr>
      <w:r>
        <w:t>ACL examples, payload limits, schema compatibility tests</w:t>
      </w:r>
    </w:p>
    <w:p>
      <w:pPr>
        <w:pStyle w:val="ListBullet"/>
        <w:ind w:left="547"/>
      </w:pPr>
      <w:r>
        <w:t>Home Assistant discovery contract draft</w:t>
      </w:r>
    </w:p>
    <w:p>
      <w:pPr>
        <w:pStyle w:val="Heading3"/>
      </w:pPr>
      <w:r>
        <w:t>v0.5 — Simulator</w:t>
      </w:r>
    </w:p>
    <w:p>
      <w:pPr>
        <w:pStyle w:val="ListBullet"/>
        <w:ind w:left="547"/>
      </w:pPr>
      <w:r>
        <w:t>Virtual sensors/equipment and temperature model</w:t>
      </w:r>
    </w:p>
    <w:p>
      <w:pPr>
        <w:pStyle w:val="ListBullet"/>
        <w:ind w:left="547"/>
      </w:pPr>
      <w:r>
        <w:t>Scenario DSL or structured fixtures</w:t>
      </w:r>
    </w:p>
    <w:p>
      <w:pPr>
        <w:pStyle w:val="ListBullet"/>
        <w:ind w:left="547"/>
      </w:pPr>
      <w:r>
        <w:t>Noise, drift, disconnect, stuck relay, leak, storage/broker faults</w:t>
      </w:r>
    </w:p>
    <w:p>
      <w:pPr>
        <w:pStyle w:val="ListBullet"/>
        <w:ind w:left="547"/>
      </w:pPr>
      <w:r>
        <w:t>Simple dedicated Control VM installation is validated; guided Admin GUI and optional-role setup remain deferred.</w:t>
      </w:r>
    </w:p>
    <w:p>
      <w:pPr>
        <w:pStyle w:val="ListBullet"/>
        <w:ind w:left="547"/>
      </w:pPr>
      <w:r>
        <w:t>CI acceptance scenarios and reproducible seeds</w:t>
      </w:r>
    </w:p>
    <w:p>
      <w:pPr>
        <w:pStyle w:val="Heading3"/>
      </w:pPr>
      <w:r>
        <w:t>v0.6 — Shelly Gen4 and ESP32 bench integration</w:t>
      </w:r>
    </w:p>
    <w:p>
      <w:pPr>
        <w:pStyle w:val="ListBullet"/>
        <w:ind w:left="547"/>
      </w:pPr>
      <w:r>
        <w:t>Shelly Plug US Gen4 direct local adapter with bounded command timeout/retry, availability, power telemetry, and configurable restart behavior</w:t>
      </w:r>
    </w:p>
    <w:p>
      <w:pPr>
        <w:pStyle w:val="ListBullet"/>
        <w:ind w:left="547"/>
      </w:pPr>
      <w:r>
        <w:t>Ethernet/PoE ESP32 sensor-node protocol with dual DS18B20 ingestion, identity, timestamps, sequence, freshness, and quality</w:t>
      </w:r>
    </w:p>
    <w:p>
      <w:pPr>
        <w:pStyle w:val="ListBullet"/>
        <w:ind w:left="547"/>
      </w:pPr>
      <w:r>
        <w:t>Desired/reported reconciliation on startup, reconnect, manual plug changes, and device restart; broker loss has no effect on local control</w:t>
      </w:r>
    </w:p>
    <w:p>
      <w:pPr>
        <w:pStyle w:val="ListBullet"/>
        <w:ind w:left="547"/>
      </w:pPr>
      <w:r>
        <w:t>Dedicated Linux Control VM installation, native systemd supervision, automatic Proxmox VM startup guidance, and post-install verification.</w:t>
      </w:r>
    </w:p>
    <w:p>
      <w:pPr>
        <w:pStyle w:val="ListBullet"/>
        <w:ind w:left="547"/>
      </w:pPr>
      <w:r>
        <w:t>Lamp-based heater simulation plus network/process/device failure exercises; Atlas Scientific pH and conductivity adapter direction documented; no livestock dependency</w:t>
      </w:r>
    </w:p>
    <w:p>
      <w:pPr>
        <w:pStyle w:val="Heading3"/>
      </w:pPr>
      <w:r>
        <w:t>v0.7 — Integrations</w:t>
      </w:r>
    </w:p>
    <w:p>
      <w:pPr>
        <w:pStyle w:val="ListBullet"/>
        <w:ind w:left="547"/>
      </w:pPr>
      <w:r>
        <w:t>REST /api/v1 with auth and OpenAPI</w:t>
      </w:r>
    </w:p>
    <w:p>
      <w:pPr>
        <w:pStyle w:val="ListBullet"/>
        <w:ind w:left="547"/>
      </w:pPr>
      <w:r>
        <w:t>Home Assistant entities and diagnostics</w:t>
      </w:r>
    </w:p>
    <w:p>
      <w:pPr>
        <w:pStyle w:val="ListBullet"/>
        <w:ind w:left="547"/>
      </w:pPr>
      <w:r>
        <w:t>Optional InfluxDB storage and Grafana dashboard samples</w:t>
      </w:r>
    </w:p>
    <w:p>
      <w:pPr>
        <w:pStyle w:val="ListBullet"/>
        <w:ind w:left="547"/>
      </w:pPr>
      <w:r>
        <w:t>End-to-end command/alarm flows</w:t>
      </w:r>
    </w:p>
    <w:p>
      <w:pPr>
        <w:pStyle w:val="Heading3"/>
      </w:pPr>
      <w:r>
        <w:t>v0.8 — Operations beta</w:t>
      </w:r>
    </w:p>
    <w:p>
      <w:pPr>
        <w:pStyle w:val="ListBullet"/>
        <w:ind w:left="547"/>
      </w:pPr>
      <w:r>
        <w:t>Role-specific packages behind one guided setup experience</w:t>
      </w:r>
    </w:p>
    <w:p>
      <w:pPr>
        <w:pStyle w:val="ListBullet"/>
        <w:ind w:left="547"/>
      </w:pPr>
      <w:r>
        <w:t>Single-server and distributed deployment plans with secure enrollment</w:t>
      </w:r>
    </w:p>
    <w:p>
      <w:pPr>
        <w:pStyle w:val="ListBullet"/>
        <w:ind w:left="547"/>
      </w:pPr>
      <w:r>
        <w:t>Config migrations, backup/restore, repair, uninstall, and redacted support bundle</w:t>
      </w:r>
    </w:p>
    <w:p>
      <w:pPr>
        <w:pStyle w:val="ListBullet"/>
        <w:ind w:left="547"/>
      </w:pPr>
      <w:r>
        <w:t>Upgrade/rollback, offline bundle, interrupted-install recovery, and compatibility matrix</w:t>
      </w:r>
    </w:p>
    <w:p>
      <w:pPr>
        <w:pStyle w:val="ListBullet"/>
        <w:ind w:left="547"/>
      </w:pPr>
      <w:r>
        <w:t>Clear operator guides labeled by server role</w:t>
      </w:r>
    </w:p>
    <w:p>
      <w:pPr>
        <w:pStyle w:val="Heading3"/>
      </w:pPr>
      <w:r>
        <w:t>v0.9 — Release candidate</w:t>
      </w:r>
    </w:p>
    <w:p>
      <w:pPr>
        <w:pStyle w:val="ListBullet"/>
        <w:ind w:left="547"/>
      </w:pPr>
      <w:r>
        <w:t>Threat-model closure and security scan gates</w:t>
      </w:r>
    </w:p>
    <w:p>
      <w:pPr>
        <w:pStyle w:val="ListBullet"/>
        <w:ind w:left="547"/>
      </w:pPr>
      <w:r>
        <w:t>72-hour bench soak and recovery exercises</w:t>
      </w:r>
    </w:p>
    <w:p>
      <w:pPr>
        <w:pStyle w:val="ListBullet"/>
        <w:ind w:left="547"/>
      </w:pPr>
      <w:r>
        <w:t>Performance/resource tuning on the reference Linux Control VM.</w:t>
      </w:r>
    </w:p>
    <w:p>
      <w:pPr>
        <w:pStyle w:val="ListBullet"/>
        <w:ind w:left="547"/>
      </w:pPr>
      <w:r>
        <w:t>Supported Linux amd64 Control VM matrix plus Linux arm64 portability and optional-service installation matrix.</w:t>
      </w:r>
    </w:p>
    <w:p>
      <w:pPr>
        <w:pStyle w:val="ListBullet"/>
        <w:ind w:left="547"/>
      </w:pPr>
      <w:r>
        <w:t>API/MQTT/config freeze and migration rehearsal</w:t>
      </w:r>
    </w:p>
    <w:p>
      <w:pPr>
        <w:pStyle w:val="Heading3"/>
      </w:pPr>
      <w:r>
        <w:t>v1.0 — Stable</w:t>
      </w:r>
    </w:p>
    <w:p>
      <w:pPr>
        <w:pStyle w:val="ListBullet"/>
        <w:ind w:left="547"/>
      </w:pPr>
      <w:r>
        <w:t>Signed/checksummed role artifacts and guided installer</w:t>
      </w:r>
    </w:p>
    <w:p>
      <w:pPr>
        <w:pStyle w:val="ListBullet"/>
        <w:ind w:left="547"/>
      </w:pPr>
      <w:r>
        <w:t>Support/security policy and known limitations</w:t>
      </w:r>
    </w:p>
    <w:p>
      <w:pPr>
        <w:pStyle w:val="ListBullet"/>
        <w:ind w:left="547"/>
      </w:pPr>
      <w:r>
        <w:t>Validated fresh install, distributed join, upgrade, rollback, backup/restore, and uninstall</w:t>
      </w:r>
    </w:p>
    <w:p>
      <w:pPr>
        <w:pStyle w:val="ListBullet"/>
        <w:ind w:left="547"/>
      </w:pPr>
      <w:r>
        <w:t>First-time-user instruction test</w:t>
      </w:r>
    </w:p>
    <w:p>
      <w:pPr>
        <w:pStyle w:val="ListBullet"/>
        <w:ind w:left="547"/>
      </w:pPr>
      <w:r>
        <w:t>Signed acceptance checklist and tagged baseline</w:t>
      </w:r>
    </w:p>
    <w:p>
      <w:r>
        <w:br w:type="page"/>
      </w:r>
    </w:p>
    <w:p>
      <w:pPr>
        <w:pStyle w:val="Heading1"/>
      </w:pPr>
      <w:r>
        <w:t>Part VI — Ordered Codex / VS Code build prompts</w:t>
      </w:r>
    </w:p>
    <w:p>
      <w:r>
        <w:t>Run these prompts in order. Give Codex the repository root and ask it to inspect current files before changing anything. Commit after each prompt only when its exit criteria pass. Replace bracketed placeholders deliberately; never paste production secrets.</w:t>
      </w:r>
    </w:p>
    <w:p>
      <w:pPr>
        <w:pStyle w:val="Callout"/>
        <w:shd w:fill="EAF6F7"/>
      </w:pPr>
      <w:r>
        <w:t>Standing instruction for every prompt: preserve unrelated user changes, do not invent hardware behavior, keep AquaOS Core safe and functional without MQTT, server, Home Assistant, storage, Internet, or AI, require all UI/config commands to pass through core policy, and stop with a clear report if a safety requirement is ambiguous.</w:t>
      </w:r>
    </w:p>
    <w:p>
      <w:pPr>
        <w:pStyle w:val="Heading2"/>
      </w:pPr>
      <w:r>
        <w:t>Prompt 1 — Repository foundation</w:t>
      </w:r>
    </w:p>
    <w:p>
      <w:pPr>
        <w:pStyle w:val="Prompt"/>
        <w:shd w:fill="EDF4F5"/>
      </w:pPr>
      <w:r>
        <w:t>You are the senior Go engineer working in the AquaOS repository. AquaOS is a local-first, safety-first reef aquarium control platform. AquaOS Core, written in Go on Raspberry Pi OS Lite 64-bit on a Raspberry Pi 4B, is the authoritative local controller. Critical adapters use direct local protocols where practical; MQTT is the primary external integration and telemetry backbone but is not required for local control. Home Assistant is GUI/mobile/notifications and routes all control and configuration through AquaOS Core. InfluxDB/Grafana and Python AI are optional, isolated, and non-authoritative.</w:t>
        <w:br/>
        <w:br/>
        <w:t>Before editing, inspect the repository, existing tests, docs, and AGENTS.md. State assumptions briefly. Make the smallest coherent implementation for this milestone. Use strong typing, constructors, consumer-owned interfaces, context cancellation, structured logs, bounded concurrency, no mutable globals, minimal dependencies, gofmt, and deterministic tests. Do not weaken existing safety behavior. Update documentation and examples. Run relevant format, lint, test, race, and build checks; report exact results and remaining risks.</w:t>
        <w:br/>
        <w:br/>
        <w:t>Task: Create the v0.1 repository foundation. Establish cmd/aquaos and internal packages for app, config, telemetry, mqtt, api, health, domain, devices, sensors, equipment, state, events, safety, alarms, storage, and output, adapters/shelly, adapters/esp32, adapters/simulator. Add go.mod, MIT LICENSE, README, CONTRIBUTING, SECURITY, .gitignore, editor settings, Makefile or equivalent documented commands, sample config, CI, and ADR template. Implement a minimal process with typed config, structured logging, build info, liveness/readiness, signal-aware graceful shutdown, and dependency-injected composition root. Add a developer bootstrap command that verifies the safe simulator without a broker, plus a minimal Raspberry Pi OS Lite deployment consisting of the arm64 binary, sample validated configuration, systemd unit, watchdog guidance, and a local verification command. Do not build the guided multi-server installer yet. No business behavior yet.</w:t>
      </w:r>
    </w:p>
    <w:p>
      <w:pPr>
        <w:pStyle w:val="Heading3"/>
      </w:pPr>
      <w:r>
        <w:t>Exit criteria</w:t>
      </w:r>
    </w:p>
    <w:p>
      <w:pPr>
        <w:pStyle w:val="ListBullet"/>
        <w:ind w:left="547"/>
      </w:pPr>
      <w:r>
        <w:t>Fresh clone builds on amd64 and arm64 targets</w:t>
      </w:r>
    </w:p>
    <w:p>
      <w:pPr>
        <w:pStyle w:val="ListBullet"/>
        <w:ind w:left="547"/>
      </w:pPr>
      <w:r>
        <w:t>Unit tests, race test, vet/lint configuration pass</w:t>
      </w:r>
    </w:p>
    <w:p>
      <w:pPr>
        <w:pStyle w:val="ListBullet"/>
        <w:ind w:left="547"/>
      </w:pPr>
      <w:r>
        <w:t>Process starts with sample config and shuts down cleanly</w:t>
      </w:r>
    </w:p>
    <w:p>
      <w:pPr>
        <w:pStyle w:val="ListBullet"/>
        <w:ind w:left="547"/>
      </w:pPr>
      <w:r>
        <w:t>One developer bootstrap command performs preflight, setup, and verification</w:t>
      </w:r>
    </w:p>
    <w:p>
      <w:pPr>
        <w:pStyle w:val="ListBullet"/>
        <w:ind w:left="547"/>
      </w:pPr>
      <w:r>
        <w:t>README documents safe development startup</w:t>
      </w:r>
    </w:p>
    <w:p>
      <w:pPr>
        <w:pStyle w:val="Heading2"/>
      </w:pPr>
      <w:r>
        <w:t>Prompt 2 — Configuration and lifecycle</w:t>
      </w:r>
    </w:p>
    <w:p>
      <w:pPr>
        <w:pStyle w:val="Prompt"/>
        <w:shd w:fill="EDF4F5"/>
      </w:pPr>
      <w:r>
        <w:t>You are the senior Go engineer working in the AquaOS repository. AquaOS is a local-first, safety-first reef aquarium control platform. AquaOS Core, written in Go on Raspberry Pi OS Lite 64-bit on a Raspberry Pi 4B, is the authoritative local controller. Critical adapters use direct local protocols where practical; MQTT is the primary external integration and telemetry backbone but is not required for local control. Home Assistant is GUI/mobile/notifications and routes all control and configuration through AquaOS Core. InfluxDB/Grafana and Python AI are optional, isolated, and non-authoritative.</w:t>
        <w:br/>
        <w:br/>
        <w:t>Before editing, inspect the repository, existing tests, docs, and AGENTS.md. State assumptions briefly. Make the smallest coherent implementation for this milestone. Use strong typing, constructors, consumer-owned interfaces, context cancellation, structured logs, bounded concurrency, no mutable globals, minimal dependencies, gofmt, and deterministic tests. Do not weaken existing safety behavior. Update documentation and examples. Run relevant format, lint, test, race, and build checks; report exact results and remaining risks.</w:t>
        <w:br/>
        <w:br/>
        <w:t>Task: Implement production-grade configuration and application lifecycle. Define versioned YAML schemas with safe defaults, semantic validation, stable error paths, secret redaction, explicit environment overrides, active-config digest, and atomic reload planning. Add lifecycle service ordering, bounded startup/shutdown timeouts, component health aggregation, and injected clock. Only harmless settings may hot reload; unsafe changes must be rejected with reasons.</w:t>
      </w:r>
    </w:p>
    <w:p>
      <w:pPr>
        <w:pStyle w:val="Heading3"/>
      </w:pPr>
      <w:r>
        <w:t>Exit criteria</w:t>
      </w:r>
    </w:p>
    <w:p>
      <w:pPr>
        <w:pStyle w:val="ListBullet"/>
        <w:ind w:left="547"/>
      </w:pPr>
      <w:r>
        <w:t>Invalid references, units, ranges, duplicate IDs, and secrets are tested</w:t>
      </w:r>
    </w:p>
    <w:p>
      <w:pPr>
        <w:pStyle w:val="ListBullet"/>
        <w:ind w:left="547"/>
      </w:pPr>
      <w:r>
        <w:t>Reload is atomic and preserves old config on failure</w:t>
      </w:r>
    </w:p>
    <w:p>
      <w:pPr>
        <w:pStyle w:val="ListBullet"/>
        <w:ind w:left="547"/>
      </w:pPr>
      <w:r>
        <w:t>Health distinguishes liveness, readiness, degraded, unhealthy</w:t>
      </w:r>
    </w:p>
    <w:p>
      <w:pPr>
        <w:pStyle w:val="ListBullet"/>
        <w:ind w:left="547"/>
      </w:pPr>
      <w:r>
        <w:t>Shutdown tests prove workers terminate</w:t>
      </w:r>
    </w:p>
    <w:p>
      <w:pPr>
        <w:pStyle w:val="Heading2"/>
      </w:pPr>
      <w:r>
        <w:t>Prompt 3 — Domain, registry, and canonical state</w:t>
      </w:r>
    </w:p>
    <w:p>
      <w:pPr>
        <w:pStyle w:val="Prompt"/>
        <w:shd w:fill="EDF4F5"/>
      </w:pPr>
      <w:r>
        <w:t>You are the senior Go engineer working in the AquaOS repository. AquaOS is a local-first, safety-first reef aquarium control platform. AquaOS Core, written in Go on Raspberry Pi OS Lite 64-bit on a Raspberry Pi 4B, is the authoritative local controller. Critical adapters use direct local protocols where practical; MQTT is the primary external integration and telemetry backbone but is not required for local control. Home Assistant is GUI/mobile/notifications and routes all control and configuration through AquaOS Core. InfluxDB/Grafana and Python AI are optional, isolated, and non-authoritative.</w:t>
        <w:br/>
        <w:br/>
        <w:t>Before editing, inspect the repository, existing tests, docs, and AGENTS.md. State assumptions briefly. Make the smallest coherent implementation for this milestone. Use strong typing, constructors, consumer-owned interfaces, context cancellation, structured logs, bounded concurrency, no mutable globals, minimal dependencies, gofmt, and deterministic tests. Do not weaken existing safety behavior. Update documentation and examples. Run relevant format, lint, test, race, and build checks; report exact results and remaining risks.</w:t>
        <w:br/>
        <w:br/>
        <w:t>Task: Implement core domain types, stable typed IDs, quantities/units, timestamps, quality values, capabilities, registry, and revisioned canonical state store. Separate sensors, equipment, adapter endpoints, desired state, and reported state. Add freshness evaluation and immutable snapshots/subscriptions with bounded delivery behavior. Domain packages must not import MQTT, HTTP, database, Shelly, ESP32, or other vendor/protocol types.</w:t>
      </w:r>
    </w:p>
    <w:p>
      <w:pPr>
        <w:pStyle w:val="Heading3"/>
      </w:pPr>
      <w:r>
        <w:t>Exit criteria</w:t>
      </w:r>
    </w:p>
    <w:p>
      <w:pPr>
        <w:pStyle w:val="ListBullet"/>
        <w:ind w:left="547"/>
      </w:pPr>
      <w:r>
        <w:t>Domain invariants and boundary values are covered</w:t>
      </w:r>
    </w:p>
    <w:p>
      <w:pPr>
        <w:pStyle w:val="ListBullet"/>
        <w:ind w:left="547"/>
      </w:pPr>
      <w:r>
        <w:t>Registry rejects collisions and invalid ownership/capabilities</w:t>
      </w:r>
    </w:p>
    <w:p>
      <w:pPr>
        <w:pStyle w:val="ListBullet"/>
        <w:ind w:left="547"/>
      </w:pPr>
      <w:r>
        <w:t>State revisions are monotonic and race-safe</w:t>
      </w:r>
    </w:p>
    <w:p>
      <w:pPr>
        <w:pStyle w:val="ListBullet"/>
        <w:ind w:left="547"/>
      </w:pPr>
      <w:r>
        <w:t>Slow subscribers cannot deadlock the core</w:t>
      </w:r>
    </w:p>
    <w:p>
      <w:pPr>
        <w:pStyle w:val="Heading2"/>
      </w:pPr>
      <w:r>
        <w:t>Prompt 4 — Typed events and alarm engine</w:t>
      </w:r>
    </w:p>
    <w:p>
      <w:pPr>
        <w:pStyle w:val="Prompt"/>
        <w:shd w:fill="EDF4F5"/>
      </w:pPr>
      <w:r>
        <w:t>You are the senior Go engineer working in the AquaOS repository. AquaOS is a local-first, safety-first reef aquarium control platform. AquaOS Core, written in Go on Raspberry Pi OS Lite 64-bit on a Raspberry Pi 4B, is the authoritative local controller. Critical adapters use direct local protocols where practical; MQTT is the primary external integration and telemetry backbone but is not required for local control. Home Assistant is GUI/mobile/notifications and routes all control and configuration through AquaOS Core. InfluxDB/Grafana and Python AI are optional, isolated, and non-authoritative.</w:t>
        <w:br/>
        <w:br/>
        <w:t>Before editing, inspect the repository, existing tests, docs, and AGENTS.md. State assumptions briefly. Make the smallest coherent implementation for this milestone. Use strong typing, constructors, consumer-owned interfaces, context cancellation, structured logs, bounded concurrency, no mutable globals, minimal dependencies, gofmt, and deterministic tests. Do not weaken existing safety behavior. Update documentation and examples. Run relevant format, lint, test, race, and build checks; report exact results and remaining risks.</w:t>
        <w:br/>
        <w:br/>
        <w:t>Task: Implement typed in-process events and the alarm framework. Support rule ID, subject, severity, debounce, hysteresis, latching, acknowledgement, evidence, first/last observed, occurrence count, and deterministic clear/escalation behavior. Use injected time and bounded queues. Define explicit policy for handler failure and backpressure.</w:t>
      </w:r>
    </w:p>
    <w:p>
      <w:pPr>
        <w:pStyle w:val="Heading3"/>
      </w:pPr>
      <w:r>
        <w:t>Exit criteria</w:t>
      </w:r>
    </w:p>
    <w:p>
      <w:pPr>
        <w:pStyle w:val="ListBullet"/>
        <w:ind w:left="547"/>
      </w:pPr>
      <w:r>
        <w:t>Alarm lifecycle transitions are table-tested</w:t>
      </w:r>
    </w:p>
    <w:p>
      <w:pPr>
        <w:pStyle w:val="ListBullet"/>
        <w:ind w:left="547"/>
      </w:pPr>
      <w:r>
        <w:t>Duplicate/out-of-order observations do not corrupt state</w:t>
      </w:r>
    </w:p>
    <w:p>
      <w:pPr>
        <w:pStyle w:val="ListBullet"/>
        <w:ind w:left="547"/>
      </w:pPr>
      <w:r>
        <w:t>Acknowledgement never silently clears the underlying condition</w:t>
      </w:r>
    </w:p>
    <w:p>
      <w:pPr>
        <w:pStyle w:val="ListBullet"/>
        <w:ind w:left="547"/>
      </w:pPr>
      <w:r>
        <w:t>Events/logs have correlation IDs and stable codes</w:t>
      </w:r>
    </w:p>
    <w:p>
      <w:pPr>
        <w:pStyle w:val="Heading2"/>
      </w:pPr>
      <w:r>
        <w:t>Prompt 5 — Equipment state machines and safety engine</w:t>
      </w:r>
    </w:p>
    <w:p>
      <w:pPr>
        <w:pStyle w:val="Prompt"/>
        <w:shd w:fill="EDF4F5"/>
      </w:pPr>
      <w:r>
        <w:t>You are the senior Go engineer working in the AquaOS repository. AquaOS is a local-first, safety-first reef aquarium control platform. AquaOS Core, written in Go on Raspberry Pi OS Lite 64-bit on a Raspberry Pi 4B, is the authoritative local controller. Critical adapters use direct local protocols where practical; MQTT is the primary external integration and telemetry backbone but is not required for local control. Home Assistant is GUI/mobile/notifications and routes all control and configuration through AquaOS Core. InfluxDB/Grafana and Python AI are optional, isolated, and non-authoritative.</w:t>
        <w:br/>
        <w:br/>
        <w:t>Before editing, inspect the repository, existing tests, docs, and AGENTS.md. State assumptions briefly. Make the smallest coherent implementation for this milestone. Use strong typing, constructors, consumer-owned interfaces, context cancellation, structured logs, bounded concurrency, no mutable globals, minimal dependencies, gofmt, and deterministic tests. Do not weaken existing safety behavior. Update documentation and examples. Run relevant format, lint, test, race, and build checks; report exact results and remaining risks.</w:t>
        <w:br/>
        <w:br/>
        <w:t>Task: Implement equipment capabilities, explicit state machines, system modes, safety interlocks, watchdogs, manual overrides with reason/expiry, and a command validation pipeline. Start with generic outlet, heater supervision, return/circulation pump, ATO, and dosing safety constraints, but keep hardware execution behind interfaces. Every command has ID, idempotency key, correlation ID, requester, issuedAt, expiresAt, expected revision where relevant, and stable result reason.</w:t>
      </w:r>
    </w:p>
    <w:p>
      <w:pPr>
        <w:pStyle w:val="Heading3"/>
      </w:pPr>
      <w:r>
        <w:t>Exit criteria</w:t>
      </w:r>
    </w:p>
    <w:p>
      <w:pPr>
        <w:pStyle w:val="ListBullet"/>
        <w:ind w:left="547"/>
      </w:pPr>
      <w:r>
        <w:t>Hard limits cannot be bypassed by maintenance/manual mode</w:t>
      </w:r>
    </w:p>
    <w:p>
      <w:pPr>
        <w:pStyle w:val="ListBullet"/>
        <w:ind w:left="547"/>
      </w:pPr>
      <w:r>
        <w:t>Stale/invalid inputs block dependent hazardous commands</w:t>
      </w:r>
    </w:p>
    <w:p>
      <w:pPr>
        <w:pStyle w:val="ListBullet"/>
        <w:ind w:left="547"/>
      </w:pPr>
      <w:r>
        <w:t>Maximum-on and override expiry use independent tests</w:t>
      </w:r>
    </w:p>
    <w:p>
      <w:pPr>
        <w:pStyle w:val="ListBullet"/>
        <w:ind w:left="547"/>
      </w:pPr>
      <w:r>
        <w:t>No command is treated as successful before acknowledgement/reconciliation</w:t>
      </w:r>
    </w:p>
    <w:p>
      <w:pPr>
        <w:pStyle w:val="Heading2"/>
      </w:pPr>
      <w:r>
        <w:t>Prompt 6 — MQTT transport and contracts</w:t>
      </w:r>
    </w:p>
    <w:p>
      <w:pPr>
        <w:pStyle w:val="Prompt"/>
        <w:shd w:fill="EDF4F5"/>
      </w:pPr>
      <w:r>
        <w:t>You are the senior Go engineer working in the AquaOS repository. AquaOS is a local-first, safety-first reef aquarium control platform. AquaOS Core, written in Go on Raspberry Pi OS Lite 64-bit on a Raspberry Pi 4B, is the authoritative local controller. Critical adapters use direct local protocols where practical; MQTT is the primary external integration and telemetry backbone but is not required for local control. Home Assistant is GUI/mobile/notifications and routes all control and configuration through AquaOS Core. InfluxDB/Grafana and Python AI are optional, isolated, and non-authoritative.</w:t>
        <w:br/>
        <w:br/>
        <w:t>Before editing, inspect the repository, existing tests, docs, and AGENTS.md. State assumptions briefly. Make the smallest coherent implementation for this milestone. Use strong typing, constructors, consumer-owned interfaces, context cancellation, structured logs, bounded concurrency, no mutable globals, minimal dependencies, gofmt, and deterministic tests. Do not weaken existing safety behavior. Update documentation and examples. Run relevant format, lint, test, race, and build checks; report exact results and remaining risks.</w:t>
        <w:br/>
        <w:br/>
        <w:t>Task: Implement the versioned MQTT topic registry and message envelopes from the Development Bible. Add Mosquitto-compatible client lifecycle, birth/LWT, QoS and retained policies, schema validation, payload limits, idempotent consumers, command request/result routing, reconnect with jitter, bounded queues, expiry handling, and metrics. Provide broker ACL examples. Do not retain commands/events; do not permit AI clients to write command topics.</w:t>
      </w:r>
    </w:p>
    <w:p>
      <w:pPr>
        <w:pStyle w:val="Heading3"/>
      </w:pPr>
      <w:r>
        <w:t>Exit criteria</w:t>
      </w:r>
    </w:p>
    <w:p>
      <w:pPr>
        <w:pStyle w:val="ListBullet"/>
        <w:ind w:left="547"/>
      </w:pPr>
      <w:r>
        <w:t>Contract tests assert every topic/QoS/retain choice</w:t>
      </w:r>
    </w:p>
    <w:p>
      <w:pPr>
        <w:pStyle w:val="ListBullet"/>
        <w:ind w:left="547"/>
      </w:pPr>
      <w:r>
        <w:t>Duplicate, stale, malformed, oversized, and unknown-version messages are safe</w:t>
      </w:r>
    </w:p>
    <w:p>
      <w:pPr>
        <w:pStyle w:val="ListBullet"/>
        <w:ind w:left="547"/>
      </w:pPr>
      <w:r>
        <w:t>Reconnect resubscribes and reconciles retained state</w:t>
      </w:r>
    </w:p>
    <w:p>
      <w:pPr>
        <w:pStyle w:val="ListBullet"/>
        <w:ind w:left="547"/>
      </w:pPr>
      <w:r>
        <w:t>Credentials and payloads are redacted from logs</w:t>
      </w:r>
    </w:p>
    <w:p>
      <w:pPr>
        <w:pStyle w:val="Heading2"/>
      </w:pPr>
      <w:r>
        <w:t>Prompt 7 — Deterministic simulator</w:t>
      </w:r>
    </w:p>
    <w:p>
      <w:pPr>
        <w:pStyle w:val="Prompt"/>
        <w:shd w:fill="EDF4F5"/>
      </w:pPr>
      <w:r>
        <w:t>You are the senior Go engineer working in the AquaOS repository. AquaOS is a local-first, safety-first reef aquarium control platform. AquaOS Core, written in Go on Raspberry Pi OS Lite 64-bit on a Raspberry Pi 4B, is the authoritative local controller. Critical adapters use direct local protocols where practical; MQTT is the primary external integration and telemetry backbone but is not required for local control. Home Assistant is GUI/mobile/notifications and routes all control and configuration through AquaOS Core. InfluxDB/Grafana and Python AI are optional, isolated, and non-authoritative.</w:t>
        <w:br/>
        <w:br/>
        <w:t>Before editing, inspect the repository, existing tests, docs, and AGENTS.md. State assumptions briefly. Make the smallest coherent implementation for this milestone. Use strong typing, constructors, consumer-owned interfaces, context cancellation, structured logs, bounded concurrency, no mutable globals, minimal dependencies, gofmt, and deterministic tests. Do not weaken existing safety behavior. Update documentation and examples. Run relevant format, lint, test, race, and build checks; report exact results and remaining risks.</w:t>
        <w:br/>
        <w:br/>
        <w:t>Task: Build a workbench simulator and fake adapter. Model temperature, ambient exchange, heater influence, pumps, level/ATO, leaks, sensor noise/drift/staleness, relay stuck-on, delayed/lost acknowledgements, broker loss, and storage loss. Use an injected clock and reproducible random seed. Provide scenario fixtures and a CLI or test harness that emits normal and fault traces.</w:t>
      </w:r>
    </w:p>
    <w:p>
      <w:pPr>
        <w:pStyle w:val="Heading3"/>
      </w:pPr>
      <w:r>
        <w:t>Exit criteria</w:t>
      </w:r>
    </w:p>
    <w:p>
      <w:pPr>
        <w:pStyle w:val="ListBullet"/>
        <w:ind w:left="547"/>
      </w:pPr>
      <w:r>
        <w:t>Scenarios run deterministically in CI</w:t>
      </w:r>
    </w:p>
    <w:p>
      <w:pPr>
        <w:pStyle w:val="ListBullet"/>
        <w:ind w:left="547"/>
      </w:pPr>
      <w:r>
        <w:t>Normal temperature supervision remains within configured band</w:t>
      </w:r>
    </w:p>
    <w:p>
      <w:pPr>
        <w:pStyle w:val="ListBullet"/>
        <w:ind w:left="547"/>
      </w:pPr>
      <w:r>
        <w:t>Fault scenarios produce expected alarms/safe transitions</w:t>
      </w:r>
    </w:p>
    <w:p>
      <w:pPr>
        <w:pStyle w:val="ListBullet"/>
        <w:ind w:left="547"/>
      </w:pPr>
      <w:r>
        <w:t>Simulator cannot accidentally reach real hardware</w:t>
      </w:r>
    </w:p>
    <w:p>
      <w:pPr>
        <w:pStyle w:val="Heading2"/>
      </w:pPr>
      <w:r>
        <w:t>Architecture pivot after Prompt 7</w:t>
      </w:r>
    </w:p>
    <w:p>
      <w:pPr>
        <w:pStyle w:val="ListBullet"/>
      </w:pPr>
      <w:r>
        <w:t>Prompts 1–7 were completed under the earlier Raspberry Pi controller deployment assumption. Beginning with Prompt 8, the reference production deployment changes to a dedicated Linux amd64 AquaOS Control VM on Proxmox, with AquaOS Core installed natively under systemd. This changes deployment, testing, and operations—not the Go domain, safety, event, MQTT, or simulator contracts already implemented. The Raspberry Pi 4B is repurposed as an optional fish-room display/kiosk and is never part of the critical control path.</w:t>
      </w:r>
    </w:p>
    <w:p>
      <w:pPr>
        <w:pStyle w:val="Heading2"/>
      </w:pPr>
      <w:r>
        <w:t>Prompt 8 — Shelly Gen4 and Ethernet/PoE ESP32 bench integration</w:t>
      </w:r>
    </w:p>
    <w:p>
      <w:pPr>
        <w:pStyle w:val="Prompt"/>
        <w:shd w:fill="EDF4F5"/>
      </w:pPr>
      <w:r>
        <w:t>You are the senior Go engineer working in the AquaOS repository. AquaOS is a local-first, safety-first reef aquarium control platform. AquaOS Core, written in Go and installed as a native systemd-managed service inside a dedicated minimal Linux AquaOS Control VM on Proxmox, is the authoritative local controller. Do not install AquaOS directly on the Proxmox host and do not require Docker for the critical Core path. Critical adapters use direct local LAN protocols where practical; MQTT is the primary external integration and telemetry backbone but is not required for local control. Home Assistant is the daily operational GUI/mobile/notification client and routes all control and configuration through AquaOS Core. A separate lightweight AquaOS Admin GUI may support installation, configuration, diagnostics, backup, restore, upgrade, and repair, but it is non-authoritative and every mutation must pass through authenticated AquaOS API/application services and existing safety validation. InfluxDB/Grafana, Node-RED, the Raspberry Pi display kiosk, and Python AI are optional, isolated, and non-authoritative. Physical Proxmox-host failure takes the Control VM down; do not claim otherwise.</w:t>
        <w:br/>
        <w:br/>
        <w:t>Before editing, inspect the repository, existing tests, docs, and AGENTS.md. State assumptions briefly. Make the smallest coherent implementation for this milestone. Use strong typing, constructors, consumer-owned interfaces, context cancellation, structured logs, bounded concurrency, no mutable globals, minimal dependencies, gofmt, and deterministic tests. Do not weaken existing safety behavior. Update documentation and examples. Run relevant format, lint, test, race, and build checks; report exact results and remaining risks.</w:t>
        <w:br/>
        <w:br/>
        <w:t>Task: Implement the Shelly Plug US Gen4 direct local adapter and the Ethernet/PoE ESP32 sensor-node adapter behind explicit client interfaces and boundary DTOs under internal/adapters/shelly and internal/adapters/esp32. The Shelly adapter must support local RPC control, bounded retry and timeout, availability, power telemetry, configurable power-return behavior, command acknowledgement, and continuous desired/reported reconciliation. The ESP32 adapter must ingest two independently identified DS18B20 probes with timestamps, sequence, quality, freshness, agreement/disagreement handling, and node-health state. Document the future Atlas Scientific pH and conductivity integration boundary without fabricating an unverified protocol.</w:t>
        <w:br/>
        <w:br/>
        <w:t>Create a bench mode and checklist using the dedicated Linux AquaOS Control VM, a Shelly Plug US Gen4, an Ethernet/PoE ESP32 node, dual DS18B20 probes, and a lamp or safe resistive load. Exercise AquaOS process restart, Control VM reboot, Proxmox VM stop/start, sensor loss/staleness/disagreement, ESP32 node reboot, LAN or Wi-Fi interruption, Shelly reboot, manual plug-button changes, command timeout, and outages of MQTT, Home Assistant, storage, AI, and the Raspberry Pi display kiosk. Prove that critical local control remains functional without MQTT or Home Assistant and that no live heater or livestock system is used. Include the planned two 400W titanium heaters only as a documented production design requiring independent physical high-temperature protection for each heater channel.</w:t>
      </w:r>
    </w:p>
    <w:p>
      <w:pPr>
        <w:pStyle w:val="Heading3"/>
      </w:pPr>
      <w:r>
        <w:t>Exit criteria</w:t>
      </w:r>
    </w:p>
    <w:p>
      <w:pPr>
        <w:pStyle w:val="ListBullet"/>
        <w:ind w:left="547"/>
      </w:pPr>
      <w:r>
        <w:t>Fake Shelly and ESP32 contract tests cover protocol errors, timeouts, stale data, restart, and schema variation</w:t>
      </w:r>
    </w:p>
    <w:p>
      <w:pPr>
        <w:pStyle w:val="ListBullet"/>
        <w:ind w:left="547"/>
      </w:pPr>
      <w:r>
        <w:t>Adapter or local-network loss expires pending commands, raises a specific alarm, and triggers the configured equipment-safe response without depending on MQTT</w:t>
      </w:r>
    </w:p>
    <w:p>
      <w:pPr>
        <w:pStyle w:val="ListBullet"/>
        <w:ind w:left="547"/>
      </w:pPr>
      <w:r>
        <w:t>Reconciliation safely handles already-on equipment, manual button changes, plug reboot, AquaOS process restart, Control VM reboot, and desired/reported divergence</w:t>
      </w:r>
    </w:p>
    <w:p>
      <w:pPr>
        <w:pStyle w:val="ListBullet"/>
        <w:ind w:left="547"/>
      </w:pPr>
      <w:r>
        <w:t>Bench checklist covers dual-probe agreement/failure, lamp loads, electrical precautions, independent physical cutoff, Control VM/service restart, network fault injection, and rollback</w:t>
      </w:r>
    </w:p>
    <w:p>
      <w:pPr>
        <w:pStyle w:val="Heading2"/>
      </w:pPr>
      <w:r>
        <w:t>Prompt 9 — REST API v1</w:t>
      </w:r>
    </w:p>
    <w:p>
      <w:pPr>
        <w:pStyle w:val="Prompt"/>
        <w:shd w:fill="EDF4F5"/>
      </w:pPr>
      <w:r>
        <w:t>You are the senior Go engineer working in the AquaOS repository. AquaOS is a local-first, safety-first reef aquarium control platform. AquaOS Core, written in Go and installed as a native systemd-managed service inside a dedicated minimal Linux AquaOS Control VM on Proxmox, is the authoritative local controller. Do not install AquaOS directly on the Proxmox host and do not require Docker for the critical Core path. Critical adapters use direct local LAN protocols where practical; MQTT is the primary external integration and telemetry backbone but is not required for local control. Home Assistant is the daily operational GUI/mobile/notification client and routes all control and configuration through AquaOS Core. A separate lightweight AquaOS Admin GUI may support installation, configuration, diagnostics, backup, restore, upgrade, and repair, but it is non-authoritative and every mutation must pass through authenticated AquaOS API/application services and existing safety validation. InfluxDB/Grafana, Node-RED, the Raspberry Pi display kiosk, and Python AI are optional, isolated, and non-authoritative. Physical Proxmox-host failure takes the Control VM down; do not claim otherwise.</w:t>
        <w:br/>
        <w:br/>
        <w:t>Before editing, inspect the repository, existing tests, docs, and AGENTS.md. State assumptions briefly. Make the smallest coherent implementation for this milestone. Use strong typing, constructors, consumer-owned interfaces, context cancellation, structured logs, bounded concurrency, no mutable globals, minimal dependencies, gofmt, and deterministic tests. Do not weaken existing safety behavior. Update documentation and examples. Run relevant format, lint, test, race, and build checks; report exact results and remaining risks.</w:t>
        <w:br/>
        <w:br/>
        <w:t>Task: Implement /api/v1 with the endpoints specified in the Development Bible: health, system, devices, state, sensor/equipment state, commands, alarms/acknowledgement, config validation/reload, and redacted diagnostics. Add authentication/authorization interfaces, request limits, mutation rate limiting, Idempotency-Key, correlation IDs, optimistic revision checks, cursor pagination, application/problem+json errors, and OpenAPI. Design the API as the only supported mutation path for the future AquaOS Admin GUI. Add safe candidate-configuration, inventory/device mapping, adapter discovery/status, backup/restore planning, and deployment-diagnostics contracts only where they can be implemented without bypassing existing application services. Do not let handlers write raw configuration files or contain safety policy.</w:t>
      </w:r>
    </w:p>
    <w:p>
      <w:pPr>
        <w:pStyle w:val="Heading3"/>
      </w:pPr>
      <w:r>
        <w:t>Exit criteria</w:t>
      </w:r>
    </w:p>
    <w:p>
      <w:pPr>
        <w:pStyle w:val="ListBullet"/>
        <w:ind w:left="547"/>
      </w:pPr>
      <w:r>
        <w:t>Handlers contain no safety/domain policy</w:t>
      </w:r>
    </w:p>
    <w:p>
      <w:pPr>
        <w:pStyle w:val="ListBullet"/>
        <w:ind w:left="547"/>
      </w:pPr>
      <w:r>
        <w:t>Unauthorized and stale-revision mutations are tested</w:t>
      </w:r>
    </w:p>
    <w:p>
      <w:pPr>
        <w:pStyle w:val="ListBullet"/>
        <w:ind w:left="547"/>
      </w:pPr>
      <w:r>
        <w:t>OpenAPI and implementation stay consistent in CI</w:t>
      </w:r>
    </w:p>
    <w:p>
      <w:pPr>
        <w:pStyle w:val="ListBullet"/>
        <w:ind w:left="547"/>
      </w:pPr>
      <w:r>
        <w:t>Secrets never appear in responses or logs</w:t>
      </w:r>
    </w:p>
    <w:p>
      <w:pPr>
        <w:pStyle w:val="Heading2"/>
      </w:pPr>
      <w:r>
        <w:t>Prompt 10 — Home Assistant integration</w:t>
      </w:r>
    </w:p>
    <w:p>
      <w:pPr>
        <w:pStyle w:val="Prompt"/>
        <w:shd w:fill="EDF4F5"/>
      </w:pPr>
      <w:r>
        <w:t>You are the senior Go engineer working in the AquaOS repository. AquaOS is a local-first, safety-first reef aquarium control platform. AquaOS Core, written in Go and installed as a native systemd-managed service inside a dedicated minimal Linux AquaOS Control VM on Proxmox, is the authoritative local controller. Do not install AquaOS directly on the Proxmox host and do not require Docker for the critical Core path. Critical adapters use direct local LAN protocols where practical; MQTT is the primary external integration and telemetry backbone but is not required for local control. Home Assistant is the daily operational GUI/mobile/notification client and routes all control and configuration through AquaOS Core. A separate lightweight AquaOS Admin GUI may support installation, configuration, diagnostics, backup, restore, upgrade, and repair, but it is non-authoritative and every mutation must pass through authenticated AquaOS API/application services and existing safety validation. InfluxDB/Grafana, Node-RED, the Raspberry Pi display kiosk, and Python AI are optional, isolated, and non-authoritative. Physical Proxmox-host failure takes the Control VM down; do not claim otherwise.</w:t>
        <w:br/>
        <w:br/>
        <w:t>Before editing, inspect the repository, existing tests, docs, and AGENTS.md. State assumptions briefly. Make the smallest coherent implementation for this milestone. Use strong typing, constructors, consumer-owned interfaces, context cancellation, structured logs, bounded concurrency, no mutable globals, minimal dependencies, gofmt, and deterministic tests. Do not weaken existing safety behavior. Update documentation and examples. Run relevant format, lint, test, race, and build checks; report exact results and remaining risks.</w:t>
        <w:br/>
        <w:br/>
        <w:t>Task: Implement Home Assistant MQTT Discovery for supported sensors, binary sensors, switches, alarm/status entities, and diagnostics. Use stable unique IDs, availability, device grouping, units/device classes, command routing through AquaOS safety policy, and retained discovery lifecycle including cleanup of removed entities. Home Assistant is the daily operational GUI, not the installer or administrative authority. Do not allow Home Assistant to bypass command validation, write hardware directly, or replace the future AquaOS Admin GUI.</w:t>
      </w:r>
    </w:p>
    <w:p>
      <w:pPr>
        <w:pStyle w:val="Heading3"/>
      </w:pPr>
      <w:r>
        <w:t>Exit criteria</w:t>
      </w:r>
    </w:p>
    <w:p>
      <w:pPr>
        <w:pStyle w:val="ListBullet"/>
        <w:ind w:left="547"/>
      </w:pPr>
      <w:r>
        <w:t>Discovery fixtures match documented topics and schemas</w:t>
      </w:r>
    </w:p>
    <w:p>
      <w:pPr>
        <w:pStyle w:val="ListBullet"/>
        <w:ind w:left="547"/>
      </w:pPr>
      <w:r>
        <w:t>Restart/reconnect does not create duplicate entities</w:t>
      </w:r>
    </w:p>
    <w:p>
      <w:pPr>
        <w:pStyle w:val="ListBullet"/>
        <w:ind w:left="547"/>
      </w:pPr>
      <w:r>
        <w:t>Removed/renamed entities have an explicit migration policy</w:t>
      </w:r>
    </w:p>
    <w:p>
      <w:pPr>
        <w:pStyle w:val="ListBullet"/>
        <w:ind w:left="547"/>
      </w:pPr>
      <w:r>
        <w:t>HA outage has zero effect on core safety/control</w:t>
      </w:r>
    </w:p>
    <w:p>
      <w:pPr>
        <w:pStyle w:val="Heading2"/>
      </w:pPr>
      <w:r>
        <w:t>Prompt 11 — Persistence and visualization contracts</w:t>
      </w:r>
    </w:p>
    <w:p>
      <w:pPr>
        <w:pStyle w:val="Prompt"/>
        <w:shd w:fill="EDF4F5"/>
      </w:pPr>
      <w:r>
        <w:t>You are the senior Go engineer working in the AquaOS repository. AquaOS is a local-first, safety-first reef aquarium control platform. AquaOS Core, written in Go and installed as a native systemd-managed service inside a dedicated minimal Linux AquaOS Control VM on Proxmox, is the authoritative local controller. Do not install AquaOS directly on the Proxmox host and do not require Docker for the critical Core path. Critical adapters use direct local LAN protocols where practical; MQTT is the primary external integration and telemetry backbone but is not required for local control. Home Assistant is the daily operational GUI/mobile/notification client and routes all control and configuration through AquaOS Core. A separate lightweight AquaOS Admin GUI may support installation, configuration, diagnostics, backup, restore, upgrade, and repair, but it is non-authoritative and every mutation must pass through authenticated AquaOS API/application services and existing safety validation. InfluxDB/Grafana, Node-RED, the Raspberry Pi display kiosk, and Python AI are optional, isolated, and non-authoritative. Physical Proxmox-host failure takes the Control VM down; do not claim otherwise.</w:t>
        <w:br/>
        <w:br/>
        <w:t>Before editing, inspect the repository, existing tests, docs, and AGENTS.md. State assumptions briefly. Make the smallest coherent implementation for this milestone. Use strong typing, constructors, consumer-owned interfaces, context cancellation, structured logs, bounded concurrency, no mutable globals, minimal dependencies, gofmt, and deterministic tests. Do not weaken existing safety behavior. Update documentation and examples. Run relevant format, lint, test, race, and build checks; report exact results and remaining risks.</w:t>
        <w:br/>
        <w:br/>
        <w:t>Task: Implement optional storage ports and an InfluxDB time-series writer for validated measurements, equipment state transitions, command outcomes, and alarms. Use bounded buffering, batching, retry/backoff, health/metrics, and clear drop policy. Storage failure must not block control. Provide versioned measurement naming/tag guidance and sample Grafana dashboard provisioning/configuration without making Grafana part of the core.</w:t>
      </w:r>
    </w:p>
    <w:p>
      <w:pPr>
        <w:pStyle w:val="Heading3"/>
      </w:pPr>
      <w:r>
        <w:t>Exit criteria</w:t>
      </w:r>
    </w:p>
    <w:p>
      <w:pPr>
        <w:pStyle w:val="ListBullet"/>
        <w:ind w:left="547"/>
      </w:pPr>
      <w:r>
        <w:t>Storage outage degrades health but not control</w:t>
      </w:r>
    </w:p>
    <w:p>
      <w:pPr>
        <w:pStyle w:val="ListBullet"/>
        <w:ind w:left="547"/>
      </w:pPr>
      <w:r>
        <w:t>Retry/backlog is bounded and observable</w:t>
      </w:r>
    </w:p>
    <w:p>
      <w:pPr>
        <w:pStyle w:val="ListBullet"/>
        <w:ind w:left="547"/>
      </w:pPr>
      <w:r>
        <w:t>No secrets or unbounded-cardinality tags</w:t>
      </w:r>
    </w:p>
    <w:p>
      <w:pPr>
        <w:pStyle w:val="ListBullet"/>
        <w:ind w:left="547"/>
      </w:pPr>
      <w:r>
        <w:t>Integration tests verify writes and recovery</w:t>
      </w:r>
    </w:p>
    <w:p>
      <w:pPr>
        <w:pStyle w:val="Heading2"/>
      </w:pPr>
      <w:r>
        <w:t>Prompt 12 — Guided installers and multi-server operations</w:t>
      </w:r>
    </w:p>
    <w:p>
      <w:pPr>
        <w:pStyle w:val="Prompt"/>
        <w:shd w:fill="EDF4F5"/>
      </w:pPr>
      <w:r>
        <w:t>You are the senior Go engineer working in the AquaOS repository. AquaOS is a local-first, safety-first reef aquarium control platform. AquaOS Core, written in Go and installed as a native systemd-managed service inside a dedicated minimal Linux AquaOS Control VM on Proxmox, is the authoritative local controller. Do not install AquaOS directly on the Proxmox host and do not require Docker for the critical Core path. Critical adapters use direct local LAN protocols where practical; MQTT is the primary external integration and telemetry backbone but is not required for local control. Home Assistant is the daily operational GUI/mobile/notification client and routes all control and configuration through AquaOS Core. A separate lightweight AquaOS Admin GUI may support installation, configuration, diagnostics, backup, restore, upgrade, and repair, but it is non-authoritative and every mutation must pass through authenticated AquaOS API/application services and existing safety validation. InfluxDB/Grafana, Node-RED, the Raspberry Pi display kiosk, and Python AI are optional, isolated, and non-authoritative. Physical Proxmox-host failure takes the Control VM down; do not claim otherwise.</w:t>
        <w:br/>
        <w:br/>
        <w:t>Before editing, inspect the repository, existing tests, docs, and AGENTS.md. State assumptions briefly. Make the smallest coherent implementation for this milestone. Use strong typing, constructors, consumer-owned interfaces, context cancellation, structured logs, bounded concurrency, no mutable globals, minimal dependencies, gofmt, and deterministic tests. Do not weaken existing safety behavior. Update documentation and examples. Run relevant format, lint, test, race, and build checks; report exact results and remaining risks.</w:t>
        <w:br/>
        <w:br/>
        <w:t>Task: Create the supported AquaOS installation and operations system for a clean dedicated Linux AquaOS Control VM first. Installation is a product feature, not a collection of shell snippets. Provide signed/checksummed Linux amd64 control artifacts, native systemd service installation, validated configuration, least-privilege service accounts, bridged-LAN preflight, reserved/static-address guidance, Proxmox automatic-start guidance, backup/restore, upgrade/rollback, diagnostics, and verification. Do not install AquaOS directly on the Proxmox host and do not require Docker for AquaOS Core.</w:t>
        <w:br/>
        <w:br/>
        <w:t>Provide both a recovery-safe CLI and a lightweight authenticated AquaOS Admin GUI/wizard. The GUI may use web assets embedded in the Go binary and standard Go HTTP facilities; avoid mandatory Node.js or a heavy frontend build unless an ADR justifies it. The GUI must call the same authenticated application/API services as the CLI, validate candidate configuration atomically, and never write raw config or bypass safety policy. Support guided inventory and device mapping, Shelly/ESP32 discovery where feasible, safety-setting forms, adapter/service health, redacted logs and diagnostics, backup/restore, upgrade/rollback, repair, and deployment status. Headless CLI recovery must remain fully supported if the browser or GUI is unavailable.</w:t>
        <w:br/>
        <w:br/>
        <w:t>Later optional role installation may add broker, Home Assistant integration, observability, AI, and display-kiosk profiles without inserting them into the critical control path. Implement or plan commands for dry-run, install, status, verify, repair, backup, restore, upgrade, rollback, diagnostics, and uninstall. Test idempotent reruns, interrupted installation, preservation of unrelated services, failed upgrade rollback, Control VM replacement, and restore onto a replacement Proxmox host.</w:t>
      </w:r>
    </w:p>
    <w:p>
      <w:pPr>
        <w:pStyle w:val="Heading3"/>
      </w:pPr>
      <w:r>
        <w:t>Exit criteria</w:t>
      </w:r>
    </w:p>
    <w:p>
      <w:pPr>
        <w:pStyle w:val="ListBullet"/>
        <w:ind w:left="547"/>
      </w:pPr>
      <w:r>
        <w:t>Quick Start succeeds on a supported clean dedicated Linux amd64 Control VM</w:t>
      </w:r>
    </w:p>
    <w:p>
      <w:pPr>
        <w:pStyle w:val="ListBullet"/>
        <w:ind w:left="547"/>
      </w:pPr>
      <w:r>
        <w:t>Optional broker/integration/observability roles join and verify securely without becoming control dependencies</w:t>
      </w:r>
    </w:p>
    <w:p>
      <w:pPr>
        <w:pStyle w:val="ListBullet"/>
        <w:ind w:left="547"/>
      </w:pPr>
      <w:r>
        <w:t>Re-running or resuming the installer is safe and idempotent</w:t>
      </w:r>
    </w:p>
    <w:p>
      <w:pPr>
        <w:pStyle w:val="ListBullet"/>
        <w:ind w:left="547"/>
      </w:pPr>
      <w:r>
        <w:t>Existing unrelated service configuration is never overwritten</w:t>
      </w:r>
    </w:p>
    <w:p>
      <w:pPr>
        <w:pStyle w:val="ListBullet"/>
        <w:ind w:left="547"/>
      </w:pPr>
      <w:r>
        <w:t>Backup/restore, upgrade/rollback, repair, remove-role, and uninstall are tested</w:t>
      </w:r>
    </w:p>
    <w:p>
      <w:pPr>
        <w:pStyle w:val="ListBullet"/>
        <w:ind w:left="547"/>
      </w:pPr>
      <w:r>
        <w:t>First-time-user instruction test completes without undocumented assistance</w:t>
      </w:r>
    </w:p>
    <w:p>
      <w:pPr>
        <w:pStyle w:val="ListBullet"/>
        <w:ind w:left="547"/>
      </w:pPr>
      <w:r>
        <w:t>Completion requires the full cross-server verification report to pass</w:t>
      </w:r>
    </w:p>
    <w:p>
      <w:pPr>
        <w:pStyle w:val="Heading2"/>
      </w:pPr>
      <w:r>
        <w:t>Prompt 13 — Security and resilience hardening</w:t>
      </w:r>
    </w:p>
    <w:p>
      <w:pPr>
        <w:pStyle w:val="Prompt"/>
        <w:shd w:fill="EDF4F5"/>
      </w:pPr>
      <w:r>
        <w:t>You are the senior Go engineer working in the AquaOS repository. AquaOS is a local-first, safety-first reef aquarium control platform. AquaOS Core, written in Go and installed as a native systemd-managed service inside a dedicated minimal Linux AquaOS Control VM on Proxmox, is the authoritative local controller. Do not install AquaOS directly on the Proxmox host and do not require Docker for the critical Core path. Critical adapters use direct local LAN protocols where practical; MQTT is the primary external integration and telemetry backbone but is not required for local control. Home Assistant is the daily operational GUI/mobile/notification client and routes all control and configuration through AquaOS Core. A separate lightweight AquaOS Admin GUI may support installation, configuration, diagnostics, backup, restore, upgrade, and repair, but it is non-authoritative and every mutation must pass through authenticated AquaOS API/application services and existing safety validation. InfluxDB/Grafana, Node-RED, the Raspberry Pi display kiosk, and Python AI are optional, isolated, and non-authoritative. Physical Proxmox-host failure takes the Control VM down; do not claim otherwise.</w:t>
        <w:br/>
        <w:br/>
        <w:t>Before editing, inspect the repository, existing tests, docs, and AGENTS.md. State assumptions briefly. Make the smallest coherent implementation for this milestone. Use strong typing, constructors, consumer-owned interfaces, context cancellation, structured logs, bounded concurrency, no mutable globals, minimal dependencies, gofmt, and deterministic tests. Do not weaken existing safety behavior. Update documentation and examples. Run relevant format, lint, test, race, and build checks; report exact results and remaining risks.</w:t>
        <w:br/>
        <w:br/>
        <w:t>Task: Perform a scoped threat model and hardening pass. Address local-network attackers, compromised Home Assistant or AI clients, malicious MQTT publishers, API abuse, secret leakage, dependency/supply-chain risks, filesystem/disk exhaustion, oversized inputs, denial of service, and the AquaOS Admin GUI. Threat-model GUI authentication and authorization, session handling, CSRF and Origin protections, LAN exposure, clickjacking, rate limits, secret redaction, unsafe browser caching, and recovery access. Add vulnerability, secret, license, and static scans to CI; document accepted risks and private reporting. Prove the GUI and API cannot bypass Core command/configuration policy.</w:t>
      </w:r>
    </w:p>
    <w:p>
      <w:pPr>
        <w:pStyle w:val="Heading3"/>
      </w:pPr>
      <w:r>
        <w:t>Exit criteria</w:t>
      </w:r>
    </w:p>
    <w:p>
      <w:pPr>
        <w:pStyle w:val="ListBullet"/>
        <w:ind w:left="547"/>
      </w:pPr>
      <w:r>
        <w:t>Broker ACL negative tests prove privilege separation</w:t>
      </w:r>
    </w:p>
    <w:p>
      <w:pPr>
        <w:pStyle w:val="ListBullet"/>
        <w:ind w:left="547"/>
      </w:pPr>
      <w:r>
        <w:t>Rate/payload/resource limits are tested</w:t>
      </w:r>
    </w:p>
    <w:p>
      <w:pPr>
        <w:pStyle w:val="ListBullet"/>
        <w:ind w:left="547"/>
      </w:pPr>
      <w:r>
        <w:t>High/critical findings are fixed or explicitly release-blocking</w:t>
      </w:r>
    </w:p>
    <w:p>
      <w:pPr>
        <w:pStyle w:val="ListBullet"/>
        <w:ind w:left="547"/>
      </w:pPr>
      <w:r>
        <w:t>Threat model maps mitigations to tests and owners</w:t>
      </w:r>
    </w:p>
    <w:p>
      <w:pPr>
        <w:pStyle w:val="Heading2"/>
      </w:pPr>
      <w:r>
        <w:t>Prompt 14 — Release-candidate verification</w:t>
      </w:r>
    </w:p>
    <w:p>
      <w:pPr>
        <w:pStyle w:val="Prompt"/>
        <w:shd w:fill="EDF4F5"/>
      </w:pPr>
      <w:r>
        <w:t>You are the senior Go engineer working in the AquaOS repository. AquaOS is a local-first, safety-first reef aquarium control platform. AquaOS Core, written in Go and installed as a native systemd-managed service inside a dedicated minimal Linux AquaOS Control VM on Proxmox, is the authoritative local controller. Do not install AquaOS directly on the Proxmox host and do not require Docker for the critical Core path. Critical adapters use direct local LAN protocols where practical; MQTT is the primary external integration and telemetry backbone but is not required for local control. Home Assistant is the daily operational GUI/mobile/notification client and routes all control and configuration through AquaOS Core. A separate lightweight AquaOS Admin GUI may support installation, configuration, diagnostics, backup, restore, upgrade, and repair, but it is non-authoritative and every mutation must pass through authenticated AquaOS API/application services and existing safety validation. InfluxDB/Grafana, Node-RED, the Raspberry Pi display kiosk, and Python AI are optional, isolated, and non-authoritative. Physical Proxmox-host failure takes the Control VM down; do not claim otherwise.</w:t>
        <w:br/>
        <w:br/>
        <w:t>Before editing, inspect the repository, existing tests, docs, and AGENTS.md. State assumptions briefly. Make the smallest coherent implementation for this milestone. Use strong typing, constructors, consumer-owned interfaces, context cancellation, structured logs, bounded concurrency, no mutable globals, minimal dependencies, gofmt, and deterministic tests. Do not weaken existing safety behavior. Update documentation and examples. Run relevant format, lint, test, race, and build checks; report exact results and remaining risks.</w:t>
        <w:br/>
        <w:br/>
        <w:t>Task: Prepare the v0.9 release candidate. Build a traceable acceptance suite covering clean Control VM installation, systemd startup, AquaOS process restart, Control VM reboot, Proxmox VM stop/start, Proxmox host maintenance recovery, replacement-host restore, broker loss/recovery, sensor faults, adapter loss, stuck relay, leak, storage loss, restart reconciliation, API authorization, Home Assistant discovery, display-Pi outage, backup/restore, upgrade/rollback, Admin GUI configuration validation and device setup, headless recovery, resource limits, and a 72-hour bench soak. Freeze documented v1 contracts and produce a compatibility matrix and release checklist.</w:t>
      </w:r>
    </w:p>
    <w:p>
      <w:pPr>
        <w:pStyle w:val="Heading3"/>
      </w:pPr>
      <w:r>
        <w:t>Exit criteria</w:t>
      </w:r>
    </w:p>
    <w:p>
      <w:pPr>
        <w:pStyle w:val="ListBullet"/>
        <w:ind w:left="547"/>
      </w:pPr>
      <w:r>
        <w:t>All safety scenarios have pass/fail evidence</w:t>
      </w:r>
    </w:p>
    <w:p>
      <w:pPr>
        <w:pStyle w:val="ListBullet"/>
        <w:ind w:left="547"/>
      </w:pPr>
      <w:r>
        <w:t>72-hour soak shows no unacceptable resource growth</w:t>
      </w:r>
    </w:p>
    <w:p>
      <w:pPr>
        <w:pStyle w:val="ListBullet"/>
        <w:ind w:left="547"/>
      </w:pPr>
      <w:r>
        <w:t>API/MQTT/config compatibility is documented</w:t>
      </w:r>
    </w:p>
    <w:p>
      <w:pPr>
        <w:pStyle w:val="ListBullet"/>
        <w:ind w:left="547"/>
      </w:pPr>
      <w:r>
        <w:t>No unresolved release-blocking defect</w:t>
      </w:r>
    </w:p>
    <w:p>
      <w:pPr>
        <w:pStyle w:val="Heading2"/>
      </w:pPr>
      <w:r>
        <w:t>Prompt 15 — Optional Python AI service scaffold</w:t>
      </w:r>
    </w:p>
    <w:p>
      <w:pPr>
        <w:pStyle w:val="Prompt"/>
        <w:shd w:fill="EDF4F5"/>
      </w:pPr>
      <w:r>
        <w:t>You are the senior Go engineer working in the AquaOS repository. AquaOS is a local-first, safety-first reef aquarium control platform. AquaOS Core, written in Go and installed as a native systemd-managed service inside a dedicated minimal Linux AquaOS Control VM on Proxmox, is the authoritative local controller. Do not install AquaOS directly on the Proxmox host and do not require Docker for the critical Core path. Critical adapters use direct local LAN protocols where practical; MQTT is the primary external integration and telemetry backbone but is not required for local control. Home Assistant is the daily operational GUI/mobile/notification client and routes all control and configuration through AquaOS Core. A separate lightweight AquaOS Admin GUI may support installation, configuration, diagnostics, backup, restore, upgrade, and repair, but it is non-authoritative and every mutation must pass through authenticated AquaOS API/application services and existing safety validation. InfluxDB/Grafana, Node-RED, the Raspberry Pi display kiosk, and Python AI are optional, isolated, and non-authoritative. Physical Proxmox-host failure takes the Control VM down; do not claim otherwise.</w:t>
        <w:br/>
        <w:br/>
        <w:t>Before editing, inspect the repository, existing tests, docs, and AGENTS.md. State assumptions briefly. Make the smallest coherent implementation for this milestone. Use strong typing, constructors, consumer-owned interfaces, context cancellation, structured logs, bounded concurrency, no mutable globals, minimal dependencies, gofmt, and deterministic tests. Do not weaken existing safety behavior. Update documentation and examples. Run relevant format, lint, test, race, and build checks; report exact results and remaining risks.</w:t>
        <w:br/>
        <w:br/>
        <w:t>Task: In a separate repository or clearly separate deployment unit named aquaos-vision, create an optional Python service scaffold. It subscribes only to permitted camera/event inputs and publishes versioned AI observations/recommendations with source asset ID, model/service version, confidence, occurredAt, expiresAt, and correlation ID. It has no actuator credentials or command-topic access. Add typed schemas, tests, health, structured logs, container packaging, model-unavailable behavior, and an ACL example. Also add Go-side contract fixtures that treat its output as untrusted and optional.</w:t>
      </w:r>
    </w:p>
    <w:p>
      <w:pPr>
        <w:pStyle w:val="Heading3"/>
      </w:pPr>
      <w:r>
        <w:t>Exit criteria</w:t>
      </w:r>
    </w:p>
    <w:p>
      <w:pPr>
        <w:pStyle w:val="ListBullet"/>
        <w:ind w:left="547"/>
      </w:pPr>
      <w:r>
        <w:t>Stopping/removing AI has no effect on AquaOS Core operation</w:t>
      </w:r>
    </w:p>
    <w:p>
      <w:pPr>
        <w:pStyle w:val="ListBullet"/>
        <w:ind w:left="547"/>
      </w:pPr>
      <w:r>
        <w:t>ACLs technically prevent actuator commands</w:t>
      </w:r>
    </w:p>
    <w:p>
      <w:pPr>
        <w:pStyle w:val="ListBullet"/>
        <w:ind w:left="547"/>
      </w:pPr>
      <w:r>
        <w:t>Stale/low-confidence/malformed output is rejected or quarantined</w:t>
      </w:r>
    </w:p>
    <w:p>
      <w:pPr>
        <w:pStyle w:val="ListBullet"/>
        <w:ind w:left="547"/>
      </w:pPr>
      <w:r>
        <w:t>Model and data limitations are documented</w:t>
      </w:r>
    </w:p>
    <w:p>
      <w:pPr>
        <w:pStyle w:val="Heading2"/>
      </w:pPr>
      <w:r>
        <w:t>Prompt 16 — v1.0 release</w:t>
      </w:r>
    </w:p>
    <w:p>
      <w:pPr>
        <w:pStyle w:val="Prompt"/>
        <w:shd w:fill="EDF4F5"/>
      </w:pPr>
      <w:r>
        <w:t>You are the senior Go engineer working in the AquaOS repository. AquaOS is a local-first, safety-first reef aquarium control platform. AquaOS Core, written in Go and installed as a native systemd-managed service inside a dedicated minimal Linux AquaOS Control VM on Proxmox, is the authoritative local controller. Do not install AquaOS directly on the Proxmox host and do not require Docker for the critical Core path. Critical adapters use direct local LAN protocols where practical; MQTT is the primary external integration and telemetry backbone but is not required for local control. Home Assistant is the daily operational GUI/mobile/notification client and routes all control and configuration through AquaOS Core. A separate lightweight AquaOS Admin GUI may support installation, configuration, diagnostics, backup, restore, upgrade, and repair, but it is non-authoritative and every mutation must pass through authenticated AquaOS API/application services and existing safety validation. InfluxDB/Grafana, Node-RED, the Raspberry Pi display kiosk, and Python AI are optional, isolated, and non-authoritative. Physical Proxmox-host failure takes the Control VM down; do not claim otherwise.</w:t>
        <w:br/>
        <w:br/>
        <w:t>Before editing, inspect the repository, existing tests, docs, and AGENTS.md. State assumptions briefly. Make the smallest coherent implementation for this milestone. Use strong typing, constructors, consumer-owned interfaces, context cancellation, structured logs, bounded concurrency, no mutable globals, minimal dependencies, gofmt, and deterministic tests. Do not weaken existing safety behavior. Update documentation and examples. Run relevant format, lint, test, race, and build checks; report exact results and remaining risks.</w:t>
        <w:br/>
        <w:br/>
        <w:t>Task: Prepare AquaOS Core v1.0. Resolve the release checklist, verify all documentation and schemas, generate checksummed Linux amd64 production artifacts and Linux arm64 portability artifacts where supported, include embedded AquaOS Admin GUI assets, finalize dedicated-Control-VM installation/upgrade/rollback and replacement-host restore paths, publish compatibility and support policies, confirm security scan results, run clean acceptance and hardware evidence, and draft release notes with known limitations and safety disclaimers. Verify that Home Assistant, MQTT, observability, AI, and the Raspberry Pi display kiosk can all be absent without preventing local control. Verify browser-based administration and headless CLI recovery independently. Do not declare success if any required gate lacks evidence.</w:t>
      </w:r>
    </w:p>
    <w:p>
      <w:pPr>
        <w:pStyle w:val="Heading3"/>
      </w:pPr>
      <w:r>
        <w:t>Exit criteria</w:t>
      </w:r>
    </w:p>
    <w:p>
      <w:pPr>
        <w:pStyle w:val="ListBullet"/>
        <w:ind w:left="547"/>
      </w:pPr>
      <w:r>
        <w:t>Clean CI and acceptance evidence archived</w:t>
      </w:r>
    </w:p>
    <w:p>
      <w:pPr>
        <w:pStyle w:val="ListBullet"/>
        <w:ind w:left="547"/>
      </w:pPr>
      <w:r>
        <w:t>Fresh install and supported upgrade validated</w:t>
      </w:r>
    </w:p>
    <w:p>
      <w:pPr>
        <w:pStyle w:val="ListBullet"/>
        <w:ind w:left="547"/>
      </w:pPr>
      <w:r>
        <w:t>Artifacts/checksums/version metadata agree</w:t>
      </w:r>
    </w:p>
    <w:p>
      <w:pPr>
        <w:pStyle w:val="ListBullet"/>
        <w:ind w:left="547"/>
      </w:pPr>
      <w:r>
        <w:t>v1.0 tag is created only after approval</w:t>
      </w:r>
    </w:p>
    <w:p>
      <w:r>
        <w:br w:type="page"/>
      </w:r>
    </w:p>
    <w:p>
      <w:pPr>
        <w:pStyle w:val="Heading1"/>
      </w:pPr>
      <w:r>
        <w:t>Appendix A — Architecture decisions to record</w:t>
      </w:r>
    </w:p>
    <w:p>
      <w:pPr>
        <w:pStyle w:val="ListBullet"/>
        <w:ind w:left="547"/>
      </w:pPr>
      <w:r>
        <w:t>ADR-001 Modular monolith and dependency direction</w:t>
      </w:r>
    </w:p>
    <w:p>
      <w:pPr>
        <w:pStyle w:val="ListBullet"/>
        <w:ind w:left="547"/>
      </w:pPr>
      <w:r>
        <w:t>ADR-002 MQTT as integration backbone and topic versioning</w:t>
      </w:r>
    </w:p>
    <w:p>
      <w:pPr>
        <w:pStyle w:val="ListBullet"/>
        <w:ind w:left="547"/>
      </w:pPr>
      <w:r>
        <w:t>ADR-003 AquaOS Core hardware authority, sole output manager, and direct local adapter boundary</w:t>
      </w:r>
    </w:p>
    <w:p>
      <w:pPr>
        <w:pStyle w:val="ListBullet"/>
        <w:ind w:left="547"/>
      </w:pPr>
      <w:r>
        <w:t>ADR-004 Canonical state, revisions, and desired/reported reconciliation</w:t>
      </w:r>
    </w:p>
    <w:p>
      <w:pPr>
        <w:pStyle w:val="ListBullet"/>
        <w:ind w:left="547"/>
      </w:pPr>
      <w:r>
        <w:t>ADR-005 Command idempotency, expiry, and acknowledgement</w:t>
      </w:r>
    </w:p>
    <w:p>
      <w:pPr>
        <w:pStyle w:val="ListBullet"/>
        <w:ind w:left="547"/>
      </w:pPr>
      <w:r>
        <w:t>ADR-006 Safety modes, hard limits, and manual override policy</w:t>
      </w:r>
    </w:p>
    <w:p>
      <w:pPr>
        <w:pStyle w:val="ListBullet"/>
        <w:ind w:left="547"/>
      </w:pPr>
      <w:r>
        <w:t>ADR-007 Configuration schemas and migration strategy</w:t>
      </w:r>
    </w:p>
    <w:p>
      <w:pPr>
        <w:pStyle w:val="ListBullet"/>
        <w:ind w:left="547"/>
      </w:pPr>
      <w:r>
        <w:t>ADR-008 Optional persistence and degradation policy</w:t>
      </w:r>
    </w:p>
    <w:p>
      <w:pPr>
        <w:pStyle w:val="ListBullet"/>
        <w:ind w:left="547"/>
      </w:pPr>
      <w:r>
        <w:t>ADR-009 REST authentication and authorization</w:t>
      </w:r>
    </w:p>
    <w:p>
      <w:pPr>
        <w:pStyle w:val="ListBullet"/>
        <w:ind w:left="547"/>
      </w:pPr>
      <w:r>
        <w:t>ADR-010 AI isolation and non-authoritative recommendations</w:t>
      </w:r>
    </w:p>
    <w:p>
      <w:pPr>
        <w:pStyle w:val="ListBullet"/>
        <w:ind w:left="547"/>
      </w:pPr>
      <w:r>
        <w:t>ADR-011 Packaging, supported platforms, and update strategy</w:t>
      </w:r>
    </w:p>
    <w:p>
      <w:pPr>
        <w:pStyle w:val="ListBullet"/>
        <w:ind w:left="547"/>
      </w:pPr>
      <w:r>
        <w:t>ADR-012 Telemetry cardinality and privacy policy</w:t>
      </w:r>
    </w:p>
    <w:p>
      <w:pPr>
        <w:pStyle w:val="ListBullet"/>
      </w:pPr>
      <w:r>
        <w:t>ADR — Post-Prompt-7 deployment pivot: dedicated Proxmox AquaOS Control VM replaces Raspberry Pi as the production controller; Pi becomes optional display/portability hardware. Repository ADR numbering is authoritative.</w:t>
      </w:r>
    </w:p>
    <w:p>
      <w:pPr>
        <w:pStyle w:val="ListBullet"/>
      </w:pPr>
      <w:r>
        <w:t>ADR — Split UI strategy: Home Assistant is the operational aquarium UI; AquaOS Admin GUI is the authenticated installation/configuration/maintenance UI and is never authoritative.</w:t>
      </w:r>
    </w:p>
    <w:p>
      <w:pPr>
        <w:pStyle w:val="Heading1"/>
      </w:pPr>
      <w:r>
        <w:t>Appendix B — Definition of done</w:t>
      </w:r>
    </w:p>
    <w:p>
      <w:pPr>
        <w:pStyle w:val="ListBullet"/>
        <w:ind w:left="547"/>
      </w:pPr>
      <w:r>
        <w:t>Acceptance criteria satisfied and demonstrated</w:t>
      </w:r>
    </w:p>
    <w:p>
      <w:pPr>
        <w:pStyle w:val="ListBullet"/>
        <w:ind w:left="547"/>
      </w:pPr>
      <w:r>
        <w:t>Implementation follows dependency and safety rules</w:t>
      </w:r>
    </w:p>
    <w:p>
      <w:pPr>
        <w:pStyle w:val="ListBullet"/>
        <w:ind w:left="547"/>
      </w:pPr>
      <w:r>
        <w:t>Unit/contract/integration tests cover success and failure</w:t>
      </w:r>
    </w:p>
    <w:p>
      <w:pPr>
        <w:pStyle w:val="ListBullet"/>
        <w:ind w:left="547"/>
      </w:pPr>
      <w:r>
        <w:t>Formatting, lint, vet, race, build, and relevant scans pass</w:t>
      </w:r>
    </w:p>
    <w:p>
      <w:pPr>
        <w:pStyle w:val="ListBullet"/>
        <w:ind w:left="547"/>
      </w:pPr>
      <w:r>
        <w:t>Configuration/API/MQTT compatibility assessed</w:t>
      </w:r>
    </w:p>
    <w:p>
      <w:pPr>
        <w:pStyle w:val="ListBullet"/>
        <w:ind w:left="547"/>
      </w:pPr>
      <w:r>
        <w:t>Logs, metrics, errors, and health behavior added</w:t>
      </w:r>
    </w:p>
    <w:p>
      <w:pPr>
        <w:pStyle w:val="ListBullet"/>
        <w:ind w:left="547"/>
      </w:pPr>
      <w:r>
        <w:t>Documentation, examples, migration, and runbook updated</w:t>
      </w:r>
    </w:p>
    <w:p>
      <w:pPr>
        <w:pStyle w:val="ListBullet"/>
        <w:ind w:left="547"/>
      </w:pPr>
      <w:r>
        <w:t>Security and secret handling reviewed</w:t>
      </w:r>
    </w:p>
    <w:p>
      <w:pPr>
        <w:pStyle w:val="ListBullet"/>
        <w:ind w:left="547"/>
      </w:pPr>
      <w:r>
        <w:t>Rollback or safe disable path documented</w:t>
      </w:r>
    </w:p>
    <w:p>
      <w:pPr>
        <w:pStyle w:val="ListBullet"/>
        <w:ind w:left="547"/>
      </w:pPr>
      <w:r>
        <w:t>No placeholders, skipped critical tests, or unowned follow-up risks</w:t>
      </w:r>
    </w:p>
    <w:p>
      <w:pPr>
        <w:pStyle w:val="Heading1"/>
      </w:pPr>
      <w:r>
        <w:t>Appendix C — Glossary</w:t>
      </w:r>
    </w:p>
    <w:p>
      <w:r>
        <w:rPr>
          <w:b/>
          <w:color w:val="0F6674"/>
        </w:rPr>
        <w:t xml:space="preserve">Adapter: </w:t>
      </w:r>
      <w:r>
        <w:t>Boundary component translating an external system or hardware interface into AquaOS ports.</w:t>
      </w:r>
    </w:p>
    <w:p>
      <w:r>
        <w:rPr>
          <w:b/>
          <w:color w:val="0F6674"/>
        </w:rPr>
        <w:t xml:space="preserve">Canonical state: </w:t>
      </w:r>
      <w:r>
        <w:t>The validated, revisioned state accepted by AquaOS as its current operational view.</w:t>
      </w:r>
    </w:p>
    <w:p>
      <w:r>
        <w:rPr>
          <w:b/>
          <w:color w:val="0F6674"/>
        </w:rPr>
        <w:t xml:space="preserve">Desired state: </w:t>
      </w:r>
      <w:r>
        <w:t>The requested equipment condition after policy validation; not proof of physical state.</w:t>
      </w:r>
    </w:p>
    <w:p>
      <w:r>
        <w:rPr>
          <w:b/>
          <w:color w:val="0F6674"/>
        </w:rPr>
        <w:t xml:space="preserve">Reported state: </w:t>
      </w:r>
      <w:r>
        <w:t>The condition reported by the owning adapter or device.</w:t>
      </w:r>
    </w:p>
    <w:p>
      <w:r>
        <w:rPr>
          <w:b/>
          <w:color w:val="0F6674"/>
        </w:rPr>
        <w:t xml:space="preserve">Interlock: </w:t>
      </w:r>
      <w:r>
        <w:t>A deterministic rule preventing or constraining an unsafe action.</w:t>
      </w:r>
    </w:p>
    <w:p>
      <w:r>
        <w:rPr>
          <w:b/>
          <w:color w:val="0F6674"/>
        </w:rPr>
        <w:t xml:space="preserve">LWT: </w:t>
      </w:r>
      <w:r>
        <w:t>MQTT Last Will and Testament availability message.</w:t>
      </w:r>
    </w:p>
    <w:p>
      <w:r>
        <w:rPr>
          <w:b/>
          <w:color w:val="0F6674"/>
        </w:rPr>
        <w:t xml:space="preserve">Quality: </w:t>
      </w:r>
      <w:r>
        <w:t>Classification describing whether a measurement is good, suspect, stale, invalid, or unavailable.</w:t>
      </w:r>
    </w:p>
    <w:p>
      <w:r>
        <w:rPr>
          <w:b/>
          <w:color w:val="0F6674"/>
        </w:rPr>
        <w:t xml:space="preserve">Reconciliation: </w:t>
      </w:r>
      <w:r>
        <w:t>Comparing desired and reported state after startup, reconnect, or change and safely resolving divergence.</w:t>
      </w:r>
    </w:p>
    <w:p>
      <w:r>
        <w:rPr>
          <w:b/>
          <w:color w:val="0F6674"/>
        </w:rPr>
        <w:t xml:space="preserve">Safe mode: </w:t>
      </w:r>
      <w:r>
        <w:t>A system state that constrains equipment according to configured hazard policy.</w:t>
      </w:r>
    </w:p>
    <w:p>
      <w:r>
        <w:rPr>
          <w:b/>
          <w:color w:val="0F6674"/>
        </w:rPr>
        <w:t xml:space="preserve">Supervisory control: </w:t>
      </w:r>
      <w:r>
        <w:t>Validation, coordination, policy, and oversight above direct low-level hardware control.</w:t>
      </w:r>
    </w:p>
    <w:p>
      <w:pPr>
        <w:pStyle w:val="Heading1"/>
      </w:pPr>
      <w:r>
        <w:t>Appendix D — Change control</w:t>
      </w:r>
    </w:p>
    <w:p>
      <w:r>
        <w:t>Changes to safety invariants, public MQTT/API/config contracts, trust boundaries, or hardware authority require an ADR, updated tests, migration/rollback notes, and designated review. Editorial clarifications may use normal pull requests. Each release records the bible edition or commit used as its baseline.</w:t>
      </w:r>
    </w:p>
    <w:p>
      <w:pPr>
        <w:pStyle w:val="Callout"/>
        <w:shd w:fill="FFF4DE"/>
      </w:pPr>
      <w:r>
        <w:t>Open design items before v1.0: measured Control VM resource budget; Proxmox startup/shutdown ordering and replacement-host recovery; UPS scope; AquaOS Admin GUI authentication, authorization, session model, CSRF/Origin policy, and browser support; Shelly Plug US Gen4 firmware/API compatibility; ESP32 node protocol and security; Atlas Scientific pH/conductivity interface choice; exact heater/ATO/dosing hard-limit defaults; independent high-temperature cutoff selection and setpoint; audit-history durability; upgrade signature mechanism; support window and vulnerability SLA.</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870"/>
        <w:sz w:val="16"/>
      </w:rPr>
      <w:t xml:space="preserve">AquaOS • Living specification  |  </w:t>
    </w: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left"/>
      <w:pBdr>
        <w:bottom w:val="single" w:sz="4" w:space="6" w:color="B9DDE1"/>
      </w:pBdr>
    </w:pPr>
    <w:r>
      <w:rPr>
        <w:rFonts w:ascii="Aptos" w:hAnsi="Aptos"/>
        <w:b/>
        <w:color w:val="0F6674"/>
        <w:sz w:val="16"/>
      </w:rPr>
      <w:t>AQUAOS  /  DEVELOPMENT BIBLE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ptos" w:hAnsi="Aptos"/>
      <w:color w:val="1724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123B4A"/>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w:hAnsi="Aptos"/>
      <w:b/>
      <w:bCs/>
      <w:color w:val="1B8A9A"/>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0F667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23B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5B687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8" w:lineRule="auto"/>
      <w:ind w:left="547" w:hanging="274"/>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8" w:lineRule="auto"/>
      <w:ind w:left="547" w:hanging="274"/>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
    <w:name w:val="Prompt"/>
    <w:pPr>
      <w:spacing w:after="120" w:line="252" w:lineRule="auto"/>
      <w:ind w:left="202" w:right="202"/>
    </w:pPr>
    <w:rPr>
      <w:rFonts w:ascii="Aptos Mono" w:hAnsi="Aptos Mono"/>
      <w:color w:val="17242A"/>
      <w:sz w:val="17"/>
    </w:rPr>
  </w:style>
  <w:style w:type="paragraph" w:customStyle="1" w:styleId="Callout">
    <w:name w:val="Callout"/>
    <w:pPr>
      <w:spacing w:before="100" w:after="140"/>
      <w:ind w:left="202" w:right="202"/>
    </w:pPr>
    <w:rPr>
      <w:rFonts w:ascii="Aptos" w:hAnsi="Aptos"/>
      <w:b/>
      <w:color w:val="123B4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AquaOS Development Bible — Edition 1.1</dc:title>
  <dc:subject>Current Go-based local controller architecture for AquaOS</dc:subject>
  <dc:creator>AquaOS Project</dc:creator>
  <cp:keywords>AquaOS, Go, MQTT, reef aquarium, architecture, safety, development</cp:keywords>
  <dc:description>Edition 1.1 removes Reef-Pi/OpenPLC baseline dependencies and defines Shelly Gen4 plus Ethernet/PoE ESP32 bench integration.</dc:description>
  <cp:lastModifiedBy/>
  <cp:revision>1</cp:revision>
  <dcterms:created xsi:type="dcterms:W3CDTF">2013-12-23T23:15:00Z</dcterms:created>
  <dcterms:modified xsi:type="dcterms:W3CDTF">2013-12-23T23:15:00Z</dcterms:modified>
  <cp:category/>
</cp:coreProperties>
</file>