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0B6BC" w14:textId="3ED3C286" w:rsidR="00B22624" w:rsidRPr="00583BE7" w:rsidRDefault="00B22624" w:rsidP="00583BE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40" w:line="276" w:lineRule="auto"/>
        <w:rPr>
          <w:rFonts w:ascii="Helvetica" w:eastAsia="Times New Roman" w:hAnsi="Helvetica" w:cs="Times New Roman"/>
          <w:color w:val="24292E"/>
        </w:rPr>
      </w:pPr>
      <w:r w:rsidRPr="00583BE7">
        <w:rPr>
          <w:rFonts w:ascii="Helvetica" w:eastAsia="Times New Roman" w:hAnsi="Helvetica" w:cs="Times New Roman"/>
          <w:color w:val="24292E"/>
        </w:rPr>
        <w:t>Given the provided data, what are three conclusions we can draw about Kickstarter campaigns?</w:t>
      </w:r>
    </w:p>
    <w:p w14:paraId="5CDA6632" w14:textId="47A0B7D2" w:rsidR="0056017A" w:rsidRDefault="0056017A" w:rsidP="00583BE7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40" w:line="276" w:lineRule="auto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Among the global field of Kickstarter campaign categories, the largest category, as measured by the count of total campaigns in each category, is </w:t>
      </w:r>
      <w:r>
        <w:rPr>
          <w:rFonts w:ascii="Helvetica" w:eastAsia="Times New Roman" w:hAnsi="Helvetica" w:cs="Times New Roman"/>
          <w:i/>
          <w:iCs/>
          <w:color w:val="24292E"/>
        </w:rPr>
        <w:t>theater</w:t>
      </w:r>
      <w:r>
        <w:rPr>
          <w:rFonts w:ascii="Helvetica" w:eastAsia="Times New Roman" w:hAnsi="Helvetica" w:cs="Times New Roman"/>
          <w:color w:val="24292E"/>
        </w:rPr>
        <w:t xml:space="preserve">. As a proportion of all </w:t>
      </w:r>
      <w:r>
        <w:rPr>
          <w:rFonts w:ascii="Helvetica" w:eastAsia="Times New Roman" w:hAnsi="Helvetica" w:cs="Times New Roman"/>
          <w:i/>
          <w:iCs/>
          <w:color w:val="24292E"/>
        </w:rPr>
        <w:t>theater</w:t>
      </w:r>
      <w:r>
        <w:rPr>
          <w:rFonts w:ascii="Helvetica" w:eastAsia="Times New Roman" w:hAnsi="Helvetica" w:cs="Times New Roman"/>
          <w:color w:val="24292E"/>
        </w:rPr>
        <w:t xml:space="preserve"> campaigns (n = 1393), the majority (</w:t>
      </w:r>
      <w:r w:rsidRPr="0056017A">
        <w:rPr>
          <w:rFonts w:ascii="Helvetica" w:eastAsia="Times New Roman" w:hAnsi="Helvetica" w:cs="Times New Roman"/>
          <w:color w:val="24292E"/>
        </w:rPr>
        <w:t>0.602</w:t>
      </w:r>
      <w:r>
        <w:rPr>
          <w:rFonts w:ascii="Helvetica" w:eastAsia="Times New Roman" w:hAnsi="Helvetica" w:cs="Times New Roman"/>
          <w:color w:val="24292E"/>
        </w:rPr>
        <w:t xml:space="preserve">) are reported to be </w:t>
      </w:r>
      <w:r>
        <w:rPr>
          <w:rFonts w:ascii="Helvetica" w:eastAsia="Times New Roman" w:hAnsi="Helvetica" w:cs="Times New Roman"/>
          <w:i/>
          <w:iCs/>
          <w:color w:val="24292E"/>
        </w:rPr>
        <w:t>successful</w:t>
      </w:r>
      <w:r>
        <w:rPr>
          <w:rFonts w:ascii="Helvetica" w:eastAsia="Times New Roman" w:hAnsi="Helvetica" w:cs="Times New Roman"/>
          <w:color w:val="24292E"/>
        </w:rPr>
        <w:t>.</w:t>
      </w:r>
    </w:p>
    <w:p w14:paraId="7D8526EE" w14:textId="4F2122D9" w:rsidR="0056017A" w:rsidRPr="00B22624" w:rsidRDefault="0056017A" w:rsidP="00583BE7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40" w:line="276" w:lineRule="auto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A</w:t>
      </w:r>
      <w:r w:rsidR="00F35957">
        <w:rPr>
          <w:rFonts w:ascii="Helvetica" w:eastAsia="Times New Roman" w:hAnsi="Helvetica" w:cs="Times New Roman"/>
          <w:color w:val="24292E"/>
        </w:rPr>
        <w:t>m</w:t>
      </w:r>
      <w:r>
        <w:rPr>
          <w:rFonts w:ascii="Helvetica" w:eastAsia="Times New Roman" w:hAnsi="Helvetica" w:cs="Times New Roman"/>
          <w:color w:val="24292E"/>
        </w:rPr>
        <w:t xml:space="preserve">ong the global field of Kickstarter campaign sub-categories in the </w:t>
      </w:r>
      <w:r>
        <w:rPr>
          <w:rFonts w:ascii="Helvetica" w:eastAsia="Times New Roman" w:hAnsi="Helvetica" w:cs="Times New Roman"/>
          <w:i/>
          <w:iCs/>
          <w:color w:val="24292E"/>
        </w:rPr>
        <w:t>theater</w:t>
      </w:r>
      <w:r>
        <w:rPr>
          <w:rFonts w:ascii="Helvetica" w:eastAsia="Times New Roman" w:hAnsi="Helvetica" w:cs="Times New Roman"/>
          <w:color w:val="24292E"/>
        </w:rPr>
        <w:t xml:space="preserve"> category, the largest sub-category, as measured by the count of total campaigns in each sub-category of the </w:t>
      </w:r>
      <w:r>
        <w:rPr>
          <w:rFonts w:ascii="Helvetica" w:eastAsia="Times New Roman" w:hAnsi="Helvetica" w:cs="Times New Roman"/>
          <w:i/>
          <w:iCs/>
          <w:color w:val="24292E"/>
        </w:rPr>
        <w:t>theater</w:t>
      </w:r>
      <w:r>
        <w:rPr>
          <w:rFonts w:ascii="Helvetica" w:eastAsia="Times New Roman" w:hAnsi="Helvetica" w:cs="Times New Roman"/>
          <w:color w:val="24292E"/>
        </w:rPr>
        <w:t xml:space="preserve"> category, is </w:t>
      </w:r>
      <w:r>
        <w:rPr>
          <w:rFonts w:ascii="Helvetica" w:eastAsia="Times New Roman" w:hAnsi="Helvetica" w:cs="Times New Roman"/>
          <w:i/>
          <w:iCs/>
          <w:color w:val="24292E"/>
        </w:rPr>
        <w:t>plays</w:t>
      </w:r>
      <w:r>
        <w:rPr>
          <w:rFonts w:ascii="Helvetica" w:eastAsia="Times New Roman" w:hAnsi="Helvetica" w:cs="Times New Roman"/>
          <w:color w:val="24292E"/>
        </w:rPr>
        <w:t xml:space="preserve">. As a proportion of all </w:t>
      </w:r>
      <w:proofErr w:type="gramStart"/>
      <w:r w:rsidR="00F35957">
        <w:rPr>
          <w:rFonts w:ascii="Helvetica" w:eastAsia="Times New Roman" w:hAnsi="Helvetica" w:cs="Times New Roman"/>
          <w:i/>
          <w:iCs/>
          <w:color w:val="24292E"/>
        </w:rPr>
        <w:t>plays</w:t>
      </w:r>
      <w:proofErr w:type="gramEnd"/>
      <w:r>
        <w:rPr>
          <w:rFonts w:ascii="Helvetica" w:eastAsia="Times New Roman" w:hAnsi="Helvetica" w:cs="Times New Roman"/>
          <w:color w:val="24292E"/>
        </w:rPr>
        <w:t xml:space="preserve"> campaigns (n = 1</w:t>
      </w:r>
      <w:r w:rsidR="00F35957">
        <w:rPr>
          <w:rFonts w:ascii="Helvetica" w:eastAsia="Times New Roman" w:hAnsi="Helvetica" w:cs="Times New Roman"/>
          <w:color w:val="24292E"/>
        </w:rPr>
        <w:t>066</w:t>
      </w:r>
      <w:r>
        <w:rPr>
          <w:rFonts w:ascii="Helvetica" w:eastAsia="Times New Roman" w:hAnsi="Helvetica" w:cs="Times New Roman"/>
          <w:color w:val="24292E"/>
        </w:rPr>
        <w:t>), the majority (</w:t>
      </w:r>
      <w:r w:rsidRPr="0056017A">
        <w:rPr>
          <w:rFonts w:ascii="Helvetica" w:eastAsia="Times New Roman" w:hAnsi="Helvetica" w:cs="Times New Roman"/>
          <w:color w:val="24292E"/>
        </w:rPr>
        <w:t>0.6</w:t>
      </w:r>
      <w:r w:rsidR="00F35957">
        <w:rPr>
          <w:rFonts w:ascii="Helvetica" w:eastAsia="Times New Roman" w:hAnsi="Helvetica" w:cs="Times New Roman"/>
          <w:color w:val="24292E"/>
        </w:rPr>
        <w:t>51</w:t>
      </w:r>
      <w:r>
        <w:rPr>
          <w:rFonts w:ascii="Helvetica" w:eastAsia="Times New Roman" w:hAnsi="Helvetica" w:cs="Times New Roman"/>
          <w:color w:val="24292E"/>
        </w:rPr>
        <w:t xml:space="preserve">) are reported to be </w:t>
      </w:r>
      <w:r>
        <w:rPr>
          <w:rFonts w:ascii="Helvetica" w:eastAsia="Times New Roman" w:hAnsi="Helvetica" w:cs="Times New Roman"/>
          <w:i/>
          <w:iCs/>
          <w:color w:val="24292E"/>
        </w:rPr>
        <w:t>successful</w:t>
      </w:r>
      <w:r>
        <w:rPr>
          <w:rFonts w:ascii="Helvetica" w:eastAsia="Times New Roman" w:hAnsi="Helvetica" w:cs="Times New Roman"/>
          <w:color w:val="24292E"/>
        </w:rPr>
        <w:t>.</w:t>
      </w:r>
    </w:p>
    <w:p w14:paraId="7BB8D9B6" w14:textId="5933EDBC" w:rsidR="0056017A" w:rsidRPr="00B22624" w:rsidRDefault="00F35957" w:rsidP="00583BE7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40" w:line="276" w:lineRule="auto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 overall </w:t>
      </w:r>
      <w:r w:rsidR="00B57116">
        <w:rPr>
          <w:rFonts w:ascii="Helvetica" w:eastAsia="Times New Roman" w:hAnsi="Helvetica" w:cs="Times New Roman"/>
          <w:color w:val="24292E"/>
        </w:rPr>
        <w:t>campaign cancelation</w:t>
      </w:r>
      <w:r>
        <w:rPr>
          <w:rFonts w:ascii="Helvetica" w:eastAsia="Times New Roman" w:hAnsi="Helvetica" w:cs="Times New Roman"/>
          <w:color w:val="24292E"/>
        </w:rPr>
        <w:t xml:space="preserve"> rate, as a proportion of all reported Kickstarter campaigns (n = 4114)</w:t>
      </w:r>
      <w:r w:rsidR="00B57116">
        <w:rPr>
          <w:rFonts w:ascii="Helvetica" w:eastAsia="Times New Roman" w:hAnsi="Helvetica" w:cs="Times New Roman"/>
          <w:color w:val="24292E"/>
        </w:rPr>
        <w:t xml:space="preserve"> in the dataset</w:t>
      </w:r>
      <w:r>
        <w:rPr>
          <w:rFonts w:ascii="Helvetica" w:eastAsia="Times New Roman" w:hAnsi="Helvetica" w:cs="Times New Roman"/>
          <w:color w:val="24292E"/>
        </w:rPr>
        <w:t xml:space="preserve">, is </w:t>
      </w:r>
      <w:r w:rsidR="00B57116">
        <w:rPr>
          <w:rFonts w:ascii="Helvetica" w:eastAsia="Times New Roman" w:hAnsi="Helvetica" w:cs="Times New Roman"/>
          <w:color w:val="24292E"/>
        </w:rPr>
        <w:t xml:space="preserve">only 8.48%. However, when the overall campaign cancelation rate is filtered against the </w:t>
      </w:r>
      <w:r w:rsidR="00583BE7">
        <w:rPr>
          <w:rFonts w:ascii="Helvetica" w:eastAsia="Times New Roman" w:hAnsi="Helvetica" w:cs="Times New Roman"/>
          <w:color w:val="24292E"/>
        </w:rPr>
        <w:t>list of</w:t>
      </w:r>
      <w:r w:rsidR="00B57116">
        <w:rPr>
          <w:rFonts w:ascii="Helvetica" w:eastAsia="Times New Roman" w:hAnsi="Helvetica" w:cs="Times New Roman"/>
          <w:color w:val="24292E"/>
        </w:rPr>
        <w:t xml:space="preserve"> categories, the rate of campaign </w:t>
      </w:r>
      <w:r w:rsidR="00583BE7">
        <w:rPr>
          <w:rFonts w:ascii="Helvetica" w:eastAsia="Times New Roman" w:hAnsi="Helvetica" w:cs="Times New Roman"/>
          <w:color w:val="24292E"/>
        </w:rPr>
        <w:t>cancelation</w:t>
      </w:r>
      <w:r w:rsidR="00B57116">
        <w:rPr>
          <w:rFonts w:ascii="Helvetica" w:eastAsia="Times New Roman" w:hAnsi="Helvetica" w:cs="Times New Roman"/>
          <w:color w:val="24292E"/>
        </w:rPr>
        <w:t xml:space="preserve"> has a range between 0.00% (photography, games) and 100.00% (journalism)</w:t>
      </w:r>
    </w:p>
    <w:p w14:paraId="51A01714" w14:textId="620D10E8" w:rsidR="00B22624" w:rsidRDefault="00B22624" w:rsidP="00583BE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40" w:line="276" w:lineRule="auto"/>
        <w:rPr>
          <w:rFonts w:ascii="Helvetica" w:eastAsia="Times New Roman" w:hAnsi="Helvetica" w:cs="Times New Roman"/>
          <w:color w:val="24292E"/>
        </w:rPr>
      </w:pPr>
      <w:r w:rsidRPr="00B22624">
        <w:rPr>
          <w:rFonts w:ascii="Helvetica" w:eastAsia="Times New Roman" w:hAnsi="Helvetica" w:cs="Times New Roman"/>
          <w:color w:val="24292E"/>
        </w:rPr>
        <w:t>What are some limitations of this dataset?</w:t>
      </w:r>
    </w:p>
    <w:p w14:paraId="2A4E7850" w14:textId="0653AB47" w:rsidR="00FC57B6" w:rsidRDefault="00FC57B6" w:rsidP="00583BE7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40" w:line="276" w:lineRule="auto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 dataset </w:t>
      </w:r>
      <w:r w:rsidR="00114BC3">
        <w:rPr>
          <w:rFonts w:ascii="Helvetica" w:eastAsia="Times New Roman" w:hAnsi="Helvetica" w:cs="Times New Roman"/>
          <w:color w:val="24292E"/>
        </w:rPr>
        <w:t>only contains campaigns launched from 2009 to 2017.</w:t>
      </w:r>
    </w:p>
    <w:p w14:paraId="350F1375" w14:textId="07113AB7" w:rsidR="00114BC3" w:rsidRDefault="00114BC3" w:rsidP="00583BE7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40" w:line="276" w:lineRule="auto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This dataset is neither comprehensive of all Kickstarter campaigns launched in the time window referenced nor provides the criteria for which campaigns were included or excluded from the dataset.</w:t>
      </w:r>
    </w:p>
    <w:p w14:paraId="3B062E96" w14:textId="14810A4E" w:rsidR="00114BC3" w:rsidRPr="00B22624" w:rsidRDefault="00114BC3" w:rsidP="00583BE7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40" w:line="276" w:lineRule="auto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Of the four status types, “live” campaigns are underrepresented, as a campaign would have had to been created before 2017 a</w:t>
      </w:r>
      <w:bookmarkStart w:id="0" w:name="_GoBack"/>
      <w:bookmarkEnd w:id="0"/>
      <w:r>
        <w:rPr>
          <w:rFonts w:ascii="Helvetica" w:eastAsia="Times New Roman" w:hAnsi="Helvetica" w:cs="Times New Roman"/>
          <w:color w:val="24292E"/>
        </w:rPr>
        <w:t>nd still running today if it were both “live” and included in this dataset.</w:t>
      </w:r>
    </w:p>
    <w:p w14:paraId="68AB88DB" w14:textId="3EA5ED4A" w:rsidR="00114BC3" w:rsidRDefault="00B22624" w:rsidP="00583BE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40" w:line="276" w:lineRule="auto"/>
        <w:rPr>
          <w:rFonts w:ascii="Helvetica" w:eastAsia="Times New Roman" w:hAnsi="Helvetica" w:cs="Times New Roman"/>
          <w:color w:val="24292E"/>
        </w:rPr>
      </w:pPr>
      <w:r w:rsidRPr="00B22624">
        <w:rPr>
          <w:rFonts w:ascii="Helvetica" w:eastAsia="Times New Roman" w:hAnsi="Helvetica" w:cs="Times New Roman"/>
          <w:color w:val="24292E"/>
        </w:rPr>
        <w:t>What are some other possible tables and/or graphs that we could create</w:t>
      </w:r>
      <w:r w:rsidR="00114BC3">
        <w:rPr>
          <w:rFonts w:ascii="Helvetica" w:eastAsia="Times New Roman" w:hAnsi="Helvetica" w:cs="Times New Roman"/>
          <w:color w:val="24292E"/>
        </w:rPr>
        <w:t>?</w:t>
      </w:r>
    </w:p>
    <w:p w14:paraId="18D3280D" w14:textId="380B47D1" w:rsidR="00114BC3" w:rsidRDefault="00114BC3" w:rsidP="00583BE7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40" w:line="276" w:lineRule="auto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It would be insightful to explore the trends between percent funded, backer count, and average donation for any clear corollaries between the three fields.</w:t>
      </w:r>
    </w:p>
    <w:p w14:paraId="23CEEEF9" w14:textId="6DA63629" w:rsidR="00114BC3" w:rsidRPr="00114BC3" w:rsidRDefault="00114BC3" w:rsidP="00583BE7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40" w:line="276" w:lineRule="auto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Given that trends were identified from 3a. between the three fields, we could then determine the degree of consistently of the trends </w:t>
      </w:r>
      <w:r w:rsidR="00B57116">
        <w:rPr>
          <w:rFonts w:ascii="Helvetica" w:eastAsia="Times New Roman" w:hAnsi="Helvetica" w:cs="Times New Roman"/>
          <w:color w:val="24292E"/>
        </w:rPr>
        <w:t>found in the whole dataset against the dataset filtered by campaign category and sub-category.</w:t>
      </w:r>
    </w:p>
    <w:p w14:paraId="01867D43" w14:textId="77777777" w:rsidR="00BD2698" w:rsidRDefault="00BD2698" w:rsidP="00583BE7">
      <w:pPr>
        <w:spacing w:after="40" w:line="276" w:lineRule="auto"/>
      </w:pPr>
    </w:p>
    <w:sectPr w:rsidR="00BD2698" w:rsidSect="00E43DF1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2A442" w14:textId="77777777" w:rsidR="006E3511" w:rsidRDefault="006E3511" w:rsidP="0043714A">
      <w:r>
        <w:separator/>
      </w:r>
    </w:p>
  </w:endnote>
  <w:endnote w:type="continuationSeparator" w:id="0">
    <w:p w14:paraId="0A68C54F" w14:textId="77777777" w:rsidR="006E3511" w:rsidRDefault="006E3511" w:rsidP="00437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385954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8D4C05" w14:textId="70250166" w:rsidR="0043714A" w:rsidRDefault="0043714A" w:rsidP="00031C0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02E0C2" w14:textId="77777777" w:rsidR="0043714A" w:rsidRDefault="0043714A" w:rsidP="004371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464558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EDEF35" w14:textId="3C9E0250" w:rsidR="0043714A" w:rsidRDefault="0043714A" w:rsidP="00031C0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89E84E" w14:textId="575E5310" w:rsidR="0043714A" w:rsidRDefault="0043714A" w:rsidP="0043714A">
    <w:pPr>
      <w:pStyle w:val="Footer"/>
      <w:ind w:right="360"/>
    </w:pPr>
    <w:r>
      <w:t xml:space="preserve">Tyler M. Neher </w:t>
    </w:r>
    <w:proofErr w:type="gramStart"/>
    <w:r>
      <w:t>rev.Feb</w:t>
    </w:r>
    <w:proofErr w:type="gramEnd"/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F93D6" w14:textId="77777777" w:rsidR="006E3511" w:rsidRDefault="006E3511" w:rsidP="0043714A">
      <w:r>
        <w:separator/>
      </w:r>
    </w:p>
  </w:footnote>
  <w:footnote w:type="continuationSeparator" w:id="0">
    <w:p w14:paraId="0CFB1A65" w14:textId="77777777" w:rsidR="006E3511" w:rsidRDefault="006E3511" w:rsidP="00437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B8A09" w14:textId="69D22B4B" w:rsidR="0056017A" w:rsidRPr="0056017A" w:rsidRDefault="0056017A">
    <w:pPr>
      <w:pStyle w:val="Header"/>
      <w:rPr>
        <w:rFonts w:ascii="Times New Roman" w:hAnsi="Times New Roman" w:cs="Times New Roman"/>
      </w:rPr>
    </w:pPr>
    <w:r w:rsidRPr="0056017A">
      <w:rPr>
        <w:rFonts w:ascii="Times New Roman" w:hAnsi="Times New Roman" w:cs="Times New Roman"/>
      </w:rPr>
      <w:t>RU-JER-DATA-PT-01-2020_02-Homework_01-Excel_NeherTylerM_WORD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35D17"/>
    <w:multiLevelType w:val="hybridMultilevel"/>
    <w:tmpl w:val="1EB8E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B0491"/>
    <w:multiLevelType w:val="hybridMultilevel"/>
    <w:tmpl w:val="D7C43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F39C3"/>
    <w:multiLevelType w:val="multilevel"/>
    <w:tmpl w:val="57E8C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24"/>
    <w:rsid w:val="00107041"/>
    <w:rsid w:val="00114BC3"/>
    <w:rsid w:val="0043714A"/>
    <w:rsid w:val="0056017A"/>
    <w:rsid w:val="00583BE7"/>
    <w:rsid w:val="006E3511"/>
    <w:rsid w:val="00B22624"/>
    <w:rsid w:val="00B57116"/>
    <w:rsid w:val="00BB5B3C"/>
    <w:rsid w:val="00BD2698"/>
    <w:rsid w:val="00E43DF1"/>
    <w:rsid w:val="00F35957"/>
    <w:rsid w:val="00FC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385D5"/>
  <w15:chartTrackingRefBased/>
  <w15:docId w15:val="{D06A25CF-4836-FF4D-AB64-A8CFF389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6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1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14A"/>
  </w:style>
  <w:style w:type="paragraph" w:styleId="Footer">
    <w:name w:val="footer"/>
    <w:basedOn w:val="Normal"/>
    <w:link w:val="FooterChar"/>
    <w:uiPriority w:val="99"/>
    <w:unhideWhenUsed/>
    <w:rsid w:val="004371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14A"/>
  </w:style>
  <w:style w:type="character" w:styleId="PageNumber">
    <w:name w:val="page number"/>
    <w:basedOn w:val="DefaultParagraphFont"/>
    <w:uiPriority w:val="99"/>
    <w:semiHidden/>
    <w:unhideWhenUsed/>
    <w:rsid w:val="00437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Neher</dc:creator>
  <cp:keywords/>
  <dc:description/>
  <cp:lastModifiedBy>Tyler Neher</cp:lastModifiedBy>
  <cp:revision>3</cp:revision>
  <dcterms:created xsi:type="dcterms:W3CDTF">2020-02-04T00:48:00Z</dcterms:created>
  <dcterms:modified xsi:type="dcterms:W3CDTF">2020-02-06T21:33:00Z</dcterms:modified>
</cp:coreProperties>
</file>