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08054F" w14:textId="77777777" w:rsidR="00E72DE7" w:rsidRPr="004B0864" w:rsidRDefault="00000000">
      <w:pPr>
        <w:spacing w:after="40"/>
        <w:rPr>
          <w:rFonts w:ascii="Lato" w:hAnsi="Lato"/>
        </w:rPr>
      </w:pPr>
      <w:r w:rsidRPr="004B0864">
        <w:rPr>
          <w:rFonts w:ascii="Lato" w:hAnsi="Lato"/>
          <w:b/>
          <w:bCs/>
          <w:color w:val="2B3A5B"/>
          <w:sz w:val="52"/>
          <w:szCs w:val="52"/>
        </w:rPr>
        <w:t>TYLER NOLF</w:t>
      </w:r>
    </w:p>
    <w:p w14:paraId="46C0812A" w14:textId="77777777" w:rsidR="00E72DE7" w:rsidRPr="004B0864" w:rsidRDefault="00000000">
      <w:pPr>
        <w:pBdr>
          <w:bottom w:val="single" w:sz="6" w:space="6" w:color="C24E45"/>
        </w:pBdr>
        <w:spacing w:after="200"/>
        <w:rPr>
          <w:rFonts w:ascii="Lato" w:hAnsi="Lato"/>
        </w:rPr>
      </w:pPr>
      <w:r w:rsidRPr="004B0864">
        <w:rPr>
          <w:rFonts w:ascii="Lato" w:hAnsi="Lato"/>
          <w:color w:val="3A3A3A"/>
          <w:sz w:val="18"/>
          <w:szCs w:val="18"/>
        </w:rPr>
        <w:t>Homebush, NSW</w:t>
      </w:r>
      <w:r w:rsidRPr="004B0864">
        <w:rPr>
          <w:rFonts w:ascii="Lato" w:hAnsi="Lato"/>
          <w:color w:val="C24E45"/>
          <w:sz w:val="18"/>
          <w:szCs w:val="18"/>
        </w:rPr>
        <w:t xml:space="preserve">   |   </w:t>
      </w:r>
      <w:r w:rsidRPr="004B0864">
        <w:rPr>
          <w:rFonts w:ascii="Lato" w:hAnsi="Lato"/>
          <w:color w:val="3A3A3A"/>
          <w:sz w:val="18"/>
          <w:szCs w:val="18"/>
        </w:rPr>
        <w:t>0410 576 663</w:t>
      </w:r>
      <w:r w:rsidRPr="004B0864">
        <w:rPr>
          <w:rFonts w:ascii="Lato" w:hAnsi="Lato"/>
          <w:color w:val="C24E45"/>
          <w:sz w:val="18"/>
          <w:szCs w:val="18"/>
        </w:rPr>
        <w:t xml:space="preserve">   |   </w:t>
      </w:r>
      <w:r w:rsidRPr="004B0864">
        <w:rPr>
          <w:rFonts w:ascii="Lato" w:hAnsi="Lato"/>
          <w:color w:val="3A3A3A"/>
          <w:sz w:val="18"/>
          <w:szCs w:val="18"/>
        </w:rPr>
        <w:t>nolf.tyler@gmail.com</w:t>
      </w:r>
      <w:r w:rsidRPr="004B0864">
        <w:rPr>
          <w:rFonts w:ascii="Lato" w:hAnsi="Lato"/>
          <w:color w:val="C24E45"/>
          <w:sz w:val="18"/>
          <w:szCs w:val="18"/>
        </w:rPr>
        <w:t xml:space="preserve">   |   </w:t>
      </w:r>
      <w:r w:rsidRPr="004B0864">
        <w:rPr>
          <w:rFonts w:ascii="Lato" w:hAnsi="Lato"/>
          <w:color w:val="3A3A3A"/>
          <w:sz w:val="18"/>
          <w:szCs w:val="18"/>
        </w:rPr>
        <w:t>linkedin.com/in/</w:t>
      </w:r>
      <w:proofErr w:type="spellStart"/>
      <w:r w:rsidRPr="004B0864">
        <w:rPr>
          <w:rFonts w:ascii="Lato" w:hAnsi="Lato"/>
          <w:color w:val="3A3A3A"/>
          <w:sz w:val="18"/>
          <w:szCs w:val="18"/>
        </w:rPr>
        <w:t>tylernolf</w:t>
      </w:r>
      <w:proofErr w:type="spellEnd"/>
    </w:p>
    <w:p w14:paraId="6227FD73" w14:textId="77777777" w:rsidR="00E72DE7" w:rsidRPr="004B0864" w:rsidRDefault="00000000">
      <w:pPr>
        <w:pBdr>
          <w:bottom w:val="single" w:sz="8" w:space="4" w:color="2B3A5B"/>
        </w:pBdr>
        <w:spacing w:before="260" w:after="120"/>
        <w:rPr>
          <w:rFonts w:ascii="Lato" w:hAnsi="Lato"/>
        </w:rPr>
      </w:pPr>
      <w:r w:rsidRPr="004B0864">
        <w:rPr>
          <w:rFonts w:ascii="Lato" w:hAnsi="Lato"/>
          <w:b/>
          <w:bCs/>
          <w:color w:val="C24E45"/>
          <w:sz w:val="24"/>
          <w:szCs w:val="24"/>
        </w:rPr>
        <w:t>PROFESSIONAL SUMMARY</w:t>
      </w:r>
    </w:p>
    <w:p w14:paraId="333312C6" w14:textId="6077226C" w:rsidR="00E72DE7" w:rsidRPr="004B0864" w:rsidRDefault="00000000">
      <w:p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 xml:space="preserve">Senior solutions </w:t>
      </w:r>
      <w:r w:rsidR="00AB11D5" w:rsidRPr="004B0864">
        <w:rPr>
          <w:rFonts w:ascii="Lato" w:hAnsi="Lato"/>
          <w:color w:val="222222"/>
        </w:rPr>
        <w:t xml:space="preserve">(sales) </w:t>
      </w:r>
      <w:r w:rsidRPr="004B0864">
        <w:rPr>
          <w:rFonts w:ascii="Lato" w:hAnsi="Lato"/>
          <w:color w:val="222222"/>
        </w:rPr>
        <w:t xml:space="preserve">engineer with 15+ years driving the technical win on competitive enterprise SaaS deals across ANZ and the US, most recently the top performer on </w:t>
      </w:r>
      <w:proofErr w:type="spellStart"/>
      <w:r w:rsidRPr="004B0864">
        <w:rPr>
          <w:rFonts w:ascii="Lato" w:hAnsi="Lato"/>
          <w:color w:val="222222"/>
        </w:rPr>
        <w:t>monday.com’s</w:t>
      </w:r>
      <w:proofErr w:type="spellEnd"/>
      <w:r w:rsidRPr="004B0864">
        <w:rPr>
          <w:rFonts w:ascii="Lato" w:hAnsi="Lato"/>
          <w:color w:val="222222"/>
        </w:rPr>
        <w:t xml:space="preserve"> ANZ SE team by win rate and average deal size. I combine sharp technical discovery, MEDDPICC-based qualification, and executive-level engagement with a rare edge: I personally build the demos, </w:t>
      </w:r>
      <w:r w:rsidR="00AB11D5" w:rsidRPr="004B0864">
        <w:rPr>
          <w:rFonts w:ascii="Lato" w:hAnsi="Lato"/>
          <w:color w:val="222222"/>
        </w:rPr>
        <w:t>custom</w:t>
      </w:r>
      <w:r w:rsidRPr="004B0864">
        <w:rPr>
          <w:rFonts w:ascii="Lato" w:hAnsi="Lato"/>
          <w:color w:val="222222"/>
        </w:rPr>
        <w:t xml:space="preserve"> app</w:t>
      </w:r>
      <w:r w:rsidR="00AB11D5" w:rsidRPr="004B0864">
        <w:rPr>
          <w:rFonts w:ascii="Lato" w:hAnsi="Lato"/>
          <w:color w:val="222222"/>
        </w:rPr>
        <w:t>lications</w:t>
      </w:r>
      <w:r w:rsidRPr="004B0864">
        <w:rPr>
          <w:rFonts w:ascii="Lato" w:hAnsi="Lato"/>
          <w:color w:val="222222"/>
        </w:rPr>
        <w:t>, and AI agents that win deals, so prospects see their solution working before they sign.</w:t>
      </w:r>
    </w:p>
    <w:p w14:paraId="49640248" w14:textId="77777777" w:rsidR="00E72DE7" w:rsidRPr="004B0864" w:rsidRDefault="00000000">
      <w:pPr>
        <w:pBdr>
          <w:bottom w:val="single" w:sz="8" w:space="4" w:color="2B3A5B"/>
        </w:pBdr>
        <w:spacing w:before="260" w:after="120"/>
        <w:rPr>
          <w:rFonts w:ascii="Lato" w:hAnsi="Lato"/>
        </w:rPr>
      </w:pPr>
      <w:r w:rsidRPr="004B0864">
        <w:rPr>
          <w:rFonts w:ascii="Lato" w:hAnsi="Lato"/>
          <w:b/>
          <w:bCs/>
          <w:color w:val="C24E45"/>
          <w:sz w:val="24"/>
          <w:szCs w:val="24"/>
        </w:rPr>
        <w:t>SKILLS</w:t>
      </w:r>
    </w:p>
    <w:p w14:paraId="1CB86185" w14:textId="549A02B4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b/>
          <w:bCs/>
          <w:color w:val="222222"/>
        </w:rPr>
        <w:t xml:space="preserve">Sales &amp; Pre-Sales: </w:t>
      </w:r>
      <w:r w:rsidRPr="004B0864">
        <w:rPr>
          <w:rFonts w:ascii="Lato" w:hAnsi="Lato"/>
          <w:color w:val="222222"/>
        </w:rPr>
        <w:t>Value-based selling, executive-level discovery, MEDDPICC/MEDDIC qualification, technical demos, RFP and tender responses, competitive positioning, and proof-of-concept</w:t>
      </w:r>
      <w:r w:rsidR="00F41668" w:rsidRPr="004B0864">
        <w:rPr>
          <w:rFonts w:ascii="Lato" w:hAnsi="Lato"/>
          <w:color w:val="222222"/>
        </w:rPr>
        <w:t xml:space="preserve"> (POC)</w:t>
      </w:r>
      <w:r w:rsidRPr="004B0864">
        <w:rPr>
          <w:rFonts w:ascii="Lato" w:hAnsi="Lato"/>
          <w:color w:val="222222"/>
        </w:rPr>
        <w:t xml:space="preserve"> design</w:t>
      </w:r>
    </w:p>
    <w:p w14:paraId="6881EB3A" w14:textId="5D39CB8B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b/>
          <w:bCs/>
          <w:color w:val="222222"/>
        </w:rPr>
        <w:t xml:space="preserve">Platform &amp; AI: </w:t>
      </w:r>
      <w:r w:rsidRPr="004B0864">
        <w:rPr>
          <w:rFonts w:ascii="Lato" w:hAnsi="Lato"/>
          <w:color w:val="222222"/>
        </w:rPr>
        <w:t xml:space="preserve">AI agent configuration and deployment, prompt engineering, </w:t>
      </w:r>
      <w:r w:rsidR="00643B36" w:rsidRPr="004B0864">
        <w:rPr>
          <w:rFonts w:ascii="Lato" w:hAnsi="Lato"/>
          <w:color w:val="222222"/>
        </w:rPr>
        <w:t>model context protocol (</w:t>
      </w:r>
      <w:r w:rsidRPr="004B0864">
        <w:rPr>
          <w:rFonts w:ascii="Lato" w:hAnsi="Lato"/>
          <w:color w:val="222222"/>
        </w:rPr>
        <w:t>MCP</w:t>
      </w:r>
      <w:r w:rsidR="00643B36" w:rsidRPr="004B0864">
        <w:rPr>
          <w:rFonts w:ascii="Lato" w:hAnsi="Lato"/>
          <w:color w:val="222222"/>
        </w:rPr>
        <w:t>)</w:t>
      </w:r>
      <w:r w:rsidRPr="004B0864">
        <w:rPr>
          <w:rFonts w:ascii="Lato" w:hAnsi="Lato"/>
          <w:color w:val="222222"/>
        </w:rPr>
        <w:t xml:space="preserve">, </w:t>
      </w:r>
      <w:r w:rsidR="00F41668" w:rsidRPr="004B0864">
        <w:rPr>
          <w:rFonts w:ascii="Lato" w:hAnsi="Lato"/>
          <w:color w:val="222222"/>
        </w:rPr>
        <w:t xml:space="preserve">custom </w:t>
      </w:r>
      <w:r w:rsidR="00177382" w:rsidRPr="004B0864">
        <w:rPr>
          <w:rFonts w:ascii="Lato" w:hAnsi="Lato"/>
          <w:color w:val="222222"/>
        </w:rPr>
        <w:t>application</w:t>
      </w:r>
      <w:r w:rsidR="00F41668" w:rsidRPr="004B0864">
        <w:rPr>
          <w:rFonts w:ascii="Lato" w:hAnsi="Lato"/>
          <w:color w:val="222222"/>
        </w:rPr>
        <w:t xml:space="preserve"> </w:t>
      </w:r>
      <w:r w:rsidRPr="004B0864">
        <w:rPr>
          <w:rFonts w:ascii="Lato" w:hAnsi="Lato"/>
          <w:color w:val="222222"/>
        </w:rPr>
        <w:t>development (JSX</w:t>
      </w:r>
      <w:r w:rsidR="00177382" w:rsidRPr="004B0864">
        <w:rPr>
          <w:rFonts w:ascii="Lato" w:hAnsi="Lato"/>
          <w:color w:val="222222"/>
        </w:rPr>
        <w:t>/React</w:t>
      </w:r>
      <w:r w:rsidRPr="004B0864">
        <w:rPr>
          <w:rFonts w:ascii="Lato" w:hAnsi="Lato"/>
          <w:color w:val="222222"/>
        </w:rPr>
        <w:t>), low-code/no-code automation, and API integration</w:t>
      </w:r>
    </w:p>
    <w:p w14:paraId="5B2A0DF3" w14:textId="0757624E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b/>
          <w:bCs/>
          <w:color w:val="222222"/>
        </w:rPr>
        <w:t xml:space="preserve">Enterprise Systems: </w:t>
      </w:r>
      <w:proofErr w:type="spellStart"/>
      <w:r w:rsidRPr="004B0864">
        <w:rPr>
          <w:rFonts w:ascii="Lato" w:hAnsi="Lato"/>
          <w:color w:val="222222"/>
        </w:rPr>
        <w:t>monday</w:t>
      </w:r>
      <w:proofErr w:type="spellEnd"/>
      <w:r w:rsidRPr="004B0864">
        <w:rPr>
          <w:rFonts w:ascii="Lato" w:hAnsi="Lato"/>
          <w:color w:val="222222"/>
        </w:rPr>
        <w:t xml:space="preserve"> </w:t>
      </w:r>
      <w:r w:rsidR="00F41668" w:rsidRPr="004B0864">
        <w:rPr>
          <w:rFonts w:ascii="Lato" w:hAnsi="Lato"/>
          <w:color w:val="222222"/>
        </w:rPr>
        <w:t>AI Work Platform</w:t>
      </w:r>
      <w:r w:rsidRPr="004B0864">
        <w:rPr>
          <w:rFonts w:ascii="Lato" w:hAnsi="Lato"/>
          <w:color w:val="222222"/>
        </w:rPr>
        <w:t>, Oracle NetSuite (ERP), Manhattan Associates (WMS), and Salesforce</w:t>
      </w:r>
    </w:p>
    <w:p w14:paraId="7766031C" w14:textId="0F7F4B2C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b/>
          <w:bCs/>
          <w:color w:val="222222"/>
        </w:rPr>
        <w:t xml:space="preserve">Industries: </w:t>
      </w:r>
      <w:r w:rsidRPr="004B0864">
        <w:rPr>
          <w:rFonts w:ascii="Lato" w:hAnsi="Lato"/>
          <w:color w:val="222222"/>
        </w:rPr>
        <w:t>Wholesale and distribution, retail, manufacturing, logistics, and government and public sector</w:t>
      </w:r>
    </w:p>
    <w:p w14:paraId="1F922F3A" w14:textId="603FDD1E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b/>
          <w:bCs/>
          <w:color w:val="222222"/>
        </w:rPr>
        <w:t xml:space="preserve">Tools: </w:t>
      </w:r>
      <w:r w:rsidRPr="004B0864">
        <w:rPr>
          <w:rFonts w:ascii="Lato" w:hAnsi="Lato"/>
          <w:color w:val="222222"/>
        </w:rPr>
        <w:t>SQL, XML</w:t>
      </w:r>
      <w:r w:rsidR="00F41668" w:rsidRPr="004B0864">
        <w:rPr>
          <w:rFonts w:ascii="Lato" w:hAnsi="Lato"/>
          <w:color w:val="222222"/>
        </w:rPr>
        <w:t xml:space="preserve">, </w:t>
      </w:r>
      <w:r w:rsidRPr="004B0864">
        <w:rPr>
          <w:rFonts w:ascii="Lato" w:hAnsi="Lato"/>
          <w:color w:val="222222"/>
        </w:rPr>
        <w:t>JSON, JIRA, and Cursor</w:t>
      </w:r>
    </w:p>
    <w:p w14:paraId="462A86AE" w14:textId="77777777" w:rsidR="00E72DE7" w:rsidRPr="004B0864" w:rsidRDefault="00000000">
      <w:pPr>
        <w:pBdr>
          <w:bottom w:val="single" w:sz="8" w:space="4" w:color="2B3A5B"/>
        </w:pBdr>
        <w:spacing w:before="260" w:after="120"/>
        <w:rPr>
          <w:rFonts w:ascii="Lato" w:hAnsi="Lato"/>
        </w:rPr>
      </w:pPr>
      <w:r w:rsidRPr="004B0864">
        <w:rPr>
          <w:rFonts w:ascii="Lato" w:hAnsi="Lato"/>
          <w:b/>
          <w:bCs/>
          <w:color w:val="C24E45"/>
          <w:sz w:val="24"/>
          <w:szCs w:val="24"/>
        </w:rPr>
        <w:t>PROFESSIONAL EXPERIENCE</w:t>
      </w:r>
    </w:p>
    <w:p w14:paraId="687DAD68" w14:textId="77777777" w:rsidR="00E72DE7" w:rsidRPr="004B0864" w:rsidRDefault="00000000">
      <w:pPr>
        <w:spacing w:before="160"/>
        <w:rPr>
          <w:rFonts w:ascii="Lato" w:hAnsi="Lato"/>
        </w:rPr>
      </w:pPr>
      <w:r w:rsidRPr="004B0864">
        <w:rPr>
          <w:rFonts w:ascii="Lato" w:hAnsi="Lato"/>
          <w:b/>
          <w:bCs/>
          <w:color w:val="222222"/>
          <w:sz w:val="22"/>
          <w:szCs w:val="22"/>
        </w:rPr>
        <w:t>Senior Solutions Engineer</w:t>
      </w:r>
      <w:r w:rsidRPr="004B0864">
        <w:rPr>
          <w:rFonts w:ascii="Lato" w:hAnsi="Lato"/>
        </w:rPr>
        <w:ptab w:relativeTo="margin" w:alignment="right" w:leader="none"/>
      </w:r>
      <w:r w:rsidRPr="004B0864">
        <w:rPr>
          <w:rFonts w:ascii="Lato" w:hAnsi="Lato"/>
          <w:color w:val="595959"/>
        </w:rPr>
        <w:t>November 2025 – Current</w:t>
      </w:r>
    </w:p>
    <w:p w14:paraId="387253B6" w14:textId="77777777" w:rsidR="00E72DE7" w:rsidRPr="004B0864" w:rsidRDefault="00000000">
      <w:pPr>
        <w:spacing w:after="80"/>
        <w:rPr>
          <w:rFonts w:ascii="Lato" w:hAnsi="Lato"/>
        </w:rPr>
      </w:pPr>
      <w:r w:rsidRPr="004B0864">
        <w:rPr>
          <w:rFonts w:ascii="Lato" w:hAnsi="Lato"/>
          <w:i/>
          <w:iCs/>
          <w:color w:val="2B3A5B"/>
        </w:rPr>
        <w:t>monday.com</w:t>
      </w:r>
      <w:r w:rsidRPr="004B0864">
        <w:rPr>
          <w:rFonts w:ascii="Lato" w:hAnsi="Lato"/>
        </w:rPr>
        <w:ptab w:relativeTo="margin" w:alignment="right" w:leader="none"/>
      </w:r>
      <w:r w:rsidRPr="004B0864">
        <w:rPr>
          <w:rFonts w:ascii="Lato" w:hAnsi="Lato"/>
          <w:i/>
          <w:iCs/>
          <w:color w:val="595959"/>
        </w:rPr>
        <w:t>Sydney, Australia</w:t>
      </w:r>
    </w:p>
    <w:p w14:paraId="15023A4C" w14:textId="77777777" w:rsidR="00E72DE7" w:rsidRPr="004B0864" w:rsidRDefault="00000000">
      <w:pPr>
        <w:spacing w:before="140" w:after="40"/>
        <w:rPr>
          <w:rFonts w:ascii="Lato" w:hAnsi="Lato"/>
        </w:rPr>
      </w:pPr>
      <w:r w:rsidRPr="004B0864">
        <w:rPr>
          <w:rFonts w:ascii="Lato" w:hAnsi="Lato"/>
          <w:b/>
          <w:bCs/>
          <w:color w:val="2B3A5B"/>
        </w:rPr>
        <w:t>Customer-facing</w:t>
      </w:r>
    </w:p>
    <w:p w14:paraId="11832C89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 xml:space="preserve">Delivered technical pre-sales for enterprise and government prospects across ANZ, owning discovery, tailored demo environments, and solution design across </w:t>
      </w:r>
      <w:proofErr w:type="spellStart"/>
      <w:r w:rsidRPr="004B0864">
        <w:rPr>
          <w:rFonts w:ascii="Lato" w:hAnsi="Lato"/>
          <w:color w:val="222222"/>
        </w:rPr>
        <w:t>monday’s</w:t>
      </w:r>
      <w:proofErr w:type="spellEnd"/>
      <w:r w:rsidRPr="004B0864">
        <w:rPr>
          <w:rFonts w:ascii="Lato" w:hAnsi="Lato"/>
          <w:color w:val="222222"/>
        </w:rPr>
        <w:t xml:space="preserve"> Work Management, CRM, and Service products on the </w:t>
      </w:r>
      <w:proofErr w:type="spellStart"/>
      <w:r w:rsidRPr="004B0864">
        <w:rPr>
          <w:rFonts w:ascii="Lato" w:hAnsi="Lato"/>
          <w:color w:val="222222"/>
        </w:rPr>
        <w:t>monday</w:t>
      </w:r>
      <w:proofErr w:type="spellEnd"/>
      <w:r w:rsidRPr="004B0864">
        <w:rPr>
          <w:rFonts w:ascii="Lato" w:hAnsi="Lato"/>
          <w:color w:val="222222"/>
        </w:rPr>
        <w:t xml:space="preserve"> AI Work Platform.</w:t>
      </w:r>
    </w:p>
    <w:p w14:paraId="70503CB6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b/>
          <w:bCs/>
          <w:color w:val="222222"/>
        </w:rPr>
        <w:t>Won US$725.8K in new and expansion ARR across 21 deals</w:t>
      </w:r>
      <w:r w:rsidRPr="004B0864">
        <w:rPr>
          <w:rFonts w:ascii="Lato" w:hAnsi="Lato"/>
          <w:color w:val="222222"/>
        </w:rPr>
        <w:t xml:space="preserve"> at a </w:t>
      </w:r>
      <w:proofErr w:type="gramStart"/>
      <w:r w:rsidRPr="004B0864">
        <w:rPr>
          <w:rFonts w:ascii="Lato" w:hAnsi="Lato"/>
          <w:color w:val="222222"/>
        </w:rPr>
        <w:t>65.6% win</w:t>
      </w:r>
      <w:proofErr w:type="gramEnd"/>
      <w:r w:rsidRPr="004B0864">
        <w:rPr>
          <w:rFonts w:ascii="Lato" w:hAnsi="Lato"/>
          <w:color w:val="222222"/>
        </w:rPr>
        <w:t xml:space="preserve"> rate and a 29-day average sales cycle, while still ramping into the territory. Recorded the highest win rate and largest average deal size on the ANZ SE team.</w:t>
      </w:r>
    </w:p>
    <w:p w14:paraId="5136141E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 xml:space="preserve">Supported marquee enterprise, government, and public-sector wins including </w:t>
      </w:r>
      <w:proofErr w:type="spellStart"/>
      <w:r w:rsidRPr="004B0864">
        <w:rPr>
          <w:rFonts w:ascii="Lato" w:hAnsi="Lato"/>
          <w:color w:val="222222"/>
        </w:rPr>
        <w:t>TechnologyOne</w:t>
      </w:r>
      <w:proofErr w:type="spellEnd"/>
      <w:r w:rsidRPr="004B0864">
        <w:rPr>
          <w:rFonts w:ascii="Lato" w:hAnsi="Lato"/>
          <w:color w:val="222222"/>
        </w:rPr>
        <w:t xml:space="preserve">, CSIRO, Allseas, NSW Department of Education, Torrens University, Ray White, </w:t>
      </w:r>
      <w:proofErr w:type="spellStart"/>
      <w:r w:rsidRPr="004B0864">
        <w:rPr>
          <w:rFonts w:ascii="Lato" w:hAnsi="Lato"/>
          <w:color w:val="222222"/>
        </w:rPr>
        <w:t>WorkPac</w:t>
      </w:r>
      <w:proofErr w:type="spellEnd"/>
      <w:r w:rsidRPr="004B0864">
        <w:rPr>
          <w:rFonts w:ascii="Lato" w:hAnsi="Lato"/>
          <w:color w:val="222222"/>
        </w:rPr>
        <w:t>, and Sydney Swans.</w:t>
      </w:r>
    </w:p>
    <w:p w14:paraId="22AEA26F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 xml:space="preserve">Designed and delivered a bespoke end-to-end AI demonstration for </w:t>
      </w:r>
      <w:proofErr w:type="spellStart"/>
      <w:r w:rsidRPr="004B0864">
        <w:rPr>
          <w:rFonts w:ascii="Lato" w:hAnsi="Lato"/>
          <w:color w:val="222222"/>
        </w:rPr>
        <w:t>TechnologyOne</w:t>
      </w:r>
      <w:proofErr w:type="spellEnd"/>
      <w:r w:rsidRPr="004B0864">
        <w:rPr>
          <w:rFonts w:ascii="Lato" w:hAnsi="Lato"/>
          <w:color w:val="222222"/>
        </w:rPr>
        <w:t xml:space="preserve">, showcasing </w:t>
      </w:r>
      <w:proofErr w:type="spellStart"/>
      <w:r w:rsidRPr="004B0864">
        <w:rPr>
          <w:rFonts w:ascii="Lato" w:hAnsi="Lato"/>
          <w:color w:val="222222"/>
        </w:rPr>
        <w:t>monday’s</w:t>
      </w:r>
      <w:proofErr w:type="spellEnd"/>
      <w:r w:rsidRPr="004B0864">
        <w:rPr>
          <w:rFonts w:ascii="Lato" w:hAnsi="Lato"/>
          <w:color w:val="222222"/>
        </w:rPr>
        <w:t xml:space="preserve"> full AI product suite with custom-built artifacts for their use cases. The customer has since put those agent concepts into practice.</w:t>
      </w:r>
    </w:p>
    <w:p w14:paraId="209A4681" w14:textId="4D4C7405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>Designed and built custom board-view applications in JSX</w:t>
      </w:r>
      <w:r w:rsidR="00177382" w:rsidRPr="004B0864">
        <w:rPr>
          <w:rFonts w:ascii="Lato" w:hAnsi="Lato"/>
          <w:color w:val="222222"/>
        </w:rPr>
        <w:t>/React</w:t>
      </w:r>
      <w:r w:rsidRPr="004B0864">
        <w:rPr>
          <w:rFonts w:ascii="Lato" w:hAnsi="Lato"/>
          <w:color w:val="222222"/>
        </w:rPr>
        <w:t xml:space="preserve"> on </w:t>
      </w:r>
      <w:proofErr w:type="spellStart"/>
      <w:r w:rsidRPr="004B0864">
        <w:rPr>
          <w:rFonts w:ascii="Lato" w:hAnsi="Lato"/>
          <w:color w:val="222222"/>
        </w:rPr>
        <w:t>monday’s</w:t>
      </w:r>
      <w:proofErr w:type="spellEnd"/>
      <w:r w:rsidRPr="004B0864">
        <w:rPr>
          <w:rFonts w:ascii="Lato" w:hAnsi="Lato"/>
          <w:color w:val="222222"/>
        </w:rPr>
        <w:t xml:space="preserve"> Vibe framework, including a resource-capacity planning app that replaced spreadsheet-based project management for a global offshore-engineering client.</w:t>
      </w:r>
    </w:p>
    <w:p w14:paraId="598F95F5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 xml:space="preserve">Configured and deployed </w:t>
      </w:r>
      <w:proofErr w:type="spellStart"/>
      <w:r w:rsidRPr="004B0864">
        <w:rPr>
          <w:rFonts w:ascii="Lato" w:hAnsi="Lato"/>
          <w:color w:val="222222"/>
        </w:rPr>
        <w:t>monday</w:t>
      </w:r>
      <w:proofErr w:type="spellEnd"/>
      <w:r w:rsidRPr="004B0864">
        <w:rPr>
          <w:rFonts w:ascii="Lato" w:hAnsi="Lato"/>
          <w:color w:val="222222"/>
        </w:rPr>
        <w:t xml:space="preserve"> AI Agents for request triage, meeting action-item extraction, and lead qualification and routing.</w:t>
      </w:r>
    </w:p>
    <w:p w14:paraId="7478C2B3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 xml:space="preserve">Presented </w:t>
      </w:r>
      <w:proofErr w:type="spellStart"/>
      <w:r w:rsidRPr="004B0864">
        <w:rPr>
          <w:rFonts w:ascii="Lato" w:hAnsi="Lato"/>
          <w:color w:val="222222"/>
        </w:rPr>
        <w:t>monday’s</w:t>
      </w:r>
      <w:proofErr w:type="spellEnd"/>
      <w:r w:rsidRPr="004B0864">
        <w:rPr>
          <w:rFonts w:ascii="Lato" w:hAnsi="Lato"/>
          <w:color w:val="222222"/>
        </w:rPr>
        <w:t xml:space="preserve"> AI product suite to external customer audiences, including a live 15-minute keynote at a monday.com AI marketing event, plus customer webinars and masterclasses.</w:t>
      </w:r>
    </w:p>
    <w:p w14:paraId="57D2400B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>Owned security and privacy questionnaire responses for enterprise and government deals, completing 100+ question assessments across health, law-enforcement, and education sectors.</w:t>
      </w:r>
    </w:p>
    <w:p w14:paraId="37EFB8F1" w14:textId="77777777" w:rsidR="00E72DE7" w:rsidRPr="004B0864" w:rsidRDefault="00000000">
      <w:pPr>
        <w:spacing w:before="140" w:after="40"/>
        <w:rPr>
          <w:rFonts w:ascii="Lato" w:hAnsi="Lato"/>
        </w:rPr>
      </w:pPr>
      <w:r w:rsidRPr="004B0864">
        <w:rPr>
          <w:rFonts w:ascii="Lato" w:hAnsi="Lato"/>
          <w:b/>
          <w:bCs/>
          <w:color w:val="2B3A5B"/>
        </w:rPr>
        <w:t>Internal enablement &amp; leadership</w:t>
      </w:r>
    </w:p>
    <w:p w14:paraId="0296D251" w14:textId="19879CCF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 xml:space="preserve">Helped lead APJ-wide enablement for the company launch of </w:t>
      </w:r>
      <w:proofErr w:type="spellStart"/>
      <w:r w:rsidRPr="004B0864">
        <w:rPr>
          <w:rFonts w:ascii="Lato" w:hAnsi="Lato"/>
          <w:color w:val="222222"/>
        </w:rPr>
        <w:t>monday</w:t>
      </w:r>
      <w:proofErr w:type="spellEnd"/>
      <w:r w:rsidRPr="004B0864">
        <w:rPr>
          <w:rFonts w:ascii="Lato" w:hAnsi="Lato"/>
          <w:color w:val="222222"/>
        </w:rPr>
        <w:t xml:space="preserve"> AI Agents, </w:t>
      </w:r>
      <w:proofErr w:type="spellStart"/>
      <w:r w:rsidR="00AB11D5" w:rsidRPr="004B0864">
        <w:rPr>
          <w:rFonts w:ascii="Lato" w:hAnsi="Lato"/>
        </w:rPr>
        <w:t>monday's</w:t>
      </w:r>
      <w:proofErr w:type="spellEnd"/>
      <w:r w:rsidR="00AB11D5" w:rsidRPr="004B0864">
        <w:rPr>
          <w:rFonts w:ascii="Lato" w:hAnsi="Lato"/>
        </w:rPr>
        <w:t xml:space="preserve"> entire APJ organisation up to speed on the new capabilities</w:t>
      </w:r>
      <w:r w:rsidRPr="004B0864">
        <w:rPr>
          <w:rFonts w:ascii="Lato" w:hAnsi="Lato"/>
          <w:color w:val="222222"/>
        </w:rPr>
        <w:t>.</w:t>
      </w:r>
    </w:p>
    <w:p w14:paraId="6F0F1BF4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>Led recurring “AI office hours” for the broader team, showcasing new AI functionality, fielding questions, and surfacing practical use cases for the new tools.</w:t>
      </w:r>
    </w:p>
    <w:p w14:paraId="31B05821" w14:textId="0274B75E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 xml:space="preserve">Built internal </w:t>
      </w:r>
      <w:r w:rsidR="00177382" w:rsidRPr="004B0864">
        <w:rPr>
          <w:rFonts w:ascii="Lato" w:hAnsi="Lato"/>
          <w:color w:val="222222"/>
        </w:rPr>
        <w:t>custom</w:t>
      </w:r>
      <w:r w:rsidRPr="004B0864">
        <w:rPr>
          <w:rFonts w:ascii="Lato" w:hAnsi="Lato"/>
          <w:color w:val="222222"/>
        </w:rPr>
        <w:t xml:space="preserve"> app</w:t>
      </w:r>
      <w:r w:rsidR="00177382" w:rsidRPr="004B0864">
        <w:rPr>
          <w:rFonts w:ascii="Lato" w:hAnsi="Lato"/>
          <w:color w:val="222222"/>
        </w:rPr>
        <w:t>lication</w:t>
      </w:r>
      <w:r w:rsidRPr="004B0864">
        <w:rPr>
          <w:rFonts w:ascii="Lato" w:hAnsi="Lato"/>
          <w:color w:val="222222"/>
        </w:rPr>
        <w:t>s used across the go-to-market organisation: performance dashboards tracking SE team and individual metrics, a forecast and key-deal review app used in sales-leadership reviews, and gamified “Blitz Day” apps the sales team ran as spiffs for most calls dialled and meetings booked.</w:t>
      </w:r>
    </w:p>
    <w:p w14:paraId="5531B763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lastRenderedPageBreak/>
        <w:t>Engineered a personal, AI-automated pre-sales workflow: an automated morning briefing, a scheduled catalogue of every customer meeting with linked call recordings, and MCP-driven aggregation of account and opportunity intelligence that fed discovery prep and the build of boards, apps, agents, and demo flows.</w:t>
      </w:r>
    </w:p>
    <w:p w14:paraId="6F554327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>Covered SE-manager responsibilities during team-lead leave and mentored a new solutions engineer as onboarding buddy.</w:t>
      </w:r>
    </w:p>
    <w:p w14:paraId="34FE287A" w14:textId="77777777" w:rsidR="00E72DE7" w:rsidRPr="004B0864" w:rsidRDefault="00000000">
      <w:pPr>
        <w:spacing w:before="160"/>
        <w:rPr>
          <w:rFonts w:ascii="Lato" w:hAnsi="Lato"/>
        </w:rPr>
      </w:pPr>
      <w:r w:rsidRPr="004B0864">
        <w:rPr>
          <w:rFonts w:ascii="Lato" w:hAnsi="Lato"/>
          <w:b/>
          <w:bCs/>
          <w:color w:val="222222"/>
          <w:sz w:val="22"/>
          <w:szCs w:val="22"/>
        </w:rPr>
        <w:t>Senior Sales Consultant</w:t>
      </w:r>
      <w:r w:rsidRPr="004B0864">
        <w:rPr>
          <w:rFonts w:ascii="Lato" w:hAnsi="Lato"/>
        </w:rPr>
        <w:ptab w:relativeTo="margin" w:alignment="right" w:leader="none"/>
      </w:r>
      <w:r w:rsidRPr="004B0864">
        <w:rPr>
          <w:rFonts w:ascii="Lato" w:hAnsi="Lato"/>
          <w:color w:val="595959"/>
        </w:rPr>
        <w:t>September 2021 – November 2025</w:t>
      </w:r>
    </w:p>
    <w:p w14:paraId="1563AD29" w14:textId="77777777" w:rsidR="00E72DE7" w:rsidRPr="004B0864" w:rsidRDefault="00000000">
      <w:pPr>
        <w:spacing w:after="80"/>
        <w:rPr>
          <w:rFonts w:ascii="Lato" w:hAnsi="Lato"/>
        </w:rPr>
      </w:pPr>
      <w:r w:rsidRPr="004B0864">
        <w:rPr>
          <w:rFonts w:ascii="Lato" w:hAnsi="Lato"/>
          <w:i/>
          <w:iCs/>
          <w:color w:val="2B3A5B"/>
        </w:rPr>
        <w:t>Oracle NetSuite</w:t>
      </w:r>
      <w:r w:rsidRPr="004B0864">
        <w:rPr>
          <w:rFonts w:ascii="Lato" w:hAnsi="Lato"/>
        </w:rPr>
        <w:ptab w:relativeTo="margin" w:alignment="right" w:leader="none"/>
      </w:r>
      <w:r w:rsidRPr="004B0864">
        <w:rPr>
          <w:rFonts w:ascii="Lato" w:hAnsi="Lato"/>
          <w:i/>
          <w:iCs/>
          <w:color w:val="595959"/>
        </w:rPr>
        <w:t>Sydney, Australia</w:t>
      </w:r>
    </w:p>
    <w:p w14:paraId="2BF6B365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>Led tailored product demonstrations of NetSuite's wholesale distribution, retail, and manufacturing cloud solutions to mid-market and enterprise prospects across Australia and New Zealand.</w:t>
      </w:r>
    </w:p>
    <w:p w14:paraId="324CF7B1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>Partnered closely with account executives to shape sales strategies, align technical solutions with business needs, and deliver compelling value propositions.</w:t>
      </w:r>
    </w:p>
    <w:p w14:paraId="4DC71E83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>Championed a value-selling approach by deeply understanding each prospect's business model, challenges, and goals, developing bespoke solution narratives positioning NetSuite as the right strategic fit.</w:t>
      </w:r>
    </w:p>
    <w:p w14:paraId="6AEA5FEE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>Engaged in business discovery sessions to understand prospects' technical stack, workflows, pain points, and project scope, including phased delivery approaches.</w:t>
      </w:r>
    </w:p>
    <w:p w14:paraId="3C6F0D38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>Responded to complex functional sections of RFPs, guiding prospects through solution capabilities and integration considerations.</w:t>
      </w:r>
    </w:p>
    <w:p w14:paraId="0B5AFC6E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>Presented at large-scale user conferences and events, showcasing NetSuite's innovations to audiences in the hundreds.</w:t>
      </w:r>
    </w:p>
    <w:p w14:paraId="3C92CEB2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b/>
          <w:bCs/>
          <w:color w:val="222222"/>
        </w:rPr>
        <w:t>Won 43 new-logo customers over four years</w:t>
      </w:r>
      <w:r w:rsidRPr="004B0864">
        <w:rPr>
          <w:rFonts w:ascii="Lato" w:hAnsi="Lato"/>
          <w:color w:val="222222"/>
        </w:rPr>
        <w:t>, generating A$3.7M in total ARR at an average deal size of A$85K, contributing directly to regional growth targets.</w:t>
      </w:r>
    </w:p>
    <w:p w14:paraId="6710481F" w14:textId="77777777" w:rsidR="00E72DE7" w:rsidRPr="004B0864" w:rsidRDefault="00000000">
      <w:pPr>
        <w:spacing w:before="160"/>
        <w:rPr>
          <w:rFonts w:ascii="Lato" w:hAnsi="Lato"/>
        </w:rPr>
      </w:pPr>
      <w:r w:rsidRPr="004B0864">
        <w:rPr>
          <w:rFonts w:ascii="Lato" w:hAnsi="Lato"/>
          <w:b/>
          <w:bCs/>
          <w:color w:val="222222"/>
          <w:sz w:val="22"/>
          <w:szCs w:val="22"/>
        </w:rPr>
        <w:t>Solutions Consultant / Design Lead</w:t>
      </w:r>
      <w:r w:rsidRPr="004B0864">
        <w:rPr>
          <w:rFonts w:ascii="Lato" w:hAnsi="Lato"/>
        </w:rPr>
        <w:ptab w:relativeTo="margin" w:alignment="right" w:leader="none"/>
      </w:r>
      <w:r w:rsidRPr="004B0864">
        <w:rPr>
          <w:rFonts w:ascii="Lato" w:hAnsi="Lato"/>
          <w:color w:val="595959"/>
        </w:rPr>
        <w:t>August 2014 – September 2021</w:t>
      </w:r>
    </w:p>
    <w:p w14:paraId="76ABB5B5" w14:textId="77777777" w:rsidR="00E72DE7" w:rsidRPr="004B0864" w:rsidRDefault="00000000">
      <w:pPr>
        <w:spacing w:after="80"/>
        <w:rPr>
          <w:rFonts w:ascii="Lato" w:hAnsi="Lato"/>
        </w:rPr>
      </w:pPr>
      <w:r w:rsidRPr="004B0864">
        <w:rPr>
          <w:rFonts w:ascii="Lato" w:hAnsi="Lato"/>
          <w:i/>
          <w:iCs/>
          <w:color w:val="2B3A5B"/>
        </w:rPr>
        <w:t>Manhattan Associates</w:t>
      </w:r>
      <w:r w:rsidRPr="004B0864">
        <w:rPr>
          <w:rFonts w:ascii="Lato" w:hAnsi="Lato"/>
        </w:rPr>
        <w:ptab w:relativeTo="margin" w:alignment="right" w:leader="none"/>
      </w:r>
      <w:r w:rsidRPr="004B0864">
        <w:rPr>
          <w:rFonts w:ascii="Lato" w:hAnsi="Lato"/>
          <w:i/>
          <w:iCs/>
          <w:color w:val="595959"/>
        </w:rPr>
        <w:t>Sydney, Australia</w:t>
      </w:r>
    </w:p>
    <w:p w14:paraId="3466E8E6" w14:textId="718621D2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>Demonstrated warehouse management software as proof-of-concept</w:t>
      </w:r>
      <w:r w:rsidR="00AB11D5" w:rsidRPr="004B0864">
        <w:rPr>
          <w:rFonts w:ascii="Lato" w:hAnsi="Lato"/>
          <w:color w:val="222222"/>
        </w:rPr>
        <w:t>s</w:t>
      </w:r>
      <w:r w:rsidRPr="004B0864">
        <w:rPr>
          <w:rFonts w:ascii="Lato" w:hAnsi="Lato"/>
          <w:color w:val="222222"/>
        </w:rPr>
        <w:t xml:space="preserve"> to major retail and enterprise prospects (Myer, Kmart, Coles, and Target</w:t>
      </w:r>
      <w:proofErr w:type="gramStart"/>
      <w:r w:rsidRPr="004B0864">
        <w:rPr>
          <w:rFonts w:ascii="Lato" w:hAnsi="Lato"/>
          <w:color w:val="222222"/>
        </w:rPr>
        <w:t>), and</w:t>
      </w:r>
      <w:proofErr w:type="gramEnd"/>
      <w:r w:rsidRPr="004B0864">
        <w:rPr>
          <w:rFonts w:ascii="Lato" w:hAnsi="Lato"/>
          <w:color w:val="222222"/>
        </w:rPr>
        <w:t xml:space="preserve"> responded to RFPs with client-specific design sessions covering business process modelling, performance KPIs, and warehouse automation integration.</w:t>
      </w:r>
    </w:p>
    <w:p w14:paraId="6B019B0A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 xml:space="preserve">Designed custom user interfaces and dashboards leveraging tools across cloud and </w:t>
      </w:r>
      <w:proofErr w:type="gramStart"/>
      <w:r w:rsidRPr="004B0864">
        <w:rPr>
          <w:rFonts w:ascii="Lato" w:hAnsi="Lato"/>
          <w:color w:val="222222"/>
        </w:rPr>
        <w:t>on-premise</w:t>
      </w:r>
      <w:proofErr w:type="gramEnd"/>
      <w:r w:rsidRPr="004B0864">
        <w:rPr>
          <w:rFonts w:ascii="Lato" w:hAnsi="Lato"/>
          <w:color w:val="222222"/>
        </w:rPr>
        <w:t xml:space="preserve"> Oracle databases.</w:t>
      </w:r>
    </w:p>
    <w:p w14:paraId="37A5C685" w14:textId="452686AD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>Led a regional consulting services team with a revenue target of ~</w:t>
      </w:r>
      <w:r w:rsidR="00AB11D5" w:rsidRPr="004B0864">
        <w:rPr>
          <w:rFonts w:ascii="Lato" w:hAnsi="Lato"/>
          <w:color w:val="222222"/>
        </w:rPr>
        <w:t>A</w:t>
      </w:r>
      <w:r w:rsidRPr="004B0864">
        <w:rPr>
          <w:rFonts w:ascii="Lato" w:hAnsi="Lato"/>
          <w:color w:val="222222"/>
        </w:rPr>
        <w:t>$3M, managing staffing and delivery, and presented at APAC user conferences.</w:t>
      </w:r>
    </w:p>
    <w:p w14:paraId="6DBDA7C4" w14:textId="77777777" w:rsidR="00E72DE7" w:rsidRPr="004B0864" w:rsidRDefault="00000000">
      <w:pPr>
        <w:spacing w:before="160"/>
        <w:rPr>
          <w:rFonts w:ascii="Lato" w:hAnsi="Lato"/>
        </w:rPr>
      </w:pPr>
      <w:r w:rsidRPr="004B0864">
        <w:rPr>
          <w:rFonts w:ascii="Lato" w:hAnsi="Lato"/>
          <w:b/>
          <w:bCs/>
          <w:color w:val="222222"/>
          <w:sz w:val="22"/>
          <w:szCs w:val="22"/>
        </w:rPr>
        <w:t>Lead Implementation Consultant</w:t>
      </w:r>
      <w:r w:rsidRPr="004B0864">
        <w:rPr>
          <w:rFonts w:ascii="Lato" w:hAnsi="Lato"/>
        </w:rPr>
        <w:ptab w:relativeTo="margin" w:alignment="right" w:leader="none"/>
      </w:r>
      <w:r w:rsidRPr="004B0864">
        <w:rPr>
          <w:rFonts w:ascii="Lato" w:hAnsi="Lato"/>
          <w:color w:val="595959"/>
        </w:rPr>
        <w:t>August 2011 – August 2014</w:t>
      </w:r>
    </w:p>
    <w:p w14:paraId="1FDA0709" w14:textId="77777777" w:rsidR="00E72DE7" w:rsidRPr="004B0864" w:rsidRDefault="00000000">
      <w:pPr>
        <w:spacing w:after="80"/>
        <w:rPr>
          <w:rFonts w:ascii="Lato" w:hAnsi="Lato"/>
        </w:rPr>
      </w:pPr>
      <w:r w:rsidRPr="004B0864">
        <w:rPr>
          <w:rFonts w:ascii="Lato" w:hAnsi="Lato"/>
          <w:i/>
          <w:iCs/>
          <w:color w:val="2B3A5B"/>
        </w:rPr>
        <w:t>Manhattan Associates</w:t>
      </w:r>
      <w:r w:rsidRPr="004B0864">
        <w:rPr>
          <w:rFonts w:ascii="Lato" w:hAnsi="Lato"/>
        </w:rPr>
        <w:ptab w:relativeTo="margin" w:alignment="right" w:leader="none"/>
      </w:r>
      <w:r w:rsidRPr="004B0864">
        <w:rPr>
          <w:rFonts w:ascii="Lato" w:hAnsi="Lato"/>
          <w:i/>
          <w:iCs/>
          <w:color w:val="595959"/>
        </w:rPr>
        <w:t>Atlanta, USA</w:t>
      </w:r>
    </w:p>
    <w:p w14:paraId="0A4CAF47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>Led full-cycle implementation of warehouse management software for Tier 1 clients across the US, including Starbucks, covering numerous verticals.</w:t>
      </w:r>
    </w:p>
    <w:p w14:paraId="3AECE373" w14:textId="77777777" w:rsidR="00E72DE7" w:rsidRPr="004B0864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Lato" w:hAnsi="Lato"/>
        </w:rPr>
      </w:pPr>
      <w:r w:rsidRPr="004B0864">
        <w:rPr>
          <w:rFonts w:ascii="Lato" w:hAnsi="Lato"/>
          <w:color w:val="222222"/>
        </w:rPr>
        <w:t>Built test cases, managed data via APIs and SQL, and resolved integration issues in collaboration with offshore technical teams using JIRA and Salesforce.</w:t>
      </w:r>
    </w:p>
    <w:p w14:paraId="2CDE9682" w14:textId="77777777" w:rsidR="00E72DE7" w:rsidRPr="004B0864" w:rsidRDefault="00000000">
      <w:pPr>
        <w:pBdr>
          <w:bottom w:val="single" w:sz="8" w:space="4" w:color="2B3A5B"/>
        </w:pBdr>
        <w:spacing w:before="260" w:after="120"/>
        <w:rPr>
          <w:rFonts w:ascii="Lato" w:hAnsi="Lato"/>
        </w:rPr>
      </w:pPr>
      <w:r w:rsidRPr="004B0864">
        <w:rPr>
          <w:rFonts w:ascii="Lato" w:hAnsi="Lato"/>
          <w:b/>
          <w:bCs/>
          <w:color w:val="C24E45"/>
          <w:sz w:val="24"/>
          <w:szCs w:val="24"/>
        </w:rPr>
        <w:t>EDUCATION</w:t>
      </w:r>
    </w:p>
    <w:p w14:paraId="7240C9FF" w14:textId="77777777" w:rsidR="00E72DE7" w:rsidRPr="004B0864" w:rsidRDefault="00000000">
      <w:pPr>
        <w:rPr>
          <w:rFonts w:ascii="Lato" w:hAnsi="Lato"/>
        </w:rPr>
      </w:pPr>
      <w:r w:rsidRPr="004B0864">
        <w:rPr>
          <w:rFonts w:ascii="Lato" w:hAnsi="Lato"/>
          <w:b/>
          <w:bCs/>
          <w:color w:val="222222"/>
        </w:rPr>
        <w:t>Bachelor of Science in Mechanical Engineering</w:t>
      </w:r>
    </w:p>
    <w:p w14:paraId="3A92347F" w14:textId="77777777" w:rsidR="00E72DE7" w:rsidRPr="004B0864" w:rsidRDefault="00000000">
      <w:pPr>
        <w:rPr>
          <w:rFonts w:ascii="Lato" w:hAnsi="Lato"/>
        </w:rPr>
      </w:pPr>
      <w:r w:rsidRPr="004B0864">
        <w:rPr>
          <w:rFonts w:ascii="Lato" w:hAnsi="Lato"/>
          <w:color w:val="222222"/>
        </w:rPr>
        <w:t>Minor in Engineering Entrepreneurship</w:t>
      </w:r>
    </w:p>
    <w:p w14:paraId="15F4C587" w14:textId="77777777" w:rsidR="00E72DE7" w:rsidRPr="004B0864" w:rsidRDefault="00000000">
      <w:pPr>
        <w:spacing w:after="40"/>
        <w:rPr>
          <w:rFonts w:ascii="Lato" w:hAnsi="Lato"/>
        </w:rPr>
      </w:pPr>
      <w:r w:rsidRPr="004B0864">
        <w:rPr>
          <w:rFonts w:ascii="Lato" w:hAnsi="Lato"/>
          <w:i/>
          <w:iCs/>
          <w:color w:val="2B3A5B"/>
        </w:rPr>
        <w:t>Pennsylvania State University</w:t>
      </w:r>
    </w:p>
    <w:p w14:paraId="6A4A9A44" w14:textId="77777777" w:rsidR="00E72DE7" w:rsidRPr="004B0864" w:rsidRDefault="00000000">
      <w:pPr>
        <w:pBdr>
          <w:bottom w:val="single" w:sz="8" w:space="4" w:color="2B3A5B"/>
        </w:pBdr>
        <w:spacing w:before="260" w:after="120"/>
        <w:rPr>
          <w:rFonts w:ascii="Lato" w:hAnsi="Lato"/>
        </w:rPr>
      </w:pPr>
      <w:r w:rsidRPr="004B0864">
        <w:rPr>
          <w:rFonts w:ascii="Lato" w:hAnsi="Lato"/>
          <w:b/>
          <w:bCs/>
          <w:color w:val="C24E45"/>
          <w:sz w:val="24"/>
          <w:szCs w:val="24"/>
        </w:rPr>
        <w:t>VOLUNTEER WORK</w:t>
      </w:r>
    </w:p>
    <w:p w14:paraId="4B0D14D2" w14:textId="77777777" w:rsidR="00E72DE7" w:rsidRPr="004B0864" w:rsidRDefault="00000000">
      <w:pPr>
        <w:spacing w:before="160"/>
        <w:rPr>
          <w:rFonts w:ascii="Lato" w:hAnsi="Lato"/>
        </w:rPr>
      </w:pPr>
      <w:r w:rsidRPr="004B0864">
        <w:rPr>
          <w:rFonts w:ascii="Lato" w:hAnsi="Lato"/>
          <w:b/>
          <w:bCs/>
          <w:color w:val="222222"/>
          <w:sz w:val="22"/>
          <w:szCs w:val="22"/>
        </w:rPr>
        <w:t>Director – President and Treasurer</w:t>
      </w:r>
      <w:r w:rsidRPr="004B0864">
        <w:rPr>
          <w:rFonts w:ascii="Lato" w:hAnsi="Lato"/>
        </w:rPr>
        <w:ptab w:relativeTo="margin" w:alignment="right" w:leader="none"/>
      </w:r>
      <w:r w:rsidRPr="004B0864">
        <w:rPr>
          <w:rFonts w:ascii="Lato" w:hAnsi="Lato"/>
          <w:color w:val="595959"/>
        </w:rPr>
        <w:t>August 2017 – August 2023</w:t>
      </w:r>
    </w:p>
    <w:p w14:paraId="4FE48844" w14:textId="77777777" w:rsidR="00E72DE7" w:rsidRPr="004B0864" w:rsidRDefault="00000000">
      <w:pPr>
        <w:spacing w:after="80"/>
        <w:rPr>
          <w:rFonts w:ascii="Lato" w:hAnsi="Lato"/>
        </w:rPr>
      </w:pPr>
      <w:r w:rsidRPr="004B0864">
        <w:rPr>
          <w:rFonts w:ascii="Lato" w:hAnsi="Lato"/>
          <w:i/>
          <w:iCs/>
          <w:color w:val="2B3A5B"/>
        </w:rPr>
        <w:t>Lacrosse New South Wales</w:t>
      </w:r>
      <w:r w:rsidRPr="004B0864">
        <w:rPr>
          <w:rFonts w:ascii="Lato" w:hAnsi="Lato"/>
        </w:rPr>
        <w:ptab w:relativeTo="margin" w:alignment="right" w:leader="none"/>
      </w:r>
      <w:r w:rsidRPr="004B0864">
        <w:rPr>
          <w:rFonts w:ascii="Lato" w:hAnsi="Lato"/>
          <w:i/>
          <w:iCs/>
          <w:color w:val="595959"/>
        </w:rPr>
        <w:t>Sydney, Australia</w:t>
      </w:r>
    </w:p>
    <w:sectPr w:rsidR="00E72DE7" w:rsidRPr="004B0864" w:rsidSect="00C76E9B">
      <w:pgSz w:w="11900" w:h="16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9C1937"/>
    <w:multiLevelType w:val="hybridMultilevel"/>
    <w:tmpl w:val="2D78B64E"/>
    <w:lvl w:ilvl="0" w:tplc="478C2032">
      <w:start w:val="1"/>
      <w:numFmt w:val="bullet"/>
      <w:lvlText w:val="●"/>
      <w:lvlJc w:val="left"/>
      <w:pPr>
        <w:ind w:left="720" w:hanging="360"/>
      </w:pPr>
    </w:lvl>
    <w:lvl w:ilvl="1" w:tplc="7A7693F8">
      <w:start w:val="1"/>
      <w:numFmt w:val="bullet"/>
      <w:lvlText w:val="○"/>
      <w:lvlJc w:val="left"/>
      <w:pPr>
        <w:ind w:left="1440" w:hanging="360"/>
      </w:pPr>
    </w:lvl>
    <w:lvl w:ilvl="2" w:tplc="0AAEFC4C">
      <w:start w:val="1"/>
      <w:numFmt w:val="bullet"/>
      <w:lvlText w:val="■"/>
      <w:lvlJc w:val="left"/>
      <w:pPr>
        <w:ind w:left="2160" w:hanging="360"/>
      </w:pPr>
    </w:lvl>
    <w:lvl w:ilvl="3" w:tplc="9F2A796E">
      <w:start w:val="1"/>
      <w:numFmt w:val="bullet"/>
      <w:lvlText w:val="●"/>
      <w:lvlJc w:val="left"/>
      <w:pPr>
        <w:ind w:left="2880" w:hanging="360"/>
      </w:pPr>
    </w:lvl>
    <w:lvl w:ilvl="4" w:tplc="0E54FDBE">
      <w:start w:val="1"/>
      <w:numFmt w:val="bullet"/>
      <w:lvlText w:val="○"/>
      <w:lvlJc w:val="left"/>
      <w:pPr>
        <w:ind w:left="3600" w:hanging="360"/>
      </w:pPr>
    </w:lvl>
    <w:lvl w:ilvl="5" w:tplc="F1FE417E">
      <w:start w:val="1"/>
      <w:numFmt w:val="bullet"/>
      <w:lvlText w:val="■"/>
      <w:lvlJc w:val="left"/>
      <w:pPr>
        <w:ind w:left="4320" w:hanging="360"/>
      </w:pPr>
    </w:lvl>
    <w:lvl w:ilvl="6" w:tplc="0C104476">
      <w:start w:val="1"/>
      <w:numFmt w:val="bullet"/>
      <w:lvlText w:val="●"/>
      <w:lvlJc w:val="left"/>
      <w:pPr>
        <w:ind w:left="5040" w:hanging="360"/>
      </w:pPr>
    </w:lvl>
    <w:lvl w:ilvl="7" w:tplc="C1DED27C">
      <w:start w:val="1"/>
      <w:numFmt w:val="bullet"/>
      <w:lvlText w:val="●"/>
      <w:lvlJc w:val="left"/>
      <w:pPr>
        <w:ind w:left="5760" w:hanging="360"/>
      </w:pPr>
    </w:lvl>
    <w:lvl w:ilvl="8" w:tplc="71AC39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5839FE"/>
    <w:multiLevelType w:val="hybridMultilevel"/>
    <w:tmpl w:val="F1501EE8"/>
    <w:lvl w:ilvl="0" w:tplc="1A7086C6">
      <w:start w:val="1"/>
      <w:numFmt w:val="bullet"/>
      <w:lvlText w:val="•"/>
      <w:lvlJc w:val="left"/>
      <w:pPr>
        <w:ind w:left="300" w:hanging="200"/>
      </w:pPr>
      <w:rPr>
        <w:color w:val="C24E45"/>
      </w:rPr>
    </w:lvl>
    <w:lvl w:ilvl="1" w:tplc="02E0CAA0">
      <w:numFmt w:val="decimal"/>
      <w:lvlText w:val=""/>
      <w:lvlJc w:val="left"/>
    </w:lvl>
    <w:lvl w:ilvl="2" w:tplc="D25EFA08">
      <w:numFmt w:val="decimal"/>
      <w:lvlText w:val=""/>
      <w:lvlJc w:val="left"/>
    </w:lvl>
    <w:lvl w:ilvl="3" w:tplc="C0982C38">
      <w:numFmt w:val="decimal"/>
      <w:lvlText w:val=""/>
      <w:lvlJc w:val="left"/>
    </w:lvl>
    <w:lvl w:ilvl="4" w:tplc="A5BA4166">
      <w:numFmt w:val="decimal"/>
      <w:lvlText w:val=""/>
      <w:lvlJc w:val="left"/>
    </w:lvl>
    <w:lvl w:ilvl="5" w:tplc="5EE4B17C">
      <w:numFmt w:val="decimal"/>
      <w:lvlText w:val=""/>
      <w:lvlJc w:val="left"/>
    </w:lvl>
    <w:lvl w:ilvl="6" w:tplc="913E7212">
      <w:numFmt w:val="decimal"/>
      <w:lvlText w:val=""/>
      <w:lvlJc w:val="left"/>
    </w:lvl>
    <w:lvl w:ilvl="7" w:tplc="B41E76FA">
      <w:numFmt w:val="decimal"/>
      <w:lvlText w:val=""/>
      <w:lvlJc w:val="left"/>
    </w:lvl>
    <w:lvl w:ilvl="8" w:tplc="E19E2038">
      <w:numFmt w:val="decimal"/>
      <w:lvlText w:val=""/>
      <w:lvlJc w:val="left"/>
    </w:lvl>
  </w:abstractNum>
  <w:num w:numId="1" w16cid:durableId="1522816283">
    <w:abstractNumId w:val="0"/>
    <w:lvlOverride w:ilvl="0">
      <w:startOverride w:val="1"/>
    </w:lvlOverride>
  </w:num>
  <w:num w:numId="2" w16cid:durableId="8846063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DE7"/>
    <w:rsid w:val="000B5C58"/>
    <w:rsid w:val="00177382"/>
    <w:rsid w:val="00432BAF"/>
    <w:rsid w:val="004B0864"/>
    <w:rsid w:val="00643B36"/>
    <w:rsid w:val="00AB11D5"/>
    <w:rsid w:val="00B33EBB"/>
    <w:rsid w:val="00BC3577"/>
    <w:rsid w:val="00C76E9B"/>
    <w:rsid w:val="00E72DE7"/>
    <w:rsid w:val="00F41668"/>
    <w:rsid w:val="00F4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E835F"/>
  <w15:docId w15:val="{9B4F1F35-1E68-9846-9881-E06B31B65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Tyler Nolf</cp:lastModifiedBy>
  <cp:revision>8</cp:revision>
  <cp:lastPrinted>2026-07-25T02:11:00Z</cp:lastPrinted>
  <dcterms:created xsi:type="dcterms:W3CDTF">2026-07-22T12:13:00Z</dcterms:created>
  <dcterms:modified xsi:type="dcterms:W3CDTF">2026-07-25T04:00:00Z</dcterms:modified>
</cp:coreProperties>
</file>