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2</w:t>
      </w:r>
      <w:r>
        <w:t xml:space="preserve"> </w:t>
      </w:r>
      <w:r>
        <w:t xml:space="preserve">3303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Poelking</w:t>
      </w:r>
    </w:p>
    <w:p>
      <w:pPr>
        <w:pStyle w:val="Date"/>
      </w:pPr>
      <w:r>
        <w:t xml:space="preserve">1/22/2018</w:t>
      </w:r>
    </w:p>
    <w:p>
      <w:pPr>
        <w:pStyle w:val="FirstParagraph"/>
      </w:pPr>
      <w:r>
        <w:t xml:space="preserve">Problem 1: See Handwritten Page</w:t>
      </w:r>
    </w:p>
    <w:p>
      <w:pPr>
        <w:pStyle w:val="BodyText"/>
      </w:pPr>
      <w:r>
        <w:t xml:space="preserve">Problem 2:</w:t>
      </w:r>
      <w:r>
        <w:t xml:space="preserve"> </w:t>
      </w:r>
      <w:r>
        <w:t xml:space="preserve">a) See Handwritten Page for Marginal Density Formula</w:t>
      </w:r>
    </w:p>
    <w:p>
      <w:pPr>
        <w:pStyle w:val="SourceCode"/>
      </w:pPr>
      <w:r>
        <w:rPr>
          <w:rStyle w:val="CommentTok"/>
        </w:rPr>
        <w:t xml:space="preserve"># marginal probabilities</w:t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conditional means and standard deviations. Set sigma = 2 for both cases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number of samples</w:t>
      </w:r>
      <w:r>
        <w:br w:type="textWrapping"/>
      </w:r>
      <w:r>
        <w:rPr>
          <w:rStyle w:val="NormalTok"/>
        </w:rPr>
        <w:t xml:space="preserve">n.samples &lt;-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simulate genotypes</w:t>
      </w:r>
      <w:r>
        <w:br w:type="textWrapping"/>
      </w:r>
      <w:r>
        <w:rPr>
          <w:rStyle w:val="NormalTok"/>
        </w:rPr>
        <w:t xml:space="preserve">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"Equals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"Equals 2"</w:t>
      </w:r>
      <w:r>
        <w:rPr>
          <w:rStyle w:val="NormalTok"/>
        </w:rPr>
        <w:t xml:space="preserve">), n.samples,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 )</w:t>
      </w:r>
      <w:r>
        <w:br w:type="textWrapping"/>
      </w:r>
      <w:r>
        <w:br w:type="textWrapping"/>
      </w:r>
      <w:r>
        <w:rPr>
          <w:rStyle w:val="CommentTok"/>
        </w:rPr>
        <w:t xml:space="preserve"># simulate scores conditional on param</w:t>
      </w:r>
      <w:r>
        <w:br w:type="textWrapping"/>
      </w:r>
      <w:r>
        <w:rPr>
          <w:rStyle w:val="NormalTok"/>
        </w:rPr>
        <w:t xml:space="preserve">score.sim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(n.samples, mu[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(param))],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(param))]))</w:t>
      </w:r>
      <w:r>
        <w:br w:type="textWrapping"/>
      </w:r>
      <w:r>
        <w:br w:type="textWrapping"/>
      </w:r>
      <w:r>
        <w:rPr>
          <w:rStyle w:val="CommentTok"/>
        </w:rPr>
        <w:t xml:space="preserve"># plot histogram of the samples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(score.sim,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score))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2__files/figure-docx/Problem%202%20Marginal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that calculates the marginal density of scores</w:t>
      </w:r>
      <w:r>
        <w:br w:type="textWrapping"/>
      </w:r>
      <w:r>
        <w:rPr>
          <w:rStyle w:val="NormalTok"/>
        </w:rPr>
        <w:t xml:space="preserve">marginal.density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x, 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prob[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x, 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sigma[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add marginal density to the histogram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marginal.density,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2__files/figure-docx/Problem%202%20Marginal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What is P(θ=1|y=1)P(θ=1|y=1) when σ=2 ?</w:t>
      </w:r>
    </w:p>
    <w:p>
      <w:pPr>
        <w:pStyle w:val="SourceCode"/>
      </w:pPr>
      <w:r>
        <w:rPr>
          <w:rStyle w:val="CommentTok"/>
        </w:rPr>
        <w:t xml:space="preserve">#calculate P(y=1| param =1)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#calculate P(y=1| param =2)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0.3085375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sd is 2: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 sd is 2: "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3085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0.6184292</w:t>
      </w:r>
    </w:p>
    <w:p>
      <w:pPr>
        <w:pStyle w:val="Compact"/>
        <w:numPr>
          <w:numId w:val="1002"/>
          <w:ilvl w:val="0"/>
        </w:numPr>
      </w:pPr>
      <w:r>
        <w:t xml:space="preserve">Describe how P(θ=1|y=1) changes as you vary σσ.</w:t>
      </w:r>
    </w:p>
    <w:p>
      <w:pPr>
        <w:pStyle w:val="SourceCode"/>
      </w:pPr>
      <w:r>
        <w:rPr>
          <w:rStyle w:val="CommentTok"/>
        </w:rPr>
        <w:t xml:space="preserve">#INCREASE sd</w:t>
      </w:r>
      <w:r>
        <w:br w:type="textWrapping"/>
      </w:r>
      <w:r>
        <w:br w:type="textWrapping"/>
      </w:r>
      <w:r>
        <w:rPr>
          <w:rStyle w:val="CommentTok"/>
        </w:rPr>
        <w:t xml:space="preserve">#calculate P(y=1| param =1)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P(y=1| param =2)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)/(a*.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sd is 5 (larger):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 sd is 5 (larger): "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0.5430413</w:t>
      </w:r>
    </w:p>
    <w:p>
      <w:pPr>
        <w:pStyle w:val="SourceCode"/>
      </w:pPr>
      <w:r>
        <w:rPr>
          <w:rStyle w:val="CommentTok"/>
        </w:rPr>
        <w:t xml:space="preserve">#Decrease sd</w:t>
      </w:r>
      <w:r>
        <w:br w:type="textWrapping"/>
      </w:r>
      <w:r>
        <w:br w:type="textWrapping"/>
      </w:r>
      <w:r>
        <w:rPr>
          <w:rStyle w:val="CommentTok"/>
        </w:rPr>
        <w:t xml:space="preserve">#calculate P(y=1| param =1)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P(y=1| param =2)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)/(a*.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b*.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sd is .1 (smaller):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 sd is .1 (smaller): "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When sd gets larger, the width of the distribution increases, making it more likely that y = 1 when θ is 2. Thus, the P(θ=1|y=1) is less. When sd gets smaller, the width of the distribution decreases, making it less likely that y = 1 when θ is 2. Thus, the P(θ=1|y=1) is more.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1f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3316820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bf72a0b9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3303</dc:title>
  <dc:creator>Tyler Poelking</dc:creator>
  <dcterms:created xsi:type="dcterms:W3CDTF">2018-01-24T04:02:04Z</dcterms:created>
  <dcterms:modified xsi:type="dcterms:W3CDTF">2018-01-24T04:02:04Z</dcterms:modified>
</cp:coreProperties>
</file>