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Tyler</w:t>
      </w:r>
      <w:r>
        <w:t xml:space="preserve"> </w:t>
      </w:r>
      <w:r>
        <w:t xml:space="preserve">Poelking</w:t>
      </w:r>
    </w:p>
    <w:p>
      <w:pPr>
        <w:pStyle w:val="Date"/>
      </w:pPr>
      <w:r>
        <w:t xml:space="preserve">4/5/2017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(mvtnorm)</w:t>
      </w:r>
      <w:r>
        <w:br w:type="textWrapping"/>
      </w:r>
      <w:r>
        <w:br w:type="textWrapping"/>
      </w:r>
      <w:r>
        <w:rPr>
          <w:rStyle w:val="NormalTok"/>
        </w:rPr>
        <w:t xml:space="preserve">plot.bivariate.normal &lt;-</w:t>
      </w:r>
      <w:r>
        <w:rPr>
          <w:rStyle w:val="StringTok"/>
        </w:rPr>
        <w:t xml:space="preserve"> </w:t>
      </w:r>
      <w:r>
        <w:rPr>
          <w:rStyle w:val="NormalTok"/>
        </w:rPr>
        <w:t xml:space="preserve">function (mu, Sig, ...)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 &lt;-</w:t>
      </w:r>
      <w:r>
        <w:rPr>
          <w:rStyle w:val="StringTok"/>
        </w:rPr>
        <w:t xml:space="preserve"> </w:t>
      </w:r>
      <w:r>
        <w:rPr>
          <w:rStyle w:val="KeywordTok"/>
        </w:rPr>
        <w:t xml:space="preserve">sqrt</w:t>
      </w:r>
      <w:r>
        <w:rPr>
          <w:rStyle w:val="NormalTok"/>
        </w:rPr>
        <w:t xml:space="preserve">(Sig[</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seq</w:t>
      </w:r>
      <w:r>
        <w:rPr>
          <w:rStyle w:val="Normal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DataTypeTok"/>
        </w:rPr>
        <w:t xml:space="preserve">length=</w:t>
      </w:r>
      <w:r>
        <w:rPr>
          <w:rStyle w:val="DecValTok"/>
        </w:rPr>
        <w:t xml:space="preserve">50</w:t>
      </w:r>
      <w:r>
        <w:rPr>
          <w:rStyle w:val="NormalTok"/>
        </w:rPr>
        <w:t xml:space="preserve">) +</w:t>
      </w:r>
      <w:r>
        <w:rPr>
          <w:rStyle w:val="StringTok"/>
        </w:rPr>
        <w:t xml:space="preserve"> </w:t>
      </w:r>
      <w:r>
        <w:rPr>
          <w:rStyle w:val="NormalTok"/>
        </w:rPr>
        <w:t xml:space="preserve">mu[</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sqrt</w:t>
      </w:r>
      <w:r>
        <w:rPr>
          <w:rStyle w:val="NormalTok"/>
        </w:rPr>
        <w:t xml:space="preserve">(Sig[</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seq</w:t>
      </w:r>
      <w:r>
        <w:rPr>
          <w:rStyle w:val="Normal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DataTypeTok"/>
        </w:rPr>
        <w:t xml:space="preserve">length=</w:t>
      </w:r>
      <w:r>
        <w:rPr>
          <w:rStyle w:val="DecValTok"/>
        </w:rPr>
        <w:t xml:space="preserve">50</w:t>
      </w:r>
      <w:r>
        <w:rPr>
          <w:rStyle w:val="NormalTok"/>
        </w:rPr>
        <w:t xml:space="preserve">) +</w:t>
      </w:r>
      <w:r>
        <w:rPr>
          <w:rStyle w:val="StringTok"/>
        </w:rPr>
        <w:t xml:space="preserve"> </w:t>
      </w:r>
      <w:r>
        <w:rPr>
          <w:rStyle w:val="NormalTok"/>
        </w:rPr>
        <w:t xml:space="preserve">mu[</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xs &lt;-</w:t>
      </w:r>
      <w:r>
        <w:rPr>
          <w:rStyle w:val="StringTok"/>
        </w:rPr>
        <w:t xml:space="preserve"> </w:t>
      </w:r>
      <w:r>
        <w:rPr>
          <w:rStyle w:val="KeywordTok"/>
        </w:rPr>
        <w:t xml:space="preserve">expand.grid</w:t>
      </w:r>
      <w:r>
        <w:rPr>
          <w:rStyle w:val="NormalTok"/>
        </w:rPr>
        <w:t xml:space="preserve">(x1, x2)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zs &lt;-</w:t>
      </w:r>
      <w:r>
        <w:rPr>
          <w:rStyle w:val="StringTok"/>
        </w:rPr>
        <w:t xml:space="preserve"> </w:t>
      </w:r>
      <w:r>
        <w:rPr>
          <w:rStyle w:val="KeywordTok"/>
        </w:rPr>
        <w:t xml:space="preserve">dmvnorm</w:t>
      </w:r>
      <w:r>
        <w:rPr>
          <w:rStyle w:val="NormalTok"/>
        </w:rPr>
        <w:t xml:space="preserve">(xs, mu, Sig)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contour</w:t>
      </w:r>
      <w:r>
        <w:rPr>
          <w:rStyle w:val="NormalTok"/>
        </w:rPr>
        <w:t xml:space="preserve">(x1, x2, </w:t>
      </w:r>
      <w:r>
        <w:rPr>
          <w:rStyle w:val="KeywordTok"/>
        </w:rPr>
        <w:t xml:space="preserve">matrix</w:t>
      </w:r>
      <w:r>
        <w:rPr>
          <w:rStyle w:val="NormalTok"/>
        </w:rPr>
        <w:t xml:space="preserve">(zs, </w:t>
      </w:r>
      <w:r>
        <w:rPr>
          <w:rStyle w:val="KeywordTok"/>
        </w:rPr>
        <w:t xml:space="preserve">length</w:t>
      </w:r>
      <w:r>
        <w:rPr>
          <w:rStyle w:val="NormalTok"/>
        </w:rPr>
        <w:t xml:space="preserve">(x1)),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(z[</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expression</w:t>
      </w:r>
      <w:r>
        <w:rPr>
          <w:rStyle w:val="NormalTok"/>
        </w:rPr>
        <w:t xml:space="preserve">(z[</w:t>
      </w:r>
      <w:r>
        <w:rPr>
          <w:rStyle w:val="DecValTok"/>
        </w:rPr>
        <w:t xml:space="preserve">2</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w:t>
      </w:r>
      <w:r>
        <w:rPr>
          <w:rStyle w:val="NormalTok"/>
        </w:rPr>
        <w:t xml:space="preserve">mu[</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mu[</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hemo &lt;-</w:t>
      </w:r>
      <w:r>
        <w:rPr>
          <w:rStyle w:val="StringTok"/>
        </w:rPr>
        <w:t xml:space="preserve"> </w:t>
      </w:r>
      <w:r>
        <w:rPr>
          <w:rStyle w:val="KeywordTok"/>
        </w:rPr>
        <w:t xml:space="preserve">read.table</w:t>
      </w:r>
      <w:r>
        <w:rPr>
          <w:rStyle w:val="NormalTok"/>
        </w:rPr>
        <w:t xml:space="preserve">(</w:t>
      </w:r>
      <w:r>
        <w:rPr>
          <w:rStyle w:val="StringTok"/>
        </w:rPr>
        <w:t xml:space="preserve">"http://www.stat.osu.edu/~pfc/teaching/3302/datasets/six_hematology_variables.txt"</w:t>
      </w:r>
      <w:r>
        <w:rPr>
          <w:rStyle w:val="NormalTok"/>
        </w:rPr>
        <w:t xml:space="preserve">)</w:t>
      </w:r>
      <w:r>
        <w:br w:type="textWrapping"/>
      </w:r>
      <w:r>
        <w:br w:type="textWrapping"/>
      </w:r>
      <w:r>
        <w:rPr>
          <w:rStyle w:val="KeywordTok"/>
        </w:rPr>
        <w:t xml:space="preserve">names</w:t>
      </w:r>
      <w:r>
        <w:rPr>
          <w:rStyle w:val="NormalTok"/>
        </w:rPr>
        <w:t xml:space="preserve">(hemo) =</w:t>
      </w:r>
      <w:r>
        <w:rPr>
          <w:rStyle w:val="StringTok"/>
        </w:rPr>
        <w:t xml:space="preserve"> </w:t>
      </w:r>
      <w:r>
        <w:rPr>
          <w:rStyle w:val="KeywordTok"/>
        </w:rPr>
        <w:t xml:space="preserve">c</w:t>
      </w:r>
      <w:r>
        <w:rPr>
          <w:rStyle w:val="NormalTok"/>
        </w:rPr>
        <w:t xml:space="preserve">(</w:t>
      </w:r>
      <w:r>
        <w:rPr>
          <w:rStyle w:val="StringTok"/>
        </w:rPr>
        <w:t xml:space="preserve">'Hemo Conc'</w:t>
      </w:r>
      <w:r>
        <w:rPr>
          <w:rStyle w:val="NormalTok"/>
        </w:rPr>
        <w:t xml:space="preserve">, </w:t>
      </w:r>
      <w:r>
        <w:rPr>
          <w:rStyle w:val="StringTok"/>
        </w:rPr>
        <w:t xml:space="preserve">'Packed Cell Vol'</w:t>
      </w:r>
      <w:r>
        <w:rPr>
          <w:rStyle w:val="NormalTok"/>
        </w:rPr>
        <w:t xml:space="preserve">, </w:t>
      </w:r>
      <w:r>
        <w:rPr>
          <w:rStyle w:val="StringTok"/>
        </w:rPr>
        <w:t xml:space="preserve">'WBC Count'</w:t>
      </w:r>
      <w:r>
        <w:rPr>
          <w:rStyle w:val="NormalTok"/>
        </w:rPr>
        <w:t xml:space="preserve">, </w:t>
      </w:r>
      <w:r>
        <w:rPr>
          <w:rStyle w:val="StringTok"/>
        </w:rPr>
        <w:t xml:space="preserve">'Lymphocyte Count'</w:t>
      </w:r>
      <w:r>
        <w:rPr>
          <w:rStyle w:val="NormalTok"/>
        </w:rPr>
        <w:t xml:space="preserve">, </w:t>
      </w:r>
      <w:r>
        <w:rPr>
          <w:rStyle w:val="StringTok"/>
        </w:rPr>
        <w:t xml:space="preserve">'Neautrophil Count'</w:t>
      </w:r>
      <w:r>
        <w:rPr>
          <w:rStyle w:val="NormalTok"/>
        </w:rPr>
        <w:t xml:space="preserve">, </w:t>
      </w:r>
      <w:r>
        <w:rPr>
          <w:rStyle w:val="StringTok"/>
        </w:rPr>
        <w:t xml:space="preserve">'Serum Lead Conc'</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(hemo)))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qqnorm</w:t>
      </w:r>
      <w:r>
        <w:rPr>
          <w:rStyle w:val="NormalTok"/>
        </w:rPr>
        <w:t xml:space="preserve">(hemo[,j], </w:t>
      </w:r>
      <w:r>
        <w:rPr>
          <w:rStyle w:val="DataTypeTok"/>
        </w:rPr>
        <w:t xml:space="preserve">main=</w:t>
      </w:r>
      <w:r>
        <w:rPr>
          <w:rStyle w:val="KeywordTok"/>
        </w:rPr>
        <w:t xml:space="preserve">names</w:t>
      </w:r>
      <w:r>
        <w:rPr>
          <w:rStyle w:val="NormalTok"/>
        </w:rPr>
        <w:t xml:space="preserve">(hemo)[j])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qqline</w:t>
      </w:r>
      <w:r>
        <w:rPr>
          <w:rStyle w:val="NormalTok"/>
        </w:rPr>
        <w:t xml:space="preserve">(hemo[,j])</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7_files/figure-docx/4.23%20a-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The above qq-plot is used to determines how closely the various variables in the data follow a normal distribution. The hematology variable most closely following a normal appears to be the Neatrophil Count, deviating fairly at the far tail ends of the theoretical quantiles. Hemo Count, White Blood Cell Count, and Lymphocyte Count follow the normal well until the larger theoretical quantiles are reached, where their sample quantiles tend to be larger than the theoretical. The qq-plot corresponding Packed Cell Count has a staggered, stair like structure, because it has less factor levels. It deviates in the sense that is has a larger slope than a theoretical normal distribution would have. Lastly, Serum Lead Concentration deviates from the normal on its tail ends, it's sample quantiles being larger on both the lower and upper theoretical quantile values.</w:t>
      </w:r>
    </w:p>
    <w:p>
      <w:pPr>
        <w:numPr>
          <w:numId w:val="1001"/>
          <w:ilvl w:val="0"/>
        </w:numPr>
      </w:pPr>
      <w:r>
        <w:t xml:space="preserve">The approximate joint distribution of the lymphocyte count and sample mean neutrophil count: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colMeans</w:t>
      </w:r>
      <w:r>
        <w:rPr>
          <w:rStyle w:val="NormalTok"/>
        </w:rPr>
        <w:t xml:space="preserve">(hemo)[</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Lymphocyte Count Neautrophil Count </w:t>
      </w:r>
      <w:r>
        <w:br w:type="textWrapping"/>
      </w:r>
      <w:r>
        <w:rPr>
          <w:rStyle w:val="VerbatimChar"/>
        </w:rPr>
        <w:t xml:space="preserve">##          22.90196          25.52941</w:t>
      </w:r>
    </w:p>
    <w:p>
      <w:pPr>
        <w:pStyle w:val="SourceCode"/>
      </w:pPr>
      <w:r>
        <w:rPr>
          <w:rStyle w:val="NormalTok"/>
        </w:rPr>
        <w:t xml:space="preserve">hemN =</w:t>
      </w:r>
      <w:r>
        <w:rPr>
          <w:rStyle w:val="StringTok"/>
        </w:rPr>
        <w:t xml:space="preserve"> </w:t>
      </w:r>
      <w:r>
        <w:rPr>
          <w:rStyle w:val="NormalTok"/>
        </w:rPr>
        <w:t xml:space="preserve">hemo[</w:t>
      </w:r>
      <w:r>
        <w:rPr>
          <w:rStyle w:val="DecValTok"/>
        </w:rPr>
        <w:t xml:space="preserve">4</w:t>
      </w:r>
      <w:r>
        <w:rPr>
          <w:rStyle w:val="NormalTok"/>
        </w:rPr>
        <w:t xml:space="preserve">]</w:t>
      </w:r>
      <w:r>
        <w:br w:type="textWrapping"/>
      </w:r>
      <w:r>
        <w:rPr>
          <w:rStyle w:val="NormalTok"/>
        </w:rPr>
        <w:t xml:space="preserve">hemN =</w:t>
      </w:r>
      <w:r>
        <w:rPr>
          <w:rStyle w:val="StringTok"/>
        </w:rPr>
        <w:t xml:space="preserve"> </w:t>
      </w:r>
      <w:r>
        <w:rPr>
          <w:rStyle w:val="KeywordTok"/>
        </w:rPr>
        <w:t xml:space="preserve">cbind</w:t>
      </w:r>
      <w:r>
        <w:rPr>
          <w:rStyle w:val="NormalTok"/>
        </w:rPr>
        <w:t xml:space="preserve">(hemN,hemo[</w:t>
      </w:r>
      <w:r>
        <w:rPr>
          <w:rStyle w:val="DecValTok"/>
        </w:rPr>
        <w:t xml:space="preserve">5</w:t>
      </w:r>
      <w:r>
        <w:rPr>
          <w:rStyle w:val="NormalTok"/>
        </w:rPr>
        <w:t xml:space="preserve">])</w:t>
      </w:r>
      <w:r>
        <w:br w:type="textWrapping"/>
      </w:r>
      <w:r>
        <w:rPr>
          <w:rStyle w:val="NormalTok"/>
        </w:rPr>
        <w:t xml:space="preserve">covTab =</w:t>
      </w:r>
      <w:r>
        <w:rPr>
          <w:rStyle w:val="StringTok"/>
        </w:rPr>
        <w:t xml:space="preserve"> </w:t>
      </w:r>
      <w:r>
        <w:rPr>
          <w:rStyle w:val="KeywordTok"/>
        </w:rPr>
        <w:t xml:space="preserve">cov</w:t>
      </w:r>
      <w:r>
        <w:rPr>
          <w:rStyle w:val="NormalTok"/>
        </w:rPr>
        <w:t xml:space="preserve">(hemN)</w:t>
      </w:r>
      <w:r>
        <w:br w:type="textWrapping"/>
      </w:r>
      <w:r>
        <w:br w:type="textWrapping"/>
      </w:r>
      <w:r>
        <w:br w:type="textWrapping"/>
      </w:r>
      <w:r>
        <w:br w:type="textWrapping"/>
      </w:r>
      <w:r>
        <w:rPr>
          <w:rStyle w:val="NormalTok"/>
        </w:rPr>
        <w:t xml:space="preserve">mu =</w:t>
      </w:r>
      <w:r>
        <w:rPr>
          <w:rStyle w:val="StringTok"/>
        </w:rPr>
        <w:t xml:space="preserve"> </w:t>
      </w:r>
      <w:r>
        <w:rPr>
          <w:rStyle w:val="KeywordTok"/>
        </w:rPr>
        <w:t xml:space="preserve">c</w:t>
      </w:r>
      <w:r>
        <w:rPr>
          <w:rStyle w:val="NormalTok"/>
        </w:rPr>
        <w:t xml:space="preserve">(</w:t>
      </w:r>
      <w:r>
        <w:rPr>
          <w:rStyle w:val="KeywordTok"/>
        </w:rPr>
        <w:t xml:space="preserve">colMeans</w:t>
      </w:r>
      <w:r>
        <w:rPr>
          <w:rStyle w:val="NormalTok"/>
        </w:rPr>
        <w:t xml:space="preserve">(hemo)[</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KeywordTok"/>
        </w:rPr>
        <w:t xml:space="preserve">colMeans</w:t>
      </w:r>
      <w:r>
        <w:rPr>
          <w:rStyle w:val="NormalTok"/>
        </w:rPr>
        <w:t xml:space="preserve">(hemo)[</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sigma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(covTab[</w:t>
      </w:r>
      <w:r>
        <w:rPr>
          <w:rStyle w:val="DecValTok"/>
        </w:rPr>
        <w:t xml:space="preserve">1</w:t>
      </w:r>
      <w:r>
        <w:rPr>
          <w:rStyle w:val="NormalTok"/>
        </w:rPr>
        <w:t xml:space="preserve">],covTab[</w:t>
      </w:r>
      <w:r>
        <w:rPr>
          <w:rStyle w:val="DecValTok"/>
        </w:rPr>
        <w:t xml:space="preserve">2</w:t>
      </w:r>
      <w:r>
        <w:rPr>
          <w:rStyle w:val="NormalTok"/>
        </w:rPr>
        <w:t xml:space="preserve">],covTab[</w:t>
      </w:r>
      <w:r>
        <w:rPr>
          <w:rStyle w:val="DecValTok"/>
        </w:rPr>
        <w:t xml:space="preserve">3</w:t>
      </w:r>
      <w:r>
        <w:rPr>
          <w:rStyle w:val="NormalTok"/>
        </w:rPr>
        <w:t xml:space="preserve">],covTab[</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plot.bivariate.normal</w:t>
      </w:r>
      <w:r>
        <w:rPr>
          <w:rStyle w:val="NormalTok"/>
        </w:rPr>
        <w:t xml:space="preserve">(mu, sigma, </w:t>
      </w:r>
      <w:r>
        <w:rPr>
          <w:rStyle w:val="DataTypeTok"/>
        </w:rPr>
        <w:t xml:space="preserve">main=</w:t>
      </w:r>
      <w:r>
        <w:rPr>
          <w:rStyle w:val="StringTok"/>
        </w:rPr>
        <w:t xml:space="preserve">"lymphocyte count and sample mean neutrophil count"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7_files/figure-docx/4.23%20b-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appears to be uniform, since the oval is on a horizonal diagonal and symetrical across the blue axis's, with more variance spanning across z1 (neutrophil count).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5159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feb5a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Tyler Poelking</dc:creator>
  <dcterms:created xsi:type="dcterms:W3CDTF">2017-04-13T00:40:54Z</dcterms:created>
  <dcterms:modified xsi:type="dcterms:W3CDTF">2017-04-13T00:40:54Z</dcterms:modified>
</cp:coreProperties>
</file>