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BC6" w:rsidRDefault="003C7BC6" w:rsidP="003C7BC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Emily Hedlund &amp; Tyler </w:t>
      </w:r>
      <w:proofErr w:type="spellStart"/>
      <w:r>
        <w:rPr>
          <w:rFonts w:ascii="Times New Roman" w:hAnsi="Times New Roman" w:cs="Times New Roman"/>
        </w:rPr>
        <w:t>Simko</w:t>
      </w:r>
      <w:proofErr w:type="spellEnd"/>
    </w:p>
    <w:p w:rsidR="003C7BC6" w:rsidRDefault="003C7BC6" w:rsidP="003C7BC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 412</w:t>
      </w:r>
    </w:p>
    <w:p w:rsidR="003C7BC6" w:rsidRDefault="003C7BC6" w:rsidP="003C7BC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J. Nathan Matias</w:t>
      </w:r>
    </w:p>
    <w:p w:rsidR="003C7BC6" w:rsidRDefault="003C7BC6" w:rsidP="003C7BC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5, 2018</w:t>
      </w:r>
    </w:p>
    <w:p w:rsidR="001A0767" w:rsidRDefault="003C7BC6" w:rsidP="003C7BC6">
      <w:pPr>
        <w:spacing w:line="480" w:lineRule="auto"/>
        <w:jc w:val="center"/>
        <w:rPr>
          <w:rFonts w:ascii="Times New Roman" w:hAnsi="Times New Roman" w:cs="Times New Roman"/>
        </w:rPr>
      </w:pPr>
      <w:r w:rsidRPr="003C7BC6">
        <w:rPr>
          <w:rFonts w:ascii="Times New Roman" w:hAnsi="Times New Roman" w:cs="Times New Roman"/>
        </w:rPr>
        <w:t>Power Analysis for An Online Engagement Experiment</w:t>
      </w:r>
    </w:p>
    <w:p w:rsidR="008E4441" w:rsidRDefault="008E4441" w:rsidP="008E44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Online communities </w:t>
      </w:r>
      <w:r w:rsidR="00F50205">
        <w:rPr>
          <w:rFonts w:ascii="Times New Roman" w:hAnsi="Times New Roman" w:cs="Times New Roman"/>
        </w:rPr>
        <w:t>provide an important discussion space in the twenty-first century</w:t>
      </w:r>
      <w:r w:rsidR="002F2F55">
        <w:rPr>
          <w:rFonts w:ascii="Times New Roman" w:hAnsi="Times New Roman" w:cs="Times New Roman"/>
        </w:rPr>
        <w:t xml:space="preserve">; from sports </w:t>
      </w:r>
      <w:r w:rsidR="000223F5">
        <w:rPr>
          <w:rFonts w:ascii="Times New Roman" w:hAnsi="Times New Roman" w:cs="Times New Roman"/>
        </w:rPr>
        <w:t>to</w:t>
      </w:r>
      <w:r w:rsidR="002F2F55">
        <w:rPr>
          <w:rFonts w:ascii="Times New Roman" w:hAnsi="Times New Roman" w:cs="Times New Roman"/>
        </w:rPr>
        <w:t xml:space="preserve"> politics to more obscure </w:t>
      </w:r>
      <w:r w:rsidR="00E57772">
        <w:rPr>
          <w:rFonts w:ascii="Times New Roman" w:hAnsi="Times New Roman" w:cs="Times New Roman"/>
        </w:rPr>
        <w:t>interests</w:t>
      </w:r>
      <w:r w:rsidR="002F2F55">
        <w:rPr>
          <w:rFonts w:ascii="Times New Roman" w:hAnsi="Times New Roman" w:cs="Times New Roman"/>
        </w:rPr>
        <w:t xml:space="preserve">, </w:t>
      </w:r>
      <w:r w:rsidR="00E57772">
        <w:rPr>
          <w:rFonts w:ascii="Times New Roman" w:hAnsi="Times New Roman" w:cs="Times New Roman"/>
        </w:rPr>
        <w:t>there’s an online community for almost every topic</w:t>
      </w:r>
      <w:r w:rsidR="009D7DD5">
        <w:rPr>
          <w:rFonts w:ascii="Times New Roman" w:hAnsi="Times New Roman" w:cs="Times New Roman"/>
        </w:rPr>
        <w:t xml:space="preserve"> imaginable</w:t>
      </w:r>
      <w:r w:rsidR="00E57772">
        <w:rPr>
          <w:rFonts w:ascii="Times New Roman" w:hAnsi="Times New Roman" w:cs="Times New Roman"/>
        </w:rPr>
        <w:t>.</w:t>
      </w:r>
      <w:r w:rsidR="0085135A">
        <w:rPr>
          <w:rFonts w:ascii="Times New Roman" w:hAnsi="Times New Roman" w:cs="Times New Roman"/>
        </w:rPr>
        <w:t xml:space="preserve"> Thus, making everyone feel welcome is of the utmost importance to </w:t>
      </w:r>
      <w:r w:rsidR="002E4350">
        <w:rPr>
          <w:rFonts w:ascii="Times New Roman" w:hAnsi="Times New Roman" w:cs="Times New Roman"/>
        </w:rPr>
        <w:t>those who moderate these communities.</w:t>
      </w:r>
      <w:r w:rsidR="00AD19FA">
        <w:rPr>
          <w:rFonts w:ascii="Times New Roman" w:hAnsi="Times New Roman" w:cs="Times New Roman"/>
        </w:rPr>
        <w:t xml:space="preserve"> The goal of this report is to </w:t>
      </w:r>
      <w:r w:rsidR="00AA15CC">
        <w:rPr>
          <w:rFonts w:ascii="Times New Roman" w:hAnsi="Times New Roman" w:cs="Times New Roman"/>
        </w:rPr>
        <w:t xml:space="preserve">discover </w:t>
      </w:r>
      <w:r w:rsidR="00801571">
        <w:rPr>
          <w:rFonts w:ascii="Times New Roman" w:hAnsi="Times New Roman" w:cs="Times New Roman"/>
        </w:rPr>
        <w:t xml:space="preserve">new methods of encouraging participation </w:t>
      </w:r>
      <w:r w:rsidR="00C04174">
        <w:rPr>
          <w:rFonts w:ascii="Times New Roman" w:hAnsi="Times New Roman" w:cs="Times New Roman"/>
        </w:rPr>
        <w:t xml:space="preserve">in online discussions; specifically, </w:t>
      </w:r>
      <w:r w:rsidR="00012ED6">
        <w:rPr>
          <w:rFonts w:ascii="Times New Roman" w:hAnsi="Times New Roman" w:cs="Times New Roman"/>
        </w:rPr>
        <w:t>we aim to explore whether or not “welcome messages” pinned to the top of a t</w:t>
      </w:r>
      <w:r w:rsidR="004D554C">
        <w:rPr>
          <w:rFonts w:ascii="Times New Roman" w:hAnsi="Times New Roman" w:cs="Times New Roman"/>
        </w:rPr>
        <w:t xml:space="preserve">hread will increase engagement </w:t>
      </w:r>
      <w:r w:rsidR="00012ED6">
        <w:rPr>
          <w:rFonts w:ascii="Times New Roman" w:hAnsi="Times New Roman" w:cs="Times New Roman"/>
        </w:rPr>
        <w:t>as measured by participant comments.</w:t>
      </w:r>
    </w:p>
    <w:p w:rsidR="0025203C" w:rsidRDefault="0025203C" w:rsidP="008E44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Each post</w:t>
      </w:r>
      <w:r w:rsidR="00A03D3A">
        <w:rPr>
          <w:rFonts w:ascii="Times New Roman" w:hAnsi="Times New Roman" w:cs="Times New Roman"/>
        </w:rPr>
        <w:t xml:space="preserve"> in the community</w:t>
      </w:r>
      <w:r>
        <w:rPr>
          <w:rFonts w:ascii="Times New Roman" w:hAnsi="Times New Roman" w:cs="Times New Roman"/>
        </w:rPr>
        <w:t xml:space="preserve"> will be randomly </w:t>
      </w:r>
      <w:r w:rsidR="00A03D3A">
        <w:rPr>
          <w:rFonts w:ascii="Times New Roman" w:hAnsi="Times New Roman" w:cs="Times New Roman"/>
        </w:rPr>
        <w:t xml:space="preserve">assigned a welcome message or not. Two metrics will be used to measure engagement: total number of comments and number of comments posted by newcomers. </w:t>
      </w:r>
      <w:r w:rsidR="000F5E7B">
        <w:rPr>
          <w:rFonts w:ascii="Times New Roman" w:hAnsi="Times New Roman" w:cs="Times New Roman"/>
        </w:rPr>
        <w:t xml:space="preserve">A previous study found that </w:t>
      </w:r>
      <w:r w:rsidR="007C0AE3">
        <w:rPr>
          <w:rFonts w:ascii="Times New Roman" w:hAnsi="Times New Roman" w:cs="Times New Roman"/>
        </w:rPr>
        <w:t xml:space="preserve">such welcome messages increased newcomer comments </w:t>
      </w:r>
      <w:r w:rsidR="006C776A">
        <w:rPr>
          <w:rFonts w:ascii="Times New Roman" w:hAnsi="Times New Roman" w:cs="Times New Roman"/>
        </w:rPr>
        <w:t xml:space="preserve">by 38% </w:t>
      </w:r>
      <w:r w:rsidR="007C0AE3">
        <w:rPr>
          <w:rFonts w:ascii="Times New Roman" w:hAnsi="Times New Roman" w:cs="Times New Roman"/>
        </w:rPr>
        <w:t xml:space="preserve">and </w:t>
      </w:r>
      <w:r w:rsidR="006C776A">
        <w:rPr>
          <w:rFonts w:ascii="Times New Roman" w:hAnsi="Times New Roman" w:cs="Times New Roman"/>
        </w:rPr>
        <w:t xml:space="preserve">overall comments by 10%. Thus, in future experiments, though both types of comments should increase, we expect to see a stronger effect on newcomer comments than overall comments. </w:t>
      </w:r>
      <w:r w:rsidR="006C776A" w:rsidRPr="006C776A">
        <w:rPr>
          <w:rFonts w:ascii="Times New Roman" w:hAnsi="Times New Roman" w:cs="Times New Roman"/>
          <w:highlight w:val="yellow"/>
        </w:rPr>
        <w:t>% chance of finding the smallest effect you want to be able to observe?</w:t>
      </w:r>
    </w:p>
    <w:p w:rsidR="00172B42" w:rsidRPr="003C7BC6" w:rsidRDefault="00172B42" w:rsidP="008E444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010037" cy="2387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961" cy="240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987800" cy="237436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619" cy="237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2B42" w:rsidRPr="003C7BC6" w:rsidSect="00A77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C6"/>
    <w:rsid w:val="00012ED6"/>
    <w:rsid w:val="000223F5"/>
    <w:rsid w:val="000F5E7B"/>
    <w:rsid w:val="00172B42"/>
    <w:rsid w:val="0025203C"/>
    <w:rsid w:val="002E4350"/>
    <w:rsid w:val="002F2F55"/>
    <w:rsid w:val="00346C55"/>
    <w:rsid w:val="003C7BC6"/>
    <w:rsid w:val="004D554C"/>
    <w:rsid w:val="006C776A"/>
    <w:rsid w:val="007C0AE3"/>
    <w:rsid w:val="00801571"/>
    <w:rsid w:val="0085135A"/>
    <w:rsid w:val="008E4441"/>
    <w:rsid w:val="009D7DD5"/>
    <w:rsid w:val="00A03D3A"/>
    <w:rsid w:val="00A77140"/>
    <w:rsid w:val="00AA15CC"/>
    <w:rsid w:val="00AD19FA"/>
    <w:rsid w:val="00C04174"/>
    <w:rsid w:val="00E57772"/>
    <w:rsid w:val="00EE503D"/>
    <w:rsid w:val="00F5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57A31"/>
  <w14:defaultImageDpi w14:val="32767"/>
  <w15:chartTrackingRefBased/>
  <w15:docId w15:val="{357CAF84-D3FA-F342-81CA-08BF21CA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5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Hedlund</dc:creator>
  <cp:keywords/>
  <dc:description/>
  <cp:lastModifiedBy>Emily Hedlund</cp:lastModifiedBy>
  <cp:revision>29</cp:revision>
  <dcterms:created xsi:type="dcterms:W3CDTF">2018-03-05T20:12:00Z</dcterms:created>
  <dcterms:modified xsi:type="dcterms:W3CDTF">2018-03-06T02:19:00Z</dcterms:modified>
</cp:coreProperties>
</file>