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6A3A" w14:textId="77777777" w:rsidR="00A84C5B" w:rsidRDefault="00000000">
      <w:pPr>
        <w:spacing w:after="0" w:line="259" w:lineRule="auto"/>
        <w:ind w:left="0" w:right="734"/>
        <w:jc w:val="right"/>
        <w:rPr>
          <w:rFonts w:ascii="Calibri" w:eastAsia="Calibri" w:hAnsi="Calibri" w:cs="Calibri"/>
        </w:rPr>
      </w:pPr>
      <w:r>
        <w:rPr>
          <w:rFonts w:ascii="Calibri" w:eastAsia="Calibri" w:hAnsi="Calibri" w:cs="Calibri"/>
          <w:noProof/>
        </w:rPr>
        <w:drawing>
          <wp:anchor distT="0" distB="0" distL="114300" distR="114300" simplePos="0" relativeHeight="251658240" behindDoc="0" locked="0" layoutInCell="1" hidden="0" allowOverlap="1" wp14:anchorId="0B2D6A76" wp14:editId="0B2D6A77">
            <wp:simplePos x="0" y="0"/>
            <wp:positionH relativeFrom="margin">
              <wp:posOffset>-718184</wp:posOffset>
            </wp:positionH>
            <wp:positionV relativeFrom="margin">
              <wp:posOffset>-3809</wp:posOffset>
            </wp:positionV>
            <wp:extent cx="3114675" cy="853440"/>
            <wp:effectExtent l="0" t="0" r="0" b="0"/>
            <wp:wrapSquare wrapText="bothSides" distT="0" distB="0" distL="114300" distR="114300"/>
            <wp:docPr id="1167778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14675" cy="853440"/>
                    </a:xfrm>
                    <a:prstGeom prst="rect">
                      <a:avLst/>
                    </a:prstGeom>
                    <a:ln/>
                  </pic:spPr>
                </pic:pic>
              </a:graphicData>
            </a:graphic>
          </wp:anchor>
        </w:drawing>
      </w:r>
      <w:r>
        <w:rPr>
          <w:rFonts w:ascii="Calibri" w:eastAsia="Calibri" w:hAnsi="Calibri" w:cs="Calibri"/>
          <w:sz w:val="28"/>
          <w:szCs w:val="28"/>
        </w:rPr>
        <w:t xml:space="preserve"> </w:t>
      </w:r>
    </w:p>
    <w:p w14:paraId="0B2D6A3B" w14:textId="77777777" w:rsidR="00A84C5B" w:rsidRDefault="00000000">
      <w:pPr>
        <w:spacing w:after="0" w:line="259" w:lineRule="auto"/>
        <w:ind w:left="0" w:right="25"/>
        <w:jc w:val="right"/>
        <w:rPr>
          <w:rFonts w:ascii="Calibri" w:eastAsia="Calibri" w:hAnsi="Calibri" w:cs="Calibri"/>
        </w:rPr>
      </w:pPr>
      <w:r>
        <w:rPr>
          <w:rFonts w:ascii="Calibri" w:eastAsia="Calibri" w:hAnsi="Calibri" w:cs="Calibri"/>
          <w:sz w:val="32"/>
          <w:szCs w:val="32"/>
        </w:rPr>
        <w:t>Director of Platform Architecture</w:t>
      </w:r>
    </w:p>
    <w:p w14:paraId="0B2D6A3C" w14:textId="77777777" w:rsidR="00A84C5B" w:rsidRDefault="00000000">
      <w:pPr>
        <w:spacing w:after="74" w:line="259" w:lineRule="auto"/>
        <w:ind w:left="0" w:right="25"/>
        <w:jc w:val="right"/>
        <w:rPr>
          <w:rFonts w:ascii="Calibri" w:eastAsia="Calibri" w:hAnsi="Calibri" w:cs="Calibri"/>
        </w:rPr>
      </w:pPr>
      <w:r>
        <w:rPr>
          <w:rFonts w:ascii="Calibri" w:eastAsia="Calibri" w:hAnsi="Calibri" w:cs="Calibri"/>
          <w:sz w:val="24"/>
          <w:szCs w:val="24"/>
        </w:rPr>
        <w:t xml:space="preserve">Job Description </w:t>
      </w:r>
    </w:p>
    <w:p w14:paraId="0B2D6A3D" w14:textId="77777777" w:rsidR="00A84C5B" w:rsidRDefault="00000000">
      <w:pPr>
        <w:spacing w:after="0" w:line="259" w:lineRule="auto"/>
        <w:ind w:left="0" w:right="0"/>
        <w:jc w:val="right"/>
        <w:rPr>
          <w:rFonts w:ascii="Calibri" w:eastAsia="Calibri" w:hAnsi="Calibri" w:cs="Calibri"/>
        </w:rPr>
      </w:pPr>
      <w:r>
        <w:rPr>
          <w:rFonts w:ascii="Calibri" w:eastAsia="Calibri" w:hAnsi="Calibri" w:cs="Calibri"/>
          <w:sz w:val="32"/>
          <w:szCs w:val="32"/>
        </w:rPr>
        <w:t xml:space="preserve"> </w:t>
      </w:r>
    </w:p>
    <w:p w14:paraId="0B2D6A3E" w14:textId="77777777" w:rsidR="00A84C5B" w:rsidRDefault="00000000">
      <w:pPr>
        <w:spacing w:after="0" w:line="259" w:lineRule="auto"/>
        <w:ind w:left="0" w:right="0"/>
        <w:rPr>
          <w:rFonts w:ascii="Calibri" w:eastAsia="Calibri" w:hAnsi="Calibri" w:cs="Calibri"/>
          <w:sz w:val="24"/>
          <w:szCs w:val="24"/>
        </w:rPr>
      </w:pPr>
      <w:r>
        <w:rPr>
          <w:rFonts w:ascii="Calibri" w:eastAsia="Calibri" w:hAnsi="Calibri" w:cs="Calibri"/>
          <w:sz w:val="24"/>
          <w:szCs w:val="24"/>
        </w:rPr>
        <w:t xml:space="preserve"> </w:t>
      </w:r>
    </w:p>
    <w:p w14:paraId="0B2D6A3F" w14:textId="77777777" w:rsidR="00A84C5B" w:rsidRDefault="00000000">
      <w:pPr>
        <w:pStyle w:val="Heading1"/>
        <w:spacing w:after="0"/>
        <w:ind w:left="-450" w:right="295" w:firstLine="0"/>
        <w:rPr>
          <w:rFonts w:ascii="Calibri" w:eastAsia="Calibri" w:hAnsi="Calibri" w:cs="Calibri"/>
          <w:sz w:val="24"/>
          <w:szCs w:val="24"/>
        </w:rPr>
      </w:pPr>
      <w:r>
        <w:rPr>
          <w:rFonts w:ascii="Calibri" w:eastAsia="Calibri" w:hAnsi="Calibri" w:cs="Calibri"/>
          <w:sz w:val="24"/>
          <w:szCs w:val="24"/>
        </w:rPr>
        <w:t xml:space="preserve">Who We Are  </w:t>
      </w:r>
    </w:p>
    <w:p w14:paraId="0B2D6A40" w14:textId="77777777" w:rsidR="00A84C5B" w:rsidRDefault="00000000">
      <w:pPr>
        <w:spacing w:after="0" w:line="259" w:lineRule="auto"/>
        <w:ind w:left="-450" w:right="295"/>
        <w:rPr>
          <w:rFonts w:ascii="Calibri" w:eastAsia="Calibri" w:hAnsi="Calibri" w:cs="Calibri"/>
          <w:sz w:val="24"/>
          <w:szCs w:val="24"/>
        </w:rPr>
      </w:pPr>
      <w:r>
        <w:rPr>
          <w:rFonts w:ascii="Calibri" w:eastAsia="Calibri" w:hAnsi="Calibri" w:cs="Calibri"/>
          <w:sz w:val="24"/>
          <w:szCs w:val="24"/>
        </w:rPr>
        <w:t xml:space="preserve"> </w:t>
      </w:r>
    </w:p>
    <w:p w14:paraId="0B2D6A41" w14:textId="77777777" w:rsidR="00A84C5B" w:rsidRPr="000B3AFD" w:rsidRDefault="00000000">
      <w:pPr>
        <w:spacing w:after="274"/>
        <w:ind w:left="-450" w:right="205"/>
        <w:jc w:val="both"/>
        <w:rPr>
          <w:rFonts w:ascii="Calibri" w:eastAsia="Calibri" w:hAnsi="Calibri" w:cs="Calibri"/>
          <w:sz w:val="24"/>
          <w:szCs w:val="24"/>
        </w:rPr>
      </w:pPr>
      <w:r w:rsidRPr="000B3AFD">
        <w:rPr>
          <w:rFonts w:ascii="Calibri" w:eastAsia="Calibri" w:hAnsi="Calibri" w:cs="Calibri"/>
          <w:sz w:val="24"/>
          <w:szCs w:val="24"/>
        </w:rPr>
        <w:t>Claritas Rx is a venture-backed digital health startup that brings clarity to the challenges of specialty biopharmaceutical products in the marketplace. In today’s highly complex specialty networks, our mission is to illuminate the patient experience beyond the clinical trial. Claritas Rx leverages a proprietary technology platform and deep manufacturer expertise to automate and integrate channel, commercial, and clinical data and help biopharmaceutical companies generate actionable business insights. Our work uncovers the real-world variables impacting patient access, duration of therapy, and other metrics key to commercial success, making a real impact on patient healthcare.</w:t>
      </w:r>
    </w:p>
    <w:p w14:paraId="0B2D6A42" w14:textId="77777777" w:rsidR="00A84C5B" w:rsidRDefault="00000000">
      <w:pPr>
        <w:spacing w:after="0" w:line="259" w:lineRule="auto"/>
        <w:ind w:left="-450" w:right="295"/>
        <w:rPr>
          <w:rFonts w:ascii="Calibri" w:eastAsia="Calibri" w:hAnsi="Calibri" w:cs="Calibri"/>
          <w:sz w:val="24"/>
          <w:szCs w:val="24"/>
        </w:rPr>
      </w:pPr>
      <w:r>
        <w:rPr>
          <w:rFonts w:ascii="Calibri" w:eastAsia="Calibri" w:hAnsi="Calibri" w:cs="Calibri"/>
          <w:sz w:val="24"/>
          <w:szCs w:val="24"/>
        </w:rPr>
        <w:t xml:space="preserve"> </w:t>
      </w:r>
    </w:p>
    <w:p w14:paraId="0B2D6A43" w14:textId="77777777" w:rsidR="00A84C5B" w:rsidRDefault="00000000">
      <w:pPr>
        <w:pStyle w:val="Heading1"/>
        <w:ind w:left="-450" w:right="295" w:firstLine="0"/>
        <w:rPr>
          <w:rFonts w:ascii="Calibri" w:eastAsia="Calibri" w:hAnsi="Calibri" w:cs="Calibri"/>
          <w:sz w:val="24"/>
          <w:szCs w:val="24"/>
        </w:rPr>
      </w:pPr>
      <w:r>
        <w:rPr>
          <w:rFonts w:ascii="Calibri" w:eastAsia="Calibri" w:hAnsi="Calibri" w:cs="Calibri"/>
          <w:sz w:val="24"/>
          <w:szCs w:val="24"/>
        </w:rPr>
        <w:t xml:space="preserve">The Position </w:t>
      </w:r>
    </w:p>
    <w:p w14:paraId="0B2D6A44" w14:textId="77777777" w:rsidR="00A84C5B" w:rsidRDefault="00000000">
      <w:pPr>
        <w:spacing w:after="120" w:line="259" w:lineRule="auto"/>
        <w:ind w:left="-447" w:right="288" w:hanging="13"/>
        <w:jc w:val="both"/>
        <w:rPr>
          <w:rFonts w:ascii="Calibri" w:eastAsia="Calibri" w:hAnsi="Calibri" w:cs="Calibri"/>
          <w:sz w:val="24"/>
          <w:szCs w:val="24"/>
        </w:rPr>
      </w:pPr>
      <w:r>
        <w:rPr>
          <w:rFonts w:ascii="Calibri" w:eastAsia="Calibri" w:hAnsi="Calibri" w:cs="Calibri"/>
          <w:sz w:val="24"/>
          <w:szCs w:val="24"/>
        </w:rPr>
        <w:t>We are a rapidly growing healthcare technology company seeking a Director of Platform Architecture to lead the technical vision and architecture strategy for our SaaS platform. Reporting directly to the CTO, the Director of Platform Architecture will provide architectural oversight across all engineering teams, drive platform scalability and modernization, and shape the technical direction of the Ascend platform. A key near-term priority for this role is accelerating AI adoption across product development and the broader organization—from developer productivity tooling and AI agent deployment to infusing AI capabilities into our products and operations. The engineering team designs and develops robust, scalable data pipelines and software modules for ingesting, validating, mastering, analyzing, and reporting complex healthcare data. You will be a critical member of this product and engineering leadership team, building a unique healthcare software solution.</w:t>
      </w:r>
    </w:p>
    <w:p w14:paraId="0B2D6A45" w14:textId="77777777" w:rsidR="00A84C5B" w:rsidRDefault="00000000">
      <w:pPr>
        <w:spacing w:after="120" w:line="259" w:lineRule="auto"/>
        <w:ind w:left="-447" w:right="288" w:hanging="13"/>
        <w:jc w:val="both"/>
        <w:rPr>
          <w:rFonts w:ascii="Calibri" w:eastAsia="Calibri" w:hAnsi="Calibri" w:cs="Calibri"/>
          <w:sz w:val="24"/>
          <w:szCs w:val="24"/>
        </w:rPr>
      </w:pPr>
      <w:r>
        <w:rPr>
          <w:rFonts w:ascii="Calibri" w:eastAsia="Calibri" w:hAnsi="Calibri" w:cs="Calibri"/>
          <w:b/>
          <w:sz w:val="24"/>
          <w:szCs w:val="24"/>
        </w:rPr>
        <w:t xml:space="preserve">Key Accountabilities </w:t>
      </w:r>
    </w:p>
    <w:p w14:paraId="0B2D6A46"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Provide architectural and big-picture oversight for the Ascend platform, ensuring the quality, consistency, and scalability of software architecture across all systems and services.</w:t>
      </w:r>
    </w:p>
    <w:p w14:paraId="0B2D6A47"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Lead the architectural and technical strategy, providing a unified vision and driving breakthrough technical innovation from concept to execution.</w:t>
      </w:r>
    </w:p>
    <w:p w14:paraId="0B2D6A48"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 xml:space="preserve">Develop multi-year technology roadmaps aligned with business and architecture </w:t>
      </w:r>
      <w:proofErr w:type="gramStart"/>
      <w:r>
        <w:rPr>
          <w:rFonts w:ascii="Calibri" w:eastAsia="Calibri" w:hAnsi="Calibri" w:cs="Calibri"/>
          <w:sz w:val="24"/>
          <w:szCs w:val="24"/>
        </w:rPr>
        <w:t>strategy, and</w:t>
      </w:r>
      <w:proofErr w:type="gramEnd"/>
      <w:r>
        <w:rPr>
          <w:rFonts w:ascii="Calibri" w:eastAsia="Calibri" w:hAnsi="Calibri" w:cs="Calibri"/>
          <w:sz w:val="24"/>
          <w:szCs w:val="24"/>
        </w:rPr>
        <w:t xml:space="preserve"> serve as a key decision maker on architectural principles and technical implementation policies.</w:t>
      </w:r>
    </w:p>
    <w:p w14:paraId="0B2D6A49"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Provide technology governance to help the organization make strategic choices, advising cross-functional teams on technology selection to achieve target state architecture.</w:t>
      </w:r>
    </w:p>
    <w:p w14:paraId="0B2D6A4A"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Create durable, reusable software frameworks and scalable coding patterns that improve velocity and quality of output across teams and functions.</w:t>
      </w:r>
    </w:p>
    <w:p w14:paraId="0B2D6A4B"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Solve challenging technical problems related to security, parallel and distributed systems, resource management, large-scale system maintenance, and cloud infrastructure.</w:t>
      </w:r>
    </w:p>
    <w:p w14:paraId="0B2D6A4C"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Champion AI adoption across product development—coaching, training, and mentoring team members on AI-powered development tools, establishing guardrails and best practices, and measuring productivity improvements.</w:t>
      </w:r>
    </w:p>
    <w:p w14:paraId="0B2D6A4D"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lastRenderedPageBreak/>
        <w:t>Define and deploy an AI agent workforce within product development—building autonomous SDLC agents, workflow automations, and parallel agent teams for software development use cases.</w:t>
      </w:r>
    </w:p>
    <w:p w14:paraId="0B2D6A4E"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Partner with Data Science and Product teams to identify AI feature opportunities within the Ascend platform, providing technical guidance on AI/ML integration patterns, model deployment, and data pipeline requirements.</w:t>
      </w:r>
    </w:p>
    <w:p w14:paraId="0B2D6A4F"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Establish the approved AI tool stack for the company, defining usage policies, access controls, and security guardrails that balance innovation with HIPAA/PHI compliance.</w:t>
      </w:r>
    </w:p>
    <w:p w14:paraId="0B2D6A50"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Foster innovation by designing and building solutions that solve business problems, partnering with cross-functional stakeholders at senior levels across the organization.</w:t>
      </w:r>
    </w:p>
    <w:p w14:paraId="0B2D6A51"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Engage with customers and external partners to facilitate system design and solution conversations around end deliverables from Claritas Rx.</w:t>
      </w:r>
    </w:p>
    <w:p w14:paraId="0B2D6A52" w14:textId="77777777" w:rsidR="00A84C5B" w:rsidRDefault="00000000">
      <w:pPr>
        <w:numPr>
          <w:ilvl w:val="0"/>
          <w:numId w:val="2"/>
        </w:numPr>
        <w:spacing w:after="0" w:line="259" w:lineRule="auto"/>
        <w:ind w:left="-180" w:right="295" w:hanging="270"/>
        <w:jc w:val="both"/>
        <w:rPr>
          <w:rFonts w:ascii="Calibri" w:eastAsia="Calibri" w:hAnsi="Calibri" w:cs="Calibri"/>
          <w:sz w:val="24"/>
          <w:szCs w:val="24"/>
        </w:rPr>
      </w:pPr>
      <w:r>
        <w:rPr>
          <w:rFonts w:ascii="Calibri" w:eastAsia="Calibri" w:hAnsi="Calibri" w:cs="Calibri"/>
          <w:sz w:val="24"/>
          <w:szCs w:val="24"/>
        </w:rPr>
        <w:t xml:space="preserve">Stay </w:t>
      </w:r>
      <w:proofErr w:type="gramStart"/>
      <w:r>
        <w:rPr>
          <w:rFonts w:ascii="Calibri" w:eastAsia="Calibri" w:hAnsi="Calibri" w:cs="Calibri"/>
          <w:sz w:val="24"/>
          <w:szCs w:val="24"/>
        </w:rPr>
        <w:t>up-to-date</w:t>
      </w:r>
      <w:proofErr w:type="gramEnd"/>
      <w:r>
        <w:rPr>
          <w:rFonts w:ascii="Calibri" w:eastAsia="Calibri" w:hAnsi="Calibri" w:cs="Calibri"/>
          <w:sz w:val="24"/>
          <w:szCs w:val="24"/>
        </w:rPr>
        <w:t xml:space="preserve"> with the latest technologies and industry trends, leveraging them to drive platform innovation and maintain competitive advantage.</w:t>
      </w:r>
    </w:p>
    <w:p w14:paraId="0B2D6A53" w14:textId="77777777" w:rsidR="00A84C5B" w:rsidRDefault="00A84C5B">
      <w:pPr>
        <w:spacing w:after="0" w:line="259" w:lineRule="auto"/>
        <w:ind w:left="-450" w:right="295"/>
        <w:rPr>
          <w:rFonts w:ascii="Calibri" w:eastAsia="Calibri" w:hAnsi="Calibri" w:cs="Calibri"/>
          <w:sz w:val="24"/>
          <w:szCs w:val="24"/>
        </w:rPr>
      </w:pPr>
    </w:p>
    <w:p w14:paraId="0B2D6A54" w14:textId="77777777" w:rsidR="00A84C5B" w:rsidRDefault="00000000">
      <w:pPr>
        <w:spacing w:after="160" w:line="259" w:lineRule="auto"/>
        <w:ind w:left="0" w:right="0"/>
        <w:rPr>
          <w:rFonts w:ascii="Calibri" w:eastAsia="Calibri" w:hAnsi="Calibri" w:cs="Calibri"/>
          <w:sz w:val="24"/>
          <w:szCs w:val="24"/>
        </w:rPr>
      </w:pPr>
      <w:r>
        <w:br w:type="page"/>
      </w:r>
    </w:p>
    <w:p w14:paraId="0B2D6A55" w14:textId="77777777" w:rsidR="00A84C5B" w:rsidRDefault="00A84C5B">
      <w:pPr>
        <w:spacing w:after="0" w:line="259" w:lineRule="auto"/>
        <w:ind w:left="-450" w:right="295"/>
        <w:rPr>
          <w:rFonts w:ascii="Calibri" w:eastAsia="Calibri" w:hAnsi="Calibri" w:cs="Calibri"/>
          <w:sz w:val="24"/>
          <w:szCs w:val="24"/>
        </w:rPr>
      </w:pPr>
    </w:p>
    <w:p w14:paraId="0B2D6A56" w14:textId="77777777" w:rsidR="00A84C5B" w:rsidRDefault="00000000">
      <w:pPr>
        <w:pStyle w:val="Heading1"/>
        <w:spacing w:after="140"/>
        <w:ind w:left="-450" w:right="295" w:firstLine="0"/>
        <w:rPr>
          <w:rFonts w:ascii="Calibri" w:eastAsia="Calibri" w:hAnsi="Calibri" w:cs="Calibri"/>
          <w:sz w:val="24"/>
          <w:szCs w:val="24"/>
        </w:rPr>
      </w:pPr>
      <w:r>
        <w:rPr>
          <w:rFonts w:ascii="Calibri" w:eastAsia="Calibri" w:hAnsi="Calibri" w:cs="Calibri"/>
          <w:sz w:val="24"/>
          <w:szCs w:val="24"/>
        </w:rPr>
        <w:t xml:space="preserve">Who You Are </w:t>
      </w:r>
    </w:p>
    <w:p w14:paraId="0B2D6A57" w14:textId="77777777" w:rsidR="00A84C5B" w:rsidRDefault="00000000">
      <w:pPr>
        <w:spacing w:after="120" w:line="259" w:lineRule="auto"/>
        <w:ind w:left="-447" w:right="288" w:hanging="13"/>
        <w:jc w:val="both"/>
        <w:rPr>
          <w:rFonts w:ascii="Calibri" w:eastAsia="Calibri" w:hAnsi="Calibri" w:cs="Calibri"/>
          <w:sz w:val="24"/>
          <w:szCs w:val="24"/>
        </w:rPr>
      </w:pPr>
      <w:r>
        <w:rPr>
          <w:rFonts w:ascii="Calibri" w:eastAsia="Calibri" w:hAnsi="Calibri" w:cs="Calibri"/>
          <w:b/>
          <w:sz w:val="24"/>
          <w:szCs w:val="24"/>
        </w:rPr>
        <w:t xml:space="preserve">Skills/Knowledge: </w:t>
      </w:r>
    </w:p>
    <w:p w14:paraId="0B2D6A58"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Software architecture and system design leader with extensive understanding of modern platform engineering, distributed systems, and technology trends.</w:t>
      </w:r>
    </w:p>
    <w:p w14:paraId="0B2D6A59"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Proven ability to inspire and lead technical teams, either through direct management or indirect influence and mentorship.</w:t>
      </w:r>
    </w:p>
    <w:p w14:paraId="0B2D6A5A"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 xml:space="preserve">Hands-on experience across multiple disciplines of software engineering—data platforms, </w:t>
      </w:r>
      <w:proofErr w:type="gramStart"/>
      <w:r>
        <w:rPr>
          <w:rFonts w:ascii="Calibri" w:eastAsia="Calibri" w:hAnsi="Calibri" w:cs="Calibri"/>
          <w:sz w:val="24"/>
          <w:szCs w:val="24"/>
        </w:rPr>
        <w:t>back end</w:t>
      </w:r>
      <w:proofErr w:type="gramEnd"/>
      <w:r>
        <w:rPr>
          <w:rFonts w:ascii="Calibri" w:eastAsia="Calibri" w:hAnsi="Calibri" w:cs="Calibri"/>
          <w:sz w:val="24"/>
          <w:szCs w:val="24"/>
        </w:rPr>
        <w:t xml:space="preserve"> services, front end applications, integration technologies, DevOps, and CI/CD pipelines.</w:t>
      </w:r>
    </w:p>
    <w:p w14:paraId="0B2D6A5B"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Strong knowledge of AI/ML tools and frameworks, with demonstrated experience deploying AI-powered development workflows, coding assistants, or autonomous agents in engineering environments.</w:t>
      </w:r>
    </w:p>
    <w:p w14:paraId="0B2D6A5C"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Expert at solving complex technical problems at senior levels, leveraging experience with modern technology stacks, cloud platforms, and scalable architectures.</w:t>
      </w:r>
    </w:p>
    <w:p w14:paraId="0B2D6A5D"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15+ years of professional experience in software development engineering and technical leadership.</w:t>
      </w:r>
    </w:p>
    <w:p w14:paraId="0B2D6A5E"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Deep experience with AWS technologies and cloud infrastructure, including the ability to architect and manage the infrastructure supporting all business operations.</w:t>
      </w:r>
    </w:p>
    <w:p w14:paraId="0B2D6A5F" w14:textId="77777777" w:rsidR="00A84C5B" w:rsidRDefault="00000000">
      <w:pPr>
        <w:numPr>
          <w:ilvl w:val="0"/>
          <w:numId w:val="1"/>
        </w:numPr>
        <w:ind w:left="-90" w:right="295" w:hanging="361"/>
        <w:jc w:val="both"/>
        <w:rPr>
          <w:rFonts w:ascii="Calibri" w:eastAsia="Calibri" w:hAnsi="Calibri" w:cs="Calibri"/>
          <w:sz w:val="24"/>
          <w:szCs w:val="24"/>
        </w:rPr>
      </w:pPr>
      <w:r>
        <w:rPr>
          <w:rFonts w:ascii="Calibri" w:eastAsia="Calibri" w:hAnsi="Calibri" w:cs="Calibri"/>
          <w:sz w:val="24"/>
          <w:szCs w:val="24"/>
        </w:rPr>
        <w:t>Entrepreneurial and resourceful—comfortable finding creative ways to make a big impact quickly in a fast-paced, high-growth environment.</w:t>
      </w:r>
    </w:p>
    <w:p w14:paraId="0B2D6A60" w14:textId="77777777" w:rsidR="00A84C5B" w:rsidRDefault="00000000">
      <w:pPr>
        <w:spacing w:after="0" w:line="259" w:lineRule="auto"/>
        <w:ind w:left="-540" w:right="295"/>
        <w:jc w:val="both"/>
        <w:rPr>
          <w:rFonts w:ascii="Calibri" w:eastAsia="Calibri" w:hAnsi="Calibri" w:cs="Calibri"/>
          <w:sz w:val="24"/>
          <w:szCs w:val="24"/>
        </w:rPr>
      </w:pPr>
      <w:r>
        <w:rPr>
          <w:rFonts w:ascii="Calibri" w:eastAsia="Calibri" w:hAnsi="Calibri" w:cs="Calibri"/>
          <w:sz w:val="24"/>
          <w:szCs w:val="24"/>
        </w:rPr>
        <w:t xml:space="preserve"> </w:t>
      </w:r>
    </w:p>
    <w:p w14:paraId="0B2D6A61" w14:textId="77777777" w:rsidR="00A84C5B" w:rsidRDefault="00000000">
      <w:pPr>
        <w:spacing w:after="120" w:line="259" w:lineRule="auto"/>
        <w:ind w:left="-450" w:right="288"/>
        <w:jc w:val="both"/>
        <w:rPr>
          <w:rFonts w:ascii="Calibri" w:eastAsia="Calibri" w:hAnsi="Calibri" w:cs="Calibri"/>
          <w:sz w:val="24"/>
          <w:szCs w:val="24"/>
        </w:rPr>
      </w:pPr>
      <w:r>
        <w:rPr>
          <w:rFonts w:ascii="Calibri" w:eastAsia="Calibri" w:hAnsi="Calibri" w:cs="Calibri"/>
          <w:b/>
          <w:sz w:val="24"/>
          <w:szCs w:val="24"/>
        </w:rPr>
        <w:t xml:space="preserve">Education/Experience: </w:t>
      </w:r>
    </w:p>
    <w:p w14:paraId="0B2D6A62" w14:textId="77777777" w:rsidR="00A84C5B" w:rsidRDefault="00000000">
      <w:pPr>
        <w:spacing w:after="120" w:line="250" w:lineRule="auto"/>
        <w:ind w:left="-450" w:right="29" w:hanging="13"/>
        <w:jc w:val="both"/>
        <w:rPr>
          <w:rFonts w:ascii="Calibri" w:eastAsia="Calibri" w:hAnsi="Calibri" w:cs="Calibri"/>
          <w:sz w:val="24"/>
          <w:szCs w:val="24"/>
        </w:rPr>
      </w:pPr>
      <w:r>
        <w:rPr>
          <w:rFonts w:ascii="Calibri" w:eastAsia="Calibri" w:hAnsi="Calibri" w:cs="Calibri"/>
          <w:sz w:val="24"/>
          <w:szCs w:val="24"/>
        </w:rPr>
        <w:t xml:space="preserve">Required: </w:t>
      </w:r>
    </w:p>
    <w:p w14:paraId="0B2D6A63" w14:textId="77777777" w:rsidR="00A84C5B" w:rsidRDefault="00000000">
      <w:pPr>
        <w:numPr>
          <w:ilvl w:val="0"/>
          <w:numId w:val="3"/>
        </w:numPr>
        <w:pBdr>
          <w:top w:val="nil"/>
          <w:left w:val="nil"/>
          <w:bottom w:val="nil"/>
          <w:right w:val="nil"/>
          <w:between w:val="nil"/>
        </w:pBdr>
        <w:spacing w:after="0" w:line="259" w:lineRule="auto"/>
        <w:ind w:left="-90" w:right="25"/>
        <w:jc w:val="both"/>
        <w:rPr>
          <w:rFonts w:ascii="Calibri" w:eastAsia="Calibri" w:hAnsi="Calibri" w:cs="Calibri"/>
          <w:color w:val="000000"/>
          <w:sz w:val="24"/>
          <w:szCs w:val="24"/>
        </w:rPr>
      </w:pPr>
      <w:r>
        <w:rPr>
          <w:rFonts w:ascii="Calibri" w:eastAsia="Calibri" w:hAnsi="Calibri" w:cs="Calibri"/>
          <w:color w:val="000000"/>
          <w:sz w:val="24"/>
          <w:szCs w:val="24"/>
        </w:rPr>
        <w:t xml:space="preserve">BS degree in Computer Science, Math, or </w:t>
      </w:r>
      <w:proofErr w:type="gramStart"/>
      <w:r>
        <w:rPr>
          <w:rFonts w:ascii="Calibri" w:eastAsia="Calibri" w:hAnsi="Calibri" w:cs="Calibri"/>
          <w:color w:val="000000"/>
          <w:sz w:val="24"/>
          <w:szCs w:val="24"/>
        </w:rPr>
        <w:t>other</w:t>
      </w:r>
      <w:proofErr w:type="gramEnd"/>
      <w:r>
        <w:rPr>
          <w:rFonts w:ascii="Calibri" w:eastAsia="Calibri" w:hAnsi="Calibri" w:cs="Calibri"/>
          <w:color w:val="000000"/>
          <w:sz w:val="24"/>
          <w:szCs w:val="24"/>
        </w:rPr>
        <w:t xml:space="preserve"> STEM-related field.</w:t>
      </w:r>
    </w:p>
    <w:p w14:paraId="0B2D6A64" w14:textId="77777777" w:rsidR="00A84C5B" w:rsidRDefault="00000000">
      <w:pPr>
        <w:numPr>
          <w:ilvl w:val="0"/>
          <w:numId w:val="3"/>
        </w:numPr>
        <w:pBdr>
          <w:top w:val="nil"/>
          <w:left w:val="nil"/>
          <w:bottom w:val="nil"/>
          <w:right w:val="nil"/>
          <w:between w:val="nil"/>
        </w:pBdr>
        <w:spacing w:after="0" w:line="259" w:lineRule="auto"/>
        <w:ind w:left="-90" w:right="25"/>
        <w:jc w:val="both"/>
        <w:rPr>
          <w:rFonts w:ascii="Calibri" w:eastAsia="Calibri" w:hAnsi="Calibri" w:cs="Calibri"/>
          <w:color w:val="000000"/>
          <w:sz w:val="24"/>
          <w:szCs w:val="24"/>
        </w:rPr>
      </w:pPr>
      <w:r>
        <w:rPr>
          <w:rFonts w:ascii="Calibri" w:eastAsia="Calibri" w:hAnsi="Calibri" w:cs="Calibri"/>
          <w:color w:val="000000"/>
          <w:sz w:val="24"/>
          <w:szCs w:val="24"/>
        </w:rPr>
        <w:t>15+ years of experience in Software Engineering, with significant experience in architecture and technical leadership roles.</w:t>
      </w:r>
    </w:p>
    <w:p w14:paraId="0B2D6A65" w14:textId="77777777" w:rsidR="00A84C5B" w:rsidRDefault="00000000">
      <w:pPr>
        <w:numPr>
          <w:ilvl w:val="0"/>
          <w:numId w:val="3"/>
        </w:numPr>
        <w:pBdr>
          <w:top w:val="nil"/>
          <w:left w:val="nil"/>
          <w:bottom w:val="nil"/>
          <w:right w:val="nil"/>
          <w:between w:val="nil"/>
        </w:pBdr>
        <w:spacing w:after="0" w:line="259" w:lineRule="auto"/>
        <w:ind w:left="-90" w:right="25"/>
        <w:jc w:val="both"/>
        <w:rPr>
          <w:rFonts w:ascii="Calibri" w:eastAsia="Calibri" w:hAnsi="Calibri" w:cs="Calibri"/>
          <w:color w:val="000000"/>
          <w:sz w:val="24"/>
          <w:szCs w:val="24"/>
        </w:rPr>
      </w:pPr>
      <w:r>
        <w:rPr>
          <w:rFonts w:ascii="Calibri" w:eastAsia="Calibri" w:hAnsi="Calibri" w:cs="Calibri"/>
          <w:color w:val="000000"/>
          <w:sz w:val="24"/>
          <w:szCs w:val="24"/>
        </w:rPr>
        <w:t>Demonstrated track record of designing and delivering scalable, multi-tenant SaaS platforms.</w:t>
      </w:r>
    </w:p>
    <w:p w14:paraId="0B2D6A66" w14:textId="77777777" w:rsidR="00A84C5B" w:rsidRDefault="00A84C5B">
      <w:pPr>
        <w:ind w:left="-90" w:right="25"/>
        <w:jc w:val="both"/>
        <w:rPr>
          <w:rFonts w:ascii="Calibri" w:eastAsia="Calibri" w:hAnsi="Calibri" w:cs="Calibri"/>
          <w:sz w:val="24"/>
          <w:szCs w:val="24"/>
        </w:rPr>
      </w:pPr>
    </w:p>
    <w:p w14:paraId="0B2D6A67" w14:textId="77777777" w:rsidR="00A84C5B" w:rsidRDefault="00000000">
      <w:pPr>
        <w:spacing w:after="120" w:line="240" w:lineRule="auto"/>
        <w:ind w:left="-90" w:right="29" w:hanging="14"/>
        <w:jc w:val="both"/>
        <w:rPr>
          <w:rFonts w:ascii="Calibri" w:eastAsia="Calibri" w:hAnsi="Calibri" w:cs="Calibri"/>
          <w:sz w:val="24"/>
          <w:szCs w:val="24"/>
        </w:rPr>
      </w:pPr>
      <w:r>
        <w:rPr>
          <w:rFonts w:ascii="Calibri" w:eastAsia="Calibri" w:hAnsi="Calibri" w:cs="Calibri"/>
          <w:sz w:val="24"/>
          <w:szCs w:val="24"/>
        </w:rPr>
        <w:t xml:space="preserve">Preferred: </w:t>
      </w:r>
    </w:p>
    <w:p w14:paraId="0B2D6A68" w14:textId="77777777" w:rsidR="00A84C5B" w:rsidRDefault="00000000">
      <w:pPr>
        <w:numPr>
          <w:ilvl w:val="0"/>
          <w:numId w:val="3"/>
        </w:numPr>
        <w:pBdr>
          <w:top w:val="nil"/>
          <w:left w:val="nil"/>
          <w:bottom w:val="nil"/>
          <w:right w:val="nil"/>
          <w:between w:val="nil"/>
        </w:pBdr>
        <w:spacing w:after="0" w:line="240" w:lineRule="auto"/>
        <w:ind w:left="-90" w:right="29"/>
        <w:jc w:val="both"/>
        <w:rPr>
          <w:rFonts w:ascii="Calibri" w:eastAsia="Calibri" w:hAnsi="Calibri" w:cs="Calibri"/>
          <w:color w:val="000000"/>
          <w:sz w:val="24"/>
          <w:szCs w:val="24"/>
        </w:rPr>
      </w:pPr>
      <w:r>
        <w:rPr>
          <w:rFonts w:ascii="Calibri" w:eastAsia="Calibri" w:hAnsi="Calibri" w:cs="Calibri"/>
          <w:color w:val="000000"/>
          <w:sz w:val="24"/>
          <w:szCs w:val="24"/>
        </w:rPr>
        <w:t>Prior experience working in a growth stage, start-up environment.</w:t>
      </w:r>
    </w:p>
    <w:p w14:paraId="0B2D6A69" w14:textId="77777777" w:rsidR="00A84C5B" w:rsidRDefault="00000000">
      <w:pPr>
        <w:numPr>
          <w:ilvl w:val="0"/>
          <w:numId w:val="3"/>
        </w:numPr>
        <w:pBdr>
          <w:top w:val="nil"/>
          <w:left w:val="nil"/>
          <w:bottom w:val="nil"/>
          <w:right w:val="nil"/>
          <w:between w:val="nil"/>
        </w:pBdr>
        <w:spacing w:after="0" w:line="240" w:lineRule="auto"/>
        <w:ind w:left="-90" w:right="29"/>
        <w:jc w:val="both"/>
        <w:rPr>
          <w:rFonts w:ascii="Calibri" w:eastAsia="Calibri" w:hAnsi="Calibri" w:cs="Calibri"/>
          <w:color w:val="000000"/>
          <w:sz w:val="24"/>
          <w:szCs w:val="24"/>
        </w:rPr>
      </w:pPr>
      <w:r>
        <w:rPr>
          <w:rFonts w:ascii="Calibri" w:eastAsia="Calibri" w:hAnsi="Calibri" w:cs="Calibri"/>
          <w:color w:val="000000"/>
          <w:sz w:val="24"/>
          <w:szCs w:val="24"/>
        </w:rPr>
        <w:t>Understanding of the healthcare ecosystem, including familiarity with pharmacy data, EHR and claims data, or other relevant healthcare data sources.</w:t>
      </w:r>
    </w:p>
    <w:p w14:paraId="0B2D6A6A" w14:textId="77777777" w:rsidR="00A84C5B" w:rsidRDefault="00000000">
      <w:pPr>
        <w:numPr>
          <w:ilvl w:val="0"/>
          <w:numId w:val="3"/>
        </w:numPr>
        <w:pBdr>
          <w:top w:val="nil"/>
          <w:left w:val="nil"/>
          <w:bottom w:val="nil"/>
          <w:right w:val="nil"/>
          <w:between w:val="nil"/>
        </w:pBdr>
        <w:spacing w:after="0" w:line="240" w:lineRule="auto"/>
        <w:ind w:left="-90" w:right="29"/>
        <w:jc w:val="both"/>
        <w:rPr>
          <w:rFonts w:ascii="Calibri" w:eastAsia="Calibri" w:hAnsi="Calibri" w:cs="Calibri"/>
          <w:color w:val="000000"/>
          <w:sz w:val="24"/>
          <w:szCs w:val="24"/>
        </w:rPr>
      </w:pPr>
      <w:r>
        <w:rPr>
          <w:rFonts w:ascii="Calibri" w:eastAsia="Calibri" w:hAnsi="Calibri" w:cs="Calibri"/>
          <w:color w:val="000000"/>
          <w:sz w:val="24"/>
          <w:szCs w:val="24"/>
        </w:rPr>
        <w:t>Experience delivering successful data analytics products and solutions in the healthcare domain.</w:t>
      </w:r>
    </w:p>
    <w:p w14:paraId="0B2D6A6B" w14:textId="77777777" w:rsidR="00A84C5B" w:rsidRDefault="00000000">
      <w:pPr>
        <w:numPr>
          <w:ilvl w:val="0"/>
          <w:numId w:val="3"/>
        </w:numPr>
        <w:pBdr>
          <w:top w:val="nil"/>
          <w:left w:val="nil"/>
          <w:bottom w:val="nil"/>
          <w:right w:val="nil"/>
          <w:between w:val="nil"/>
        </w:pBdr>
        <w:spacing w:after="0" w:line="240" w:lineRule="auto"/>
        <w:ind w:left="-90" w:right="29"/>
        <w:jc w:val="both"/>
        <w:rPr>
          <w:rFonts w:ascii="Calibri" w:eastAsia="Calibri" w:hAnsi="Calibri" w:cs="Calibri"/>
          <w:color w:val="000000"/>
          <w:sz w:val="24"/>
          <w:szCs w:val="24"/>
        </w:rPr>
      </w:pPr>
      <w:r>
        <w:rPr>
          <w:rFonts w:ascii="Calibri" w:eastAsia="Calibri" w:hAnsi="Calibri" w:cs="Calibri"/>
          <w:color w:val="000000"/>
          <w:sz w:val="24"/>
          <w:szCs w:val="24"/>
        </w:rPr>
        <w:t>Experience with AI/ML model deployment, LLM integration, or building agentic AI systems in production environments.</w:t>
      </w:r>
    </w:p>
    <w:p w14:paraId="0B2D6A6C" w14:textId="77777777" w:rsidR="00A84C5B" w:rsidRDefault="00000000">
      <w:pPr>
        <w:numPr>
          <w:ilvl w:val="0"/>
          <w:numId w:val="3"/>
        </w:numPr>
        <w:pBdr>
          <w:top w:val="nil"/>
          <w:left w:val="nil"/>
          <w:bottom w:val="nil"/>
          <w:right w:val="nil"/>
          <w:between w:val="nil"/>
        </w:pBdr>
        <w:spacing w:after="0" w:line="240" w:lineRule="auto"/>
        <w:ind w:left="-90" w:right="29"/>
        <w:jc w:val="both"/>
        <w:rPr>
          <w:rFonts w:ascii="Calibri" w:eastAsia="Calibri" w:hAnsi="Calibri" w:cs="Calibri"/>
          <w:color w:val="000000"/>
          <w:sz w:val="24"/>
          <w:szCs w:val="24"/>
        </w:rPr>
      </w:pPr>
      <w:r>
        <w:rPr>
          <w:rFonts w:ascii="Calibri" w:eastAsia="Calibri" w:hAnsi="Calibri" w:cs="Calibri"/>
          <w:color w:val="000000"/>
          <w:sz w:val="24"/>
          <w:szCs w:val="24"/>
        </w:rPr>
        <w:t>Familiarity with HIPAA/PHI compliance requirements in the context of technology and data systems.</w:t>
      </w:r>
    </w:p>
    <w:p w14:paraId="0B2D6A6D" w14:textId="77777777" w:rsidR="00A84C5B" w:rsidRDefault="00000000">
      <w:pPr>
        <w:spacing w:after="0" w:line="259" w:lineRule="auto"/>
        <w:ind w:left="-450" w:right="0"/>
        <w:rPr>
          <w:rFonts w:ascii="Calibri" w:eastAsia="Calibri" w:hAnsi="Calibri" w:cs="Calibri"/>
          <w:sz w:val="24"/>
          <w:szCs w:val="24"/>
        </w:rPr>
      </w:pPr>
      <w:r>
        <w:rPr>
          <w:rFonts w:ascii="Calibri" w:eastAsia="Calibri" w:hAnsi="Calibri" w:cs="Calibri"/>
          <w:sz w:val="24"/>
          <w:szCs w:val="24"/>
        </w:rPr>
        <w:t xml:space="preserve"> </w:t>
      </w:r>
    </w:p>
    <w:p w14:paraId="0B2D6A6E" w14:textId="77777777" w:rsidR="00A84C5B" w:rsidRDefault="00000000">
      <w:pPr>
        <w:pStyle w:val="Heading1"/>
        <w:tabs>
          <w:tab w:val="right" w:pos="9180"/>
          <w:tab w:val="right" w:pos="9270"/>
        </w:tabs>
        <w:ind w:left="-450" w:right="205" w:firstLine="0"/>
        <w:rPr>
          <w:rFonts w:ascii="Calibri" w:eastAsia="Calibri" w:hAnsi="Calibri" w:cs="Calibri"/>
          <w:sz w:val="24"/>
          <w:szCs w:val="24"/>
        </w:rPr>
      </w:pPr>
      <w:r>
        <w:rPr>
          <w:rFonts w:ascii="Calibri" w:eastAsia="Calibri" w:hAnsi="Calibri" w:cs="Calibri"/>
          <w:sz w:val="24"/>
          <w:szCs w:val="24"/>
        </w:rPr>
        <w:t xml:space="preserve">Join Us </w:t>
      </w:r>
      <w:r>
        <w:rPr>
          <w:rFonts w:ascii="Calibri" w:eastAsia="Calibri" w:hAnsi="Calibri" w:cs="Calibri"/>
          <w:sz w:val="24"/>
          <w:szCs w:val="24"/>
        </w:rPr>
        <w:tab/>
      </w:r>
      <w:r>
        <w:rPr>
          <w:rFonts w:ascii="Calibri" w:eastAsia="Calibri" w:hAnsi="Calibri" w:cs="Calibri"/>
          <w:sz w:val="24"/>
          <w:szCs w:val="24"/>
        </w:rPr>
        <w:tab/>
      </w:r>
    </w:p>
    <w:p w14:paraId="0B2D6A6F" w14:textId="77777777" w:rsidR="00A84C5B" w:rsidRDefault="00000000">
      <w:pPr>
        <w:spacing w:after="274"/>
        <w:ind w:left="-450" w:right="205"/>
        <w:jc w:val="both"/>
        <w:rPr>
          <w:rFonts w:ascii="Calibri" w:eastAsia="Calibri" w:hAnsi="Calibri" w:cs="Calibri"/>
          <w:sz w:val="24"/>
          <w:szCs w:val="24"/>
        </w:rPr>
      </w:pPr>
      <w:r>
        <w:rPr>
          <w:rFonts w:ascii="Calibri" w:eastAsia="Calibri" w:hAnsi="Calibri" w:cs="Calibri"/>
          <w:sz w:val="24"/>
          <w:szCs w:val="24"/>
        </w:rPr>
        <w:t xml:space="preserve">We are seeking to add new expertise and perspective to our strong team of experienced professionals.  We aspire to a culture of accelerated professional development </w:t>
      </w:r>
      <w:proofErr w:type="gramStart"/>
      <w:r>
        <w:rPr>
          <w:rFonts w:ascii="Calibri" w:eastAsia="Calibri" w:hAnsi="Calibri" w:cs="Calibri"/>
          <w:sz w:val="24"/>
          <w:szCs w:val="24"/>
        </w:rPr>
        <w:t>through:</w:t>
      </w:r>
      <w:proofErr w:type="gramEnd"/>
      <w:r>
        <w:rPr>
          <w:rFonts w:ascii="Calibri" w:eastAsia="Calibri" w:hAnsi="Calibri" w:cs="Calibri"/>
          <w:sz w:val="24"/>
          <w:szCs w:val="24"/>
        </w:rPr>
        <w:t xml:space="preserve"> shared learning and collaboration; a respectful and fun work environment; and employee empowerment through the effective use of technology and tools.  </w:t>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lastRenderedPageBreak/>
        <w:t>We are a highly collaborative team and prioritize opportunities to connect in person. For employees within a reasonable driving distance of each other, we host regional town hall gatherings approximately every other month. These sessions give our teams a chance to come together, share updates, and strengthen relationships beyond day-to-day work.</w:t>
      </w:r>
    </w:p>
    <w:p w14:paraId="0B2D6A70" w14:textId="77777777" w:rsidR="00A84C5B" w:rsidRDefault="00000000">
      <w:pPr>
        <w:spacing w:after="269"/>
        <w:ind w:left="-450" w:right="205"/>
        <w:jc w:val="both"/>
        <w:rPr>
          <w:rFonts w:ascii="Calibri" w:eastAsia="Calibri" w:hAnsi="Calibri" w:cs="Calibri"/>
          <w:sz w:val="24"/>
          <w:szCs w:val="24"/>
        </w:rPr>
      </w:pPr>
      <w:r>
        <w:rPr>
          <w:rFonts w:ascii="Calibri" w:eastAsia="Calibri" w:hAnsi="Calibri" w:cs="Calibri"/>
          <w:sz w:val="24"/>
          <w:szCs w:val="24"/>
        </w:rPr>
        <w:t>In addition to our great environment, we offer a competitive salary and benefits package and the opportunity to make a significant impact on a first-in-industry digital health solution.  Please send a cover letter along with your resume when applying to the position of interest.  Claritas Rx embraces diversity, equality, and transparency.  We are committed to building a team that comprises a variety of backgrounds, perspectives, and talents.  We believe the more inclusive we are, the better we are.</w:t>
      </w:r>
    </w:p>
    <w:p w14:paraId="0B2D6A71" w14:textId="77777777" w:rsidR="00A84C5B" w:rsidRDefault="00000000">
      <w:pPr>
        <w:spacing w:after="269"/>
        <w:ind w:left="-450" w:right="205"/>
        <w:jc w:val="both"/>
        <w:rPr>
          <w:rFonts w:ascii="Calibri" w:eastAsia="Calibri" w:hAnsi="Calibri" w:cs="Calibri"/>
          <w:sz w:val="24"/>
          <w:szCs w:val="24"/>
        </w:rPr>
      </w:pPr>
      <w:r>
        <w:rPr>
          <w:rFonts w:ascii="Calibri" w:eastAsia="Calibri" w:hAnsi="Calibri" w:cs="Calibri"/>
          <w:sz w:val="24"/>
          <w:szCs w:val="24"/>
        </w:rPr>
        <w:t>Join us and discover what it feels like to be part of an environment that rewards ingenuity, risk taking and smart work. It's time to fall in love with what you do!</w:t>
      </w:r>
    </w:p>
    <w:p w14:paraId="0B2D6A72" w14:textId="77777777" w:rsidR="00A84C5B" w:rsidRDefault="00A84C5B">
      <w:pPr>
        <w:spacing w:after="97" w:line="259" w:lineRule="auto"/>
        <w:ind w:left="0" w:right="0"/>
        <w:rPr>
          <w:rFonts w:ascii="Calibri" w:eastAsia="Calibri" w:hAnsi="Calibri" w:cs="Calibri"/>
        </w:rPr>
      </w:pPr>
    </w:p>
    <w:p w14:paraId="0B2D6A73" w14:textId="77777777" w:rsidR="00A84C5B" w:rsidRDefault="00000000">
      <w:pPr>
        <w:spacing w:after="15" w:line="259" w:lineRule="auto"/>
        <w:ind w:left="0" w:right="0"/>
        <w:rPr>
          <w:rFonts w:ascii="Calibri" w:eastAsia="Calibri" w:hAnsi="Calibri" w:cs="Calibri"/>
        </w:rPr>
      </w:pPr>
      <w:r>
        <w:rPr>
          <w:rFonts w:ascii="Calibri" w:eastAsia="Calibri" w:hAnsi="Calibri" w:cs="Calibri"/>
          <w:color w:val="3B4045"/>
          <w:sz w:val="24"/>
          <w:szCs w:val="24"/>
        </w:rPr>
        <w:t xml:space="preserve"> </w:t>
      </w:r>
    </w:p>
    <w:p w14:paraId="0B2D6A74" w14:textId="77777777" w:rsidR="00A84C5B" w:rsidRDefault="00A84C5B">
      <w:pPr>
        <w:spacing w:after="0" w:line="259" w:lineRule="auto"/>
        <w:ind w:left="243" w:right="0"/>
        <w:rPr>
          <w:rFonts w:ascii="Calibri" w:eastAsia="Calibri" w:hAnsi="Calibri" w:cs="Calibri"/>
        </w:rPr>
      </w:pPr>
    </w:p>
    <w:p w14:paraId="0B2D6A75" w14:textId="77777777" w:rsidR="00A84C5B" w:rsidRDefault="00A84C5B">
      <w:pPr>
        <w:spacing w:after="27" w:line="259" w:lineRule="auto"/>
        <w:ind w:right="295"/>
        <w:rPr>
          <w:rFonts w:ascii="Calibri" w:eastAsia="Calibri" w:hAnsi="Calibri" w:cs="Calibri"/>
        </w:rPr>
      </w:pPr>
    </w:p>
    <w:sectPr w:rsidR="00A84C5B">
      <w:footerReference w:type="default" r:id="rId9"/>
      <w:pgSz w:w="12240" w:h="15840"/>
      <w:pgMar w:top="518" w:right="965" w:bottom="864" w:left="180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0D7E" w14:textId="77777777" w:rsidR="00A16808" w:rsidRDefault="00A16808">
      <w:pPr>
        <w:spacing w:after="0" w:line="240" w:lineRule="auto"/>
      </w:pPr>
      <w:r>
        <w:separator/>
      </w:r>
    </w:p>
  </w:endnote>
  <w:endnote w:type="continuationSeparator" w:id="0">
    <w:p w14:paraId="004723AE" w14:textId="77777777" w:rsidR="00A16808" w:rsidRDefault="00A16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A41B2F15-0887-DF43-A726-3687CF349A6E}"/>
  </w:font>
  <w:font w:name="Courier New">
    <w:panose1 w:val="02070309020205020404"/>
    <w:charset w:val="00"/>
    <w:family w:val="modern"/>
    <w:pitch w:val="fixed"/>
    <w:sig w:usb0="E0002AFF" w:usb1="C0007843" w:usb2="00000009" w:usb3="00000000" w:csb0="000001FF" w:csb1="00000000"/>
    <w:embedRegular r:id="rId2" w:fontKey="{CDF99191-1296-3349-A343-905D5C0A19B4}"/>
  </w:font>
  <w:font w:name="Arial">
    <w:panose1 w:val="020B0604020202020204"/>
    <w:charset w:val="00"/>
    <w:family w:val="swiss"/>
    <w:pitch w:val="variable"/>
    <w:sig w:usb0="E0002AFF" w:usb1="C0007843" w:usb2="00000009" w:usb3="00000000" w:csb0="000001FF" w:csb1="00000000"/>
    <w:embedRegular r:id="rId3" w:fontKey="{73C55793-AD50-7143-81C2-75EA230E6E8A}"/>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2FF" w:usb1="400004FF" w:usb2="00000000" w:usb3="00000000" w:csb0="0000019F" w:csb1="00000000"/>
    <w:embedRegular r:id="rId4" w:fontKey="{6D57F8F6-DF69-B64F-85D1-022D32293D18}"/>
    <w:embedBold r:id="rId5" w:fontKey="{FF4133F8-79D8-AA42-B8D9-3F3BDD819FF0}"/>
  </w:font>
  <w:font w:name="Times New Roman">
    <w:panose1 w:val="02020603050405020304"/>
    <w:charset w:val="00"/>
    <w:family w:val="roman"/>
    <w:pitch w:val="variable"/>
    <w:sig w:usb0="E0002EFF" w:usb1="C000785B" w:usb2="00000009" w:usb3="00000000" w:csb0="000001FF" w:csb1="00000000"/>
    <w:embedRegular r:id="rId6" w:fontKey="{013B90C0-31D8-A447-98CC-250E3DE35223}"/>
  </w:font>
  <w:font w:name="Georgia">
    <w:panose1 w:val="02040502050405020303"/>
    <w:charset w:val="00"/>
    <w:family w:val="roman"/>
    <w:pitch w:val="variable"/>
    <w:sig w:usb0="00000287" w:usb1="00000000" w:usb2="00000000" w:usb3="00000000" w:csb0="0000009F" w:csb1="00000000"/>
    <w:embedRegular r:id="rId7" w:fontKey="{53A03F40-B2F8-2E49-AD3A-9066C73741FD}"/>
    <w:embedItalic r:id="rId8" w:fontKey="{833E387D-BDB2-094E-B574-EFD5199575F9}"/>
  </w:font>
  <w:font w:name="Calibri">
    <w:panose1 w:val="020F0502020204030204"/>
    <w:charset w:val="00"/>
    <w:family w:val="swiss"/>
    <w:pitch w:val="variable"/>
    <w:sig w:usb0="E0002AFF" w:usb1="C000247B" w:usb2="00000009" w:usb3="00000000" w:csb0="000001FF" w:csb1="00000000"/>
    <w:embedRegular r:id="rId9" w:fontKey="{051C0C0F-4447-8340-9B68-0F773FA0587B}"/>
    <w:embedBold r:id="rId10" w:fontKey="{88BAF54B-187A-F047-ABBB-CE7FE281FDB4}"/>
  </w:font>
  <w:font w:name="Calibri Light">
    <w:panose1 w:val="020F0302020204030204"/>
    <w:charset w:val="00"/>
    <w:family w:val="modern"/>
    <w:pitch w:val="variable"/>
    <w:sig w:usb0="00000003" w:usb1="00000000" w:usb2="00000000" w:usb3="00000000" w:csb0="00000001" w:csb1="00000000"/>
    <w:embedRegular r:id="rId11" w:fontKey="{37920692-9D1F-234E-883E-373F38458E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6A78" w14:textId="77777777" w:rsidR="00A84C5B" w:rsidRDefault="00000000">
    <w:pPr>
      <w:pBdr>
        <w:top w:val="nil"/>
        <w:left w:val="nil"/>
        <w:bottom w:val="nil"/>
        <w:right w:val="nil"/>
        <w:between w:val="nil"/>
      </w:pBdr>
      <w:tabs>
        <w:tab w:val="center" w:pos="4680"/>
        <w:tab w:val="right" w:pos="9360"/>
      </w:tabs>
      <w:spacing w:after="0" w:line="240" w:lineRule="auto"/>
      <w:ind w:hanging="10"/>
      <w:rPr>
        <w:rFonts w:ascii="Calibri" w:eastAsia="Calibri" w:hAnsi="Calibri" w:cs="Calibri"/>
        <w:color w:val="180863"/>
        <w:sz w:val="24"/>
        <w:szCs w:val="24"/>
      </w:rPr>
    </w:pPr>
    <w:r>
      <w:rPr>
        <w:rFonts w:ascii="Calibri" w:eastAsia="Calibri" w:hAnsi="Calibri" w:cs="Calibri"/>
        <w:color w:val="180863"/>
        <w:sz w:val="24"/>
        <w:szCs w:val="24"/>
      </w:rPr>
      <w:t xml:space="preserve">611 Gateway Boulevard, Suite 201, South San Francisco, CA 94080 I www.claritasrx.com </w:t>
    </w:r>
    <w:r>
      <w:rPr>
        <w:noProof/>
      </w:rPr>
      <w:drawing>
        <wp:anchor distT="0" distB="0" distL="114300" distR="114300" simplePos="0" relativeHeight="251658240" behindDoc="0" locked="0" layoutInCell="1" hidden="0" allowOverlap="1" wp14:anchorId="0B2D6A79" wp14:editId="0B2D6A7A">
          <wp:simplePos x="0" y="0"/>
          <wp:positionH relativeFrom="column">
            <wp:posOffset>-1122044</wp:posOffset>
          </wp:positionH>
          <wp:positionV relativeFrom="paragraph">
            <wp:posOffset>269452</wp:posOffset>
          </wp:positionV>
          <wp:extent cx="7850668" cy="187113"/>
          <wp:effectExtent l="0" t="0" r="0" b="0"/>
          <wp:wrapNone/>
          <wp:docPr id="116777804" name="image2.png" descr="Imagen que contiene interior, objeto, pantalla, monitor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interior, objeto, pantalla, monitor  Descripción generada automáticamente"/>
                  <pic:cNvPicPr preferRelativeResize="0"/>
                </pic:nvPicPr>
                <pic:blipFill>
                  <a:blip r:embed="rId1"/>
                  <a:srcRect t="75196"/>
                  <a:stretch>
                    <a:fillRect/>
                  </a:stretch>
                </pic:blipFill>
                <pic:spPr>
                  <a:xfrm>
                    <a:off x="0" y="0"/>
                    <a:ext cx="7850668" cy="18711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AD3D" w14:textId="77777777" w:rsidR="00A16808" w:rsidRDefault="00A16808">
      <w:pPr>
        <w:spacing w:after="0" w:line="240" w:lineRule="auto"/>
      </w:pPr>
      <w:r>
        <w:separator/>
      </w:r>
    </w:p>
  </w:footnote>
  <w:footnote w:type="continuationSeparator" w:id="0">
    <w:p w14:paraId="729BD903" w14:textId="77777777" w:rsidR="00A16808" w:rsidRDefault="00A16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A9B"/>
    <w:multiLevelType w:val="multilevel"/>
    <w:tmpl w:val="0FF43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5C34C1"/>
    <w:multiLevelType w:val="multilevel"/>
    <w:tmpl w:val="35CADF48"/>
    <w:lvl w:ilvl="0">
      <w:start w:val="1"/>
      <w:numFmt w:val="bullet"/>
      <w:lvlText w:val="•"/>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8500480"/>
    <w:multiLevelType w:val="multilevel"/>
    <w:tmpl w:val="9B58F474"/>
    <w:lvl w:ilvl="0">
      <w:start w:val="1"/>
      <w:numFmt w:val="bullet"/>
      <w:lvlText w:val="•"/>
      <w:lvlJc w:val="left"/>
      <w:pPr>
        <w:ind w:left="706" w:hanging="706"/>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num w:numId="1" w16cid:durableId="293950144">
    <w:abstractNumId w:val="2"/>
  </w:num>
  <w:num w:numId="2" w16cid:durableId="370498690">
    <w:abstractNumId w:val="0"/>
  </w:num>
  <w:num w:numId="3" w16cid:durableId="96319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C5B"/>
    <w:rsid w:val="000B3AFD"/>
    <w:rsid w:val="007F2B09"/>
    <w:rsid w:val="00A16808"/>
    <w:rsid w:val="00A84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2D6A3A"/>
  <w15:docId w15:val="{A94B89F5-FAAC-0546-9075-036ED78F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US" w:bidi="ar-SA"/>
      </w:rPr>
    </w:rPrDefault>
    <w:pPrDefault>
      <w:pPr>
        <w:spacing w:after="4" w:line="249" w:lineRule="auto"/>
        <w:ind w:left="10" w:right="67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hd w:val="clear" w:color="auto" w:fill="E0E0E0"/>
      <w:spacing w:after="236" w:line="259" w:lineRule="auto"/>
      <w:ind w:right="0" w:hanging="10"/>
      <w:outlineLvl w:val="0"/>
    </w:pPr>
    <w:rPr>
      <w:b/>
      <w:color w:val="000000"/>
      <w:sz w:val="22"/>
      <w:szCs w:val="2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Cambria" w:eastAsia="Cambria" w:hAnsi="Cambria" w:cs="Cambria"/>
      <w:b/>
      <w:color w:val="000000"/>
      <w:sz w:val="22"/>
    </w:rPr>
  </w:style>
  <w:style w:type="paragraph" w:styleId="Header">
    <w:name w:val="header"/>
    <w:basedOn w:val="Normal"/>
    <w:link w:val="HeaderChar"/>
    <w:uiPriority w:val="99"/>
    <w:unhideWhenUsed/>
    <w:rsid w:val="007E2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92E"/>
    <w:rPr>
      <w:rFonts w:ascii="Cambria" w:eastAsia="Cambria" w:hAnsi="Cambria" w:cs="Cambria"/>
      <w:color w:val="000000"/>
      <w:sz w:val="20"/>
    </w:rPr>
  </w:style>
  <w:style w:type="paragraph" w:styleId="Footer">
    <w:name w:val="footer"/>
    <w:basedOn w:val="Normal"/>
    <w:link w:val="FooterChar"/>
    <w:uiPriority w:val="99"/>
    <w:unhideWhenUsed/>
    <w:rsid w:val="007E2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92E"/>
    <w:rPr>
      <w:rFonts w:ascii="Cambria" w:eastAsia="Cambria" w:hAnsi="Cambria" w:cs="Cambria"/>
      <w:color w:val="000000"/>
      <w:sz w:val="20"/>
    </w:rPr>
  </w:style>
  <w:style w:type="paragraph" w:styleId="ListParagraph">
    <w:name w:val="List Paragraph"/>
    <w:basedOn w:val="Normal"/>
    <w:uiPriority w:val="34"/>
    <w:qFormat/>
    <w:rsid w:val="00DC2CE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e4q0bt6EHOYNlrjopvI8MM2UEA==">CgMxLjA4AHIhMWY1SmJjOVhOakZrTFJyUVR1OGJ3cHlLNVpGTE1zYk1z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Barbour</dc:creator>
  <cp:lastModifiedBy>Bhupesh Bajaj</cp:lastModifiedBy>
  <cp:revision>2</cp:revision>
  <dcterms:created xsi:type="dcterms:W3CDTF">2023-08-28T18:55:00Z</dcterms:created>
  <dcterms:modified xsi:type="dcterms:W3CDTF">2026-04-02T05:36:00Z</dcterms:modified>
</cp:coreProperties>
</file>