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66321" w14:textId="0BEBAFCE" w:rsidR="00C62EB1" w:rsidRPr="00D77873" w:rsidRDefault="004A25C1">
      <w:pPr>
        <w:rPr>
          <w:rFonts w:ascii="Times New Roman" w:hAnsi="Times New Roman" w:cs="Times New Roman"/>
        </w:rPr>
      </w:pPr>
      <w:r w:rsidRPr="00D77873">
        <w:rPr>
          <w:rFonts w:ascii="Times New Roman" w:hAnsi="Times New Roman" w:cs="Times New Roman"/>
          <w:b/>
          <w:bCs/>
        </w:rPr>
        <w:t>Operating Instructions</w:t>
      </w:r>
    </w:p>
    <w:p w14:paraId="5EDB1F9A" w14:textId="2AEA3EF6" w:rsidR="004A25C1" w:rsidRPr="00D77873" w:rsidRDefault="004A25C1">
      <w:pPr>
        <w:rPr>
          <w:rFonts w:ascii="Times New Roman" w:hAnsi="Times New Roman" w:cs="Times New Roman"/>
        </w:rPr>
      </w:pPr>
      <w:r w:rsidRPr="00D77873">
        <w:rPr>
          <w:rFonts w:ascii="Times New Roman" w:hAnsi="Times New Roman" w:cs="Times New Roman"/>
        </w:rPr>
        <w:t>Operation of the brain stimulator has been distilled down to only require two switches and the mobile app. The toggle switch serves as a power enable and hard kill switch, and the push toggle serves as the stimulation enable and ramp control.</w:t>
      </w:r>
    </w:p>
    <w:p w14:paraId="4004D72D" w14:textId="68B6A3E8" w:rsidR="004A25C1" w:rsidRPr="00D77873" w:rsidRDefault="004A25C1">
      <w:pPr>
        <w:rPr>
          <w:rFonts w:ascii="Times New Roman" w:hAnsi="Times New Roman" w:cs="Times New Roman"/>
        </w:rPr>
      </w:pPr>
      <w:r w:rsidRPr="00D77873">
        <w:rPr>
          <w:rFonts w:ascii="Times New Roman" w:hAnsi="Times New Roman" w:cs="Times New Roman"/>
        </w:rPr>
        <w:t>To program the device, first turn the power on using the hard kill switch. Ensure the push toggle remains off (out). Connect to the device on the mobile app by pressing the “connect device” button. If connection is successful, the button will read “Connected” and turn green. During device selection on the mobile app, choose the device labeled “</w:t>
      </w:r>
      <w:proofErr w:type="spellStart"/>
      <w:r w:rsidRPr="00D77873">
        <w:rPr>
          <w:rFonts w:ascii="Times New Roman" w:hAnsi="Times New Roman" w:cs="Times New Roman"/>
        </w:rPr>
        <w:t>mpy-uart</w:t>
      </w:r>
      <w:proofErr w:type="spellEnd"/>
      <w:r w:rsidRPr="00D77873">
        <w:rPr>
          <w:rFonts w:ascii="Times New Roman" w:hAnsi="Times New Roman" w:cs="Times New Roman"/>
        </w:rPr>
        <w:t xml:space="preserve">.” Once connected to the device, use the text boxes to select the desired channel frequencies. All channels are in units of hertz. As frequencies are chosen, beat frequencies will be calculated automatically and displayed on screen. Once all desired frequencies are present, press the “Program Device” button and wait for control to return. All frequencies programmed the device are written out to nonvolatile </w:t>
      </w:r>
      <w:proofErr w:type="gramStart"/>
      <w:r w:rsidRPr="00D77873">
        <w:rPr>
          <w:rFonts w:ascii="Times New Roman" w:hAnsi="Times New Roman" w:cs="Times New Roman"/>
        </w:rPr>
        <w:t>memory, and</w:t>
      </w:r>
      <w:proofErr w:type="gramEnd"/>
      <w:r w:rsidRPr="00D77873">
        <w:rPr>
          <w:rFonts w:ascii="Times New Roman" w:hAnsi="Times New Roman" w:cs="Times New Roman"/>
        </w:rPr>
        <w:t xml:space="preserve"> should persist between power cycles. At the completion of programming, the device is ready to generate stimulus.</w:t>
      </w:r>
    </w:p>
    <w:p w14:paraId="3D15184E" w14:textId="314309BC" w:rsidR="004A25C1" w:rsidRPr="00D77873" w:rsidRDefault="004A25C1">
      <w:pPr>
        <w:rPr>
          <w:rFonts w:ascii="Times New Roman" w:hAnsi="Times New Roman" w:cs="Times New Roman"/>
        </w:rPr>
      </w:pPr>
      <w:r w:rsidRPr="00D77873">
        <w:rPr>
          <w:rFonts w:ascii="Times New Roman" w:hAnsi="Times New Roman" w:cs="Times New Roman"/>
        </w:rPr>
        <w:t xml:space="preserve">To begin stimulus generation, ensure the device has been powered on using the hard kill switch, and then press and release the soft kill toggle button. It will latch in to show the stimulus is on. Once the stimulus has been turned on, it will ramp the output over a few seconds. There is </w:t>
      </w:r>
      <w:proofErr w:type="gramStart"/>
      <w:r w:rsidRPr="00D77873">
        <w:rPr>
          <w:rFonts w:ascii="Times New Roman" w:hAnsi="Times New Roman" w:cs="Times New Roman"/>
        </w:rPr>
        <w:t>not currently</w:t>
      </w:r>
      <w:proofErr w:type="gramEnd"/>
      <w:r w:rsidRPr="00D77873">
        <w:rPr>
          <w:rFonts w:ascii="Times New Roman" w:hAnsi="Times New Roman" w:cs="Times New Roman"/>
        </w:rPr>
        <w:t xml:space="preserve"> functionality for selecting amplitude on the mobile app, and it will be </w:t>
      </w:r>
      <w:proofErr w:type="gramStart"/>
      <w:r w:rsidRPr="00D77873">
        <w:rPr>
          <w:rFonts w:ascii="Times New Roman" w:hAnsi="Times New Roman" w:cs="Times New Roman"/>
        </w:rPr>
        <w:t>hard-coded</w:t>
      </w:r>
      <w:proofErr w:type="gramEnd"/>
      <w:r w:rsidRPr="00D77873">
        <w:rPr>
          <w:rFonts w:ascii="Times New Roman" w:hAnsi="Times New Roman" w:cs="Times New Roman"/>
        </w:rPr>
        <w:t xml:space="preserve"> into the software. Future releases should address this problem.</w:t>
      </w:r>
      <w:r w:rsidR="00D77873" w:rsidRPr="00D77873">
        <w:rPr>
          <w:rFonts w:ascii="Times New Roman" w:hAnsi="Times New Roman" w:cs="Times New Roman"/>
        </w:rPr>
        <w:t xml:space="preserve"> To stop stimulation, press and release the soft kill switch again, causing the stimulus to ramp down over a few seconds back to zero. In the case of emergency, </w:t>
      </w:r>
      <w:proofErr w:type="gramStart"/>
      <w:r w:rsidR="00D77873" w:rsidRPr="00D77873">
        <w:rPr>
          <w:rFonts w:ascii="Times New Roman" w:hAnsi="Times New Roman" w:cs="Times New Roman"/>
        </w:rPr>
        <w:t>instead  cut</w:t>
      </w:r>
      <w:proofErr w:type="gramEnd"/>
      <w:r w:rsidR="00D77873" w:rsidRPr="00D77873">
        <w:rPr>
          <w:rFonts w:ascii="Times New Roman" w:hAnsi="Times New Roman" w:cs="Times New Roman"/>
        </w:rPr>
        <w:t xml:space="preserve"> power using the hard kill switch. Note that a hard kill while stimulus is active may cause pain or discomfort to the patient.</w:t>
      </w:r>
    </w:p>
    <w:p w14:paraId="720D506B" w14:textId="1AA267FB" w:rsidR="00D77873" w:rsidRPr="00D77873" w:rsidRDefault="00D77873">
      <w:pPr>
        <w:rPr>
          <w:rFonts w:ascii="Times New Roman" w:hAnsi="Times New Roman" w:cs="Times New Roman"/>
        </w:rPr>
      </w:pPr>
      <w:r w:rsidRPr="00D77873">
        <w:rPr>
          <w:rFonts w:ascii="Times New Roman" w:hAnsi="Times New Roman" w:cs="Times New Roman"/>
        </w:rPr>
        <w:t>Output channels go as an output and return pair at each BNC connector. These should be connected to electrodes to stimulate the brain. It is outside the scope of this project to determine electrode placement.</w:t>
      </w:r>
    </w:p>
    <w:p w14:paraId="1DA44B04" w14:textId="21CD6C29" w:rsidR="00D77873" w:rsidRDefault="00D77873">
      <w:pPr>
        <w:rPr>
          <w:rFonts w:ascii="Times New Roman" w:hAnsi="Times New Roman" w:cs="Times New Roman"/>
        </w:rPr>
      </w:pPr>
      <w:r w:rsidRPr="00D77873">
        <w:rPr>
          <w:rFonts w:ascii="Times New Roman" w:hAnsi="Times New Roman" w:cs="Times New Roman"/>
        </w:rPr>
        <w:t>To change the software on the device, it must be disassembled and the main circuit board removed. Connect to the raspberry pi using USB-micro and reprogram. This port is kept intentionally concealed for normal operation to prevent tampering.</w:t>
      </w:r>
    </w:p>
    <w:p w14:paraId="59973F90" w14:textId="7003B8B8" w:rsidR="00D77873" w:rsidRDefault="00D77873">
      <w:pPr>
        <w:rPr>
          <w:rFonts w:ascii="Times New Roman" w:hAnsi="Times New Roman" w:cs="Times New Roman"/>
        </w:rPr>
      </w:pPr>
      <w:r>
        <w:rPr>
          <w:rFonts w:ascii="Times New Roman" w:hAnsi="Times New Roman" w:cs="Times New Roman"/>
          <w:b/>
          <w:bCs/>
        </w:rPr>
        <w:t>Hardware Selection</w:t>
      </w:r>
    </w:p>
    <w:p w14:paraId="78531DD3" w14:textId="577C706F" w:rsidR="00D77873" w:rsidRDefault="00D77873">
      <w:pPr>
        <w:rPr>
          <w:rFonts w:ascii="Times New Roman" w:hAnsi="Times New Roman" w:cs="Times New Roman"/>
        </w:rPr>
      </w:pPr>
      <w:r>
        <w:rPr>
          <w:rFonts w:ascii="Times New Roman" w:hAnsi="Times New Roman" w:cs="Times New Roman"/>
        </w:rPr>
        <w:t xml:space="preserve">The main concerns for hardware selection are isolation, power dissipation, and max ratings. The output loops consist of a transformer, which is large to be tolerant up to 0.15 W power, and feedback ADCs. These ADCs isolate the analog and digital domains and are powered from an isolating 3.3 V supply so that the output loop does not reference to on board ground. This is done for signal integrity. The voltage feeding into these ADCs is over </w:t>
      </w:r>
      <w:proofErr w:type="gramStart"/>
      <w:r>
        <w:rPr>
          <w:rFonts w:ascii="Times New Roman" w:hAnsi="Times New Roman" w:cs="Times New Roman"/>
        </w:rPr>
        <w:t>10 ohm</w:t>
      </w:r>
      <w:proofErr w:type="gramEnd"/>
      <w:r>
        <w:rPr>
          <w:rFonts w:ascii="Times New Roman" w:hAnsi="Times New Roman" w:cs="Times New Roman"/>
        </w:rPr>
        <w:t xml:space="preserve"> resistors, which have been sourced to be tolerant to up to 1 W.</w:t>
      </w:r>
    </w:p>
    <w:p w14:paraId="658AA250" w14:textId="5E327B2D" w:rsidR="00FB7A32" w:rsidRDefault="00FB7A32">
      <w:pPr>
        <w:rPr>
          <w:rFonts w:ascii="Times New Roman" w:hAnsi="Times New Roman" w:cs="Times New Roman"/>
        </w:rPr>
      </w:pPr>
      <w:r>
        <w:rPr>
          <w:rFonts w:ascii="Times New Roman" w:hAnsi="Times New Roman" w:cs="Times New Roman"/>
        </w:rPr>
        <w:lastRenderedPageBreak/>
        <w:t xml:space="preserve">Feeding into the output transformers are voltage controlled current sources consisting of two op-amps. These step up from the 5 V domain to the 30 V domain, and so are tolerant of input voltages well over 30 V. Resistors for these op-amps again need to be rated for very </w:t>
      </w:r>
      <w:proofErr w:type="gramStart"/>
      <w:r>
        <w:rPr>
          <w:rFonts w:ascii="Times New Roman" w:hAnsi="Times New Roman" w:cs="Times New Roman"/>
        </w:rPr>
        <w:t>high power</w:t>
      </w:r>
      <w:proofErr w:type="gramEnd"/>
      <w:r>
        <w:rPr>
          <w:rFonts w:ascii="Times New Roman" w:hAnsi="Times New Roman" w:cs="Times New Roman"/>
        </w:rPr>
        <w:t xml:space="preserve"> dissipation because current will be forced. Amplification stages leading into the current source consist of programmable resistor dividers feeding into buffers, which ensures signal fidelity and allows an easy way to control attenuation from the microcontroller. The source of sine wave generation is </w:t>
      </w:r>
      <w:proofErr w:type="gramStart"/>
      <w:r>
        <w:rPr>
          <w:rFonts w:ascii="Times New Roman" w:hAnsi="Times New Roman" w:cs="Times New Roman"/>
        </w:rPr>
        <w:t>the DDS</w:t>
      </w:r>
      <w:proofErr w:type="gramEnd"/>
      <w:r>
        <w:rPr>
          <w:rFonts w:ascii="Times New Roman" w:hAnsi="Times New Roman" w:cs="Times New Roman"/>
        </w:rPr>
        <w:t xml:space="preserve"> modules. Originally it was desired to use one DDS for all channels, but instead four smaller DDS modules are used to save money and space. They generate sine waves in the 2.5 or 3.3 V domain, which needs to then be stepped up to the 5 V domain using programmable gain amplifiers. These specifications lead to components in the amplification </w:t>
      </w:r>
      <w:proofErr w:type="gramStart"/>
      <w:r>
        <w:rPr>
          <w:rFonts w:ascii="Times New Roman" w:hAnsi="Times New Roman" w:cs="Times New Roman"/>
        </w:rPr>
        <w:t>path being</w:t>
      </w:r>
      <w:proofErr w:type="gramEnd"/>
      <w:r>
        <w:rPr>
          <w:rFonts w:ascii="Times New Roman" w:hAnsi="Times New Roman" w:cs="Times New Roman"/>
        </w:rPr>
        <w:t xml:space="preserve"> mostly buffer op-amps and programmable resistors that are all tolerant up to 5 V.</w:t>
      </w:r>
    </w:p>
    <w:p w14:paraId="5CF1030B" w14:textId="43448B19" w:rsidR="00FB7A32" w:rsidRDefault="00FB7A32">
      <w:pPr>
        <w:rPr>
          <w:rFonts w:ascii="Times New Roman" w:hAnsi="Times New Roman" w:cs="Times New Roman"/>
        </w:rPr>
      </w:pPr>
      <w:r>
        <w:rPr>
          <w:rFonts w:ascii="Times New Roman" w:hAnsi="Times New Roman" w:cs="Times New Roman"/>
        </w:rPr>
        <w:t xml:space="preserve">As the brains of the device, a raspberry pi </w:t>
      </w:r>
      <w:proofErr w:type="spellStart"/>
      <w:r>
        <w:rPr>
          <w:rFonts w:ascii="Times New Roman" w:hAnsi="Times New Roman" w:cs="Times New Roman"/>
        </w:rPr>
        <w:t>pico</w:t>
      </w:r>
      <w:proofErr w:type="spellEnd"/>
      <w:r>
        <w:rPr>
          <w:rFonts w:ascii="Times New Roman" w:hAnsi="Times New Roman" w:cs="Times New Roman"/>
        </w:rPr>
        <w:t xml:space="preserve"> has been chosen. Since we have broken </w:t>
      </w:r>
      <w:proofErr w:type="gramStart"/>
      <w:r>
        <w:rPr>
          <w:rFonts w:ascii="Times New Roman" w:hAnsi="Times New Roman" w:cs="Times New Roman"/>
        </w:rPr>
        <w:t>out generation to</w:t>
      </w:r>
      <w:proofErr w:type="gramEnd"/>
      <w:r>
        <w:rPr>
          <w:rFonts w:ascii="Times New Roman" w:hAnsi="Times New Roman" w:cs="Times New Roman"/>
        </w:rPr>
        <w:t xml:space="preserve"> DDS’s, the microcontroller only needs to communicate with peripheral devices. This means that it can be a simpler microcontroller, which also has Bluetooth to connect to the mobile app. Another motivation for choosing this microcontroller approach is that resources for writing software for raspberry pi are readily available, making iteration by researchers that may not know all the intricacies of the device easier.</w:t>
      </w:r>
    </w:p>
    <w:p w14:paraId="096DD0EF" w14:textId="52550DB8" w:rsidR="00FB7A32" w:rsidRDefault="00FB7A32">
      <w:pPr>
        <w:rPr>
          <w:rFonts w:ascii="Times New Roman" w:hAnsi="Times New Roman" w:cs="Times New Roman"/>
        </w:rPr>
      </w:pPr>
      <w:r>
        <w:rPr>
          <w:rFonts w:ascii="Times New Roman" w:hAnsi="Times New Roman" w:cs="Times New Roman"/>
        </w:rPr>
        <w:t xml:space="preserve">To power the device, we have a rechargeable 3.6 V battery and charging board. We bought </w:t>
      </w:r>
      <w:proofErr w:type="gramStart"/>
      <w:r>
        <w:rPr>
          <w:rFonts w:ascii="Times New Roman" w:hAnsi="Times New Roman" w:cs="Times New Roman"/>
        </w:rPr>
        <w:t>both of these</w:t>
      </w:r>
      <w:proofErr w:type="gramEnd"/>
      <w:r>
        <w:rPr>
          <w:rFonts w:ascii="Times New Roman" w:hAnsi="Times New Roman" w:cs="Times New Roman"/>
        </w:rPr>
        <w:t xml:space="preserve"> pre-made. The main goal was to have something lightweight that is easily rechargeable, but at present the battery does not have enough capacity to generate stimulus for 16 hours. In the future, this component will need to be changed.</w:t>
      </w:r>
    </w:p>
    <w:p w14:paraId="1D49A4B6" w14:textId="7251D8A9" w:rsidR="00FB7A32" w:rsidRDefault="00FB7A32">
      <w:pPr>
        <w:rPr>
          <w:rFonts w:ascii="Times New Roman" w:hAnsi="Times New Roman" w:cs="Times New Roman"/>
        </w:rPr>
      </w:pPr>
      <w:r>
        <w:rPr>
          <w:rFonts w:ascii="Times New Roman" w:hAnsi="Times New Roman" w:cs="Times New Roman"/>
        </w:rPr>
        <w:t xml:space="preserve">For generating high voltage on-board rails, there is both a 12 V and 30 V boost converter. The 12 V boost converter was again bought premade, but after testing will not source enough current for the device to operate. Future versions should source a better boost converter or go full custom. </w:t>
      </w:r>
      <w:r w:rsidR="001451ED">
        <w:rPr>
          <w:rFonts w:ascii="Times New Roman" w:hAnsi="Times New Roman" w:cs="Times New Roman"/>
        </w:rPr>
        <w:t xml:space="preserve">The 30 V boost converter was custom designed using a flyback converter. This converter, from our initial testing, draws a large amount of current at startup and may not be viable if attached directly to the 12 V boost converter. Further testing using the flyback breakout board on both the boost converter and voltage supply chain is necessary. The transformer currently used is also a concern. </w:t>
      </w:r>
    </w:p>
    <w:p w14:paraId="7B034D9B" w14:textId="3D4014DD" w:rsidR="001451ED" w:rsidRPr="00D77873" w:rsidRDefault="001451ED">
      <w:pPr>
        <w:rPr>
          <w:rFonts w:ascii="Times New Roman" w:hAnsi="Times New Roman" w:cs="Times New Roman"/>
        </w:rPr>
      </w:pPr>
      <w:r>
        <w:rPr>
          <w:rFonts w:ascii="Times New Roman" w:hAnsi="Times New Roman" w:cs="Times New Roman"/>
        </w:rPr>
        <w:t xml:space="preserve">Switches and connectors were the final components sourced. BNC connectors are used for the output channels. The goal of these connectors is to allow connection and disconnection of electrodes without soldering, while still providing an electrical connection that isn’t going to pull out and cause discomfort for the patient. The hard kill is a toggle switch to also function as a power on </w:t>
      </w:r>
      <w:proofErr w:type="gramStart"/>
      <w:r>
        <w:rPr>
          <w:rFonts w:ascii="Times New Roman" w:hAnsi="Times New Roman" w:cs="Times New Roman"/>
        </w:rPr>
        <w:t>switch, but</w:t>
      </w:r>
      <w:proofErr w:type="gramEnd"/>
      <w:r>
        <w:rPr>
          <w:rFonts w:ascii="Times New Roman" w:hAnsi="Times New Roman" w:cs="Times New Roman"/>
        </w:rPr>
        <w:t xml:space="preserve"> may be too easy to bump and kill the device. Future iterations should </w:t>
      </w:r>
      <w:proofErr w:type="gramStart"/>
      <w:r>
        <w:rPr>
          <w:rFonts w:ascii="Times New Roman" w:hAnsi="Times New Roman" w:cs="Times New Roman"/>
        </w:rPr>
        <w:t>look into</w:t>
      </w:r>
      <w:proofErr w:type="gramEnd"/>
      <w:r>
        <w:rPr>
          <w:rFonts w:ascii="Times New Roman" w:hAnsi="Times New Roman" w:cs="Times New Roman"/>
        </w:rPr>
        <w:t xml:space="preserve"> alternative hard kill switches. The soft kill switch is a push toggle button, which is smaller profile and gives a clear visual indication of whether stimulus is on.</w:t>
      </w:r>
    </w:p>
    <w:sectPr w:rsidR="001451ED" w:rsidRPr="00D77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5C1"/>
    <w:rsid w:val="001451ED"/>
    <w:rsid w:val="004A25C1"/>
    <w:rsid w:val="00534FC0"/>
    <w:rsid w:val="00666AD7"/>
    <w:rsid w:val="006E000B"/>
    <w:rsid w:val="00C62EB1"/>
    <w:rsid w:val="00D77873"/>
    <w:rsid w:val="00FB7A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12771"/>
  <w15:chartTrackingRefBased/>
  <w15:docId w15:val="{4C6EB446-477F-445E-BD4D-6DF521123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5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5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5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5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5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5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5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5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5C1"/>
    <w:rPr>
      <w:rFonts w:eastAsiaTheme="majorEastAsia" w:cstheme="majorBidi"/>
      <w:color w:val="272727" w:themeColor="text1" w:themeTint="D8"/>
    </w:rPr>
  </w:style>
  <w:style w:type="paragraph" w:styleId="Title">
    <w:name w:val="Title"/>
    <w:basedOn w:val="Normal"/>
    <w:next w:val="Normal"/>
    <w:link w:val="TitleChar"/>
    <w:uiPriority w:val="10"/>
    <w:qFormat/>
    <w:rsid w:val="004A2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5C1"/>
    <w:pPr>
      <w:spacing w:before="160"/>
      <w:jc w:val="center"/>
    </w:pPr>
    <w:rPr>
      <w:i/>
      <w:iCs/>
      <w:color w:val="404040" w:themeColor="text1" w:themeTint="BF"/>
    </w:rPr>
  </w:style>
  <w:style w:type="character" w:customStyle="1" w:styleId="QuoteChar">
    <w:name w:val="Quote Char"/>
    <w:basedOn w:val="DefaultParagraphFont"/>
    <w:link w:val="Quote"/>
    <w:uiPriority w:val="29"/>
    <w:rsid w:val="004A25C1"/>
    <w:rPr>
      <w:i/>
      <w:iCs/>
      <w:color w:val="404040" w:themeColor="text1" w:themeTint="BF"/>
    </w:rPr>
  </w:style>
  <w:style w:type="paragraph" w:styleId="ListParagraph">
    <w:name w:val="List Paragraph"/>
    <w:basedOn w:val="Normal"/>
    <w:uiPriority w:val="34"/>
    <w:qFormat/>
    <w:rsid w:val="004A25C1"/>
    <w:pPr>
      <w:ind w:left="720"/>
      <w:contextualSpacing/>
    </w:pPr>
  </w:style>
  <w:style w:type="character" w:styleId="IntenseEmphasis">
    <w:name w:val="Intense Emphasis"/>
    <w:basedOn w:val="DefaultParagraphFont"/>
    <w:uiPriority w:val="21"/>
    <w:qFormat/>
    <w:rsid w:val="004A25C1"/>
    <w:rPr>
      <w:i/>
      <w:iCs/>
      <w:color w:val="0F4761" w:themeColor="accent1" w:themeShade="BF"/>
    </w:rPr>
  </w:style>
  <w:style w:type="paragraph" w:styleId="IntenseQuote">
    <w:name w:val="Intense Quote"/>
    <w:basedOn w:val="Normal"/>
    <w:next w:val="Normal"/>
    <w:link w:val="IntenseQuoteChar"/>
    <w:uiPriority w:val="30"/>
    <w:qFormat/>
    <w:rsid w:val="004A2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5C1"/>
    <w:rPr>
      <w:i/>
      <w:iCs/>
      <w:color w:val="0F4761" w:themeColor="accent1" w:themeShade="BF"/>
    </w:rPr>
  </w:style>
  <w:style w:type="character" w:styleId="IntenseReference">
    <w:name w:val="Intense Reference"/>
    <w:basedOn w:val="DefaultParagraphFont"/>
    <w:uiPriority w:val="32"/>
    <w:qFormat/>
    <w:rsid w:val="004A25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911</Words>
  <Characters>5196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Keith White</dc:creator>
  <cp:keywords/>
  <dc:description/>
  <cp:lastModifiedBy>Tyler Keith White</cp:lastModifiedBy>
  <cp:revision>1</cp:revision>
  <dcterms:created xsi:type="dcterms:W3CDTF">2025-12-16T19:04:00Z</dcterms:created>
  <dcterms:modified xsi:type="dcterms:W3CDTF">2025-12-16T19:44:00Z</dcterms:modified>
</cp:coreProperties>
</file>