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6B882" w14:textId="77777777" w:rsidR="00E01CF4" w:rsidRPr="00847CCE" w:rsidRDefault="000E0BA8" w:rsidP="008A4F4B">
      <w:pPr>
        <w:pStyle w:val="Title"/>
      </w:pPr>
      <w:r>
        <w:t xml:space="preserve">SD4 Assignment </w:t>
      </w:r>
      <w:r w:rsidR="000C4455">
        <w:t>2</w:t>
      </w:r>
      <w:r>
        <w:t xml:space="preserve">: </w:t>
      </w:r>
      <w:r w:rsidR="000C4455">
        <w:t>Custom Binary Files</w:t>
      </w:r>
    </w:p>
    <w:p w14:paraId="2EE1232D" w14:textId="77777777" w:rsidR="000C4455" w:rsidRDefault="000C4455" w:rsidP="008A4F4B">
      <w:pPr>
        <w:pStyle w:val="Heading1"/>
      </w:pPr>
      <w:r>
        <w:t>Summary</w:t>
      </w:r>
    </w:p>
    <w:p w14:paraId="0E0F47EC" w14:textId="77777777" w:rsidR="000C4455" w:rsidRDefault="000C4455" w:rsidP="000C4455">
      <w:pPr>
        <w:pStyle w:val="ListParagraph"/>
        <w:numPr>
          <w:ilvl w:val="0"/>
          <w:numId w:val="3"/>
        </w:numPr>
        <w:spacing w:line="256" w:lineRule="auto"/>
      </w:pPr>
      <w:proofErr w:type="spellStart"/>
      <w:r>
        <w:t>BufferWriter</w:t>
      </w:r>
      <w:proofErr w:type="spellEnd"/>
      <w:r>
        <w:t xml:space="preserve"> class, which affords appending various primitives into a growing binary byte-buffer</w:t>
      </w:r>
    </w:p>
    <w:p w14:paraId="7B46E2A7" w14:textId="77777777" w:rsidR="000C4455" w:rsidRDefault="000C4455" w:rsidP="000C4455">
      <w:pPr>
        <w:pStyle w:val="ListParagraph"/>
        <w:numPr>
          <w:ilvl w:val="0"/>
          <w:numId w:val="3"/>
        </w:numPr>
        <w:spacing w:line="256" w:lineRule="auto"/>
      </w:pPr>
      <w:proofErr w:type="spellStart"/>
      <w:r>
        <w:t>BufferParser</w:t>
      </w:r>
      <w:proofErr w:type="spellEnd"/>
      <w:r>
        <w:t xml:space="preserve"> class, which affords scanning &amp; parsing primitives from a fixed / existing binary buffer</w:t>
      </w:r>
    </w:p>
    <w:p w14:paraId="69720A2A" w14:textId="77777777" w:rsidR="000C4455" w:rsidRDefault="000C4455" w:rsidP="000C4455">
      <w:pPr>
        <w:pStyle w:val="ListParagraph"/>
        <w:numPr>
          <w:ilvl w:val="0"/>
          <w:numId w:val="3"/>
        </w:numPr>
        <w:spacing w:line="256" w:lineRule="auto"/>
      </w:pPr>
      <w:r>
        <w:t>Save convex scene to correct format-conformant Guildhall Convex Scene (.GHCS) binary file</w:t>
      </w:r>
    </w:p>
    <w:p w14:paraId="56FCE3DE" w14:textId="77777777" w:rsidR="000C4455" w:rsidRDefault="000C4455" w:rsidP="000C4455">
      <w:pPr>
        <w:pStyle w:val="ListParagraph"/>
        <w:numPr>
          <w:ilvl w:val="0"/>
          <w:numId w:val="3"/>
        </w:numPr>
        <w:spacing w:line="256" w:lineRule="auto"/>
      </w:pPr>
      <w:r>
        <w:t>Load convex scene from correct format-conformant Guildhall Convex Scene (.GHCS) binary file</w:t>
      </w:r>
    </w:p>
    <w:p w14:paraId="3EBEAA18" w14:textId="77777777" w:rsidR="000C4455" w:rsidRDefault="000C4455" w:rsidP="000C4455">
      <w:pPr>
        <w:pStyle w:val="ListParagraph"/>
        <w:numPr>
          <w:ilvl w:val="0"/>
          <w:numId w:val="3"/>
        </w:numPr>
        <w:spacing w:line="256" w:lineRule="auto"/>
      </w:pPr>
      <w:r>
        <w:t xml:space="preserve">Correct handling of .GHCS file data (headers, </w:t>
      </w:r>
      <w:proofErr w:type="spellStart"/>
      <w:r>
        <w:t>ToC</w:t>
      </w:r>
      <w:proofErr w:type="spellEnd"/>
      <w:r>
        <w:t>, data chunks), including unsupported chunk types</w:t>
      </w:r>
    </w:p>
    <w:p w14:paraId="33902A85" w14:textId="77777777" w:rsidR="000C4455" w:rsidRPr="000C4455" w:rsidRDefault="000C4455" w:rsidP="000C4455">
      <w:pPr>
        <w:pStyle w:val="ListParagraph"/>
        <w:numPr>
          <w:ilvl w:val="0"/>
          <w:numId w:val="3"/>
        </w:numPr>
        <w:spacing w:line="256" w:lineRule="auto"/>
      </w:pPr>
      <w:r>
        <w:t>Correct handling of little &amp; big endian buffer data</w:t>
      </w:r>
    </w:p>
    <w:p w14:paraId="3CBBF4F4" w14:textId="77777777" w:rsidR="008A4F4B" w:rsidRDefault="008A4F4B" w:rsidP="008A4F4B">
      <w:pPr>
        <w:pStyle w:val="Heading1"/>
      </w:pPr>
      <w:r w:rsidRPr="00847CCE">
        <w:t>Requirements</w:t>
      </w:r>
      <w:r w:rsidR="005B6AEB">
        <w:t xml:space="preserve"> (maximum possible score is 1</w:t>
      </w:r>
      <w:r w:rsidR="002815CB">
        <w:t>10</w:t>
      </w:r>
      <w:r w:rsidR="005B6AEB">
        <w:t>/100):</w:t>
      </w:r>
    </w:p>
    <w:p w14:paraId="11B0F6CE" w14:textId="77777777" w:rsidR="003E0CFD" w:rsidRPr="00F059B5" w:rsidRDefault="00A25E36" w:rsidP="000C4455">
      <w:pPr>
        <w:pStyle w:val="ListParagraph"/>
        <w:numPr>
          <w:ilvl w:val="0"/>
          <w:numId w:val="1"/>
        </w:numPr>
        <w:rPr>
          <w:highlight w:val="cyan"/>
        </w:rPr>
      </w:pPr>
      <w:r w:rsidRPr="00F059B5">
        <w:rPr>
          <w:highlight w:val="cyan"/>
        </w:rPr>
        <w:t>(2</w:t>
      </w:r>
      <w:r w:rsidR="00525849" w:rsidRPr="00F059B5">
        <w:rPr>
          <w:highlight w:val="cyan"/>
        </w:rPr>
        <w:t>6</w:t>
      </w:r>
      <w:r w:rsidRPr="00F059B5">
        <w:rPr>
          <w:highlight w:val="cyan"/>
        </w:rPr>
        <w:t xml:space="preserve">) </w:t>
      </w:r>
      <w:proofErr w:type="spellStart"/>
      <w:r w:rsidR="000C4455" w:rsidRPr="00F059B5">
        <w:rPr>
          <w:highlight w:val="cyan"/>
        </w:rPr>
        <w:t>BufferWriter</w:t>
      </w:r>
      <w:proofErr w:type="spellEnd"/>
      <w:r w:rsidR="000C4455" w:rsidRPr="00F059B5">
        <w:rPr>
          <w:highlight w:val="cyan"/>
        </w:rPr>
        <w:t xml:space="preserve"> class</w:t>
      </w:r>
    </w:p>
    <w:p w14:paraId="4CF8FF39" w14:textId="77777777" w:rsidR="00A25E36" w:rsidRPr="00E01CF4" w:rsidRDefault="00A25E36" w:rsidP="00A25E36">
      <w:pPr>
        <w:pStyle w:val="ListParagraph"/>
        <w:numPr>
          <w:ilvl w:val="1"/>
          <w:numId w:val="1"/>
        </w:numPr>
        <w:rPr>
          <w:highlight w:val="cyan"/>
        </w:rPr>
      </w:pPr>
      <w:r w:rsidRPr="00E01CF4">
        <w:rPr>
          <w:highlight w:val="cyan"/>
        </w:rPr>
        <w:t>(</w:t>
      </w:r>
      <w:r w:rsidR="007528AE" w:rsidRPr="00E01CF4">
        <w:rPr>
          <w:highlight w:val="cyan"/>
        </w:rPr>
        <w:t>4</w:t>
      </w:r>
      <w:r w:rsidRPr="00E01CF4">
        <w:rPr>
          <w:highlight w:val="cyan"/>
        </w:rPr>
        <w:t>) Constructs from non-const reference (or pointer) to dynamic byte-array, e.g. std::vector&lt;</w:t>
      </w:r>
      <w:proofErr w:type="spellStart"/>
      <w:r w:rsidRPr="00E01CF4">
        <w:rPr>
          <w:highlight w:val="cyan"/>
        </w:rPr>
        <w:t>byte_t</w:t>
      </w:r>
      <w:proofErr w:type="spellEnd"/>
      <w:r w:rsidRPr="00E01CF4">
        <w:rPr>
          <w:highlight w:val="cyan"/>
        </w:rPr>
        <w:t>&gt;</w:t>
      </w:r>
      <w:r w:rsidR="007528AE" w:rsidRPr="00E01CF4">
        <w:rPr>
          <w:highlight w:val="cyan"/>
        </w:rPr>
        <w:t>, on which it operates and pushes data into</w:t>
      </w:r>
    </w:p>
    <w:p w14:paraId="07640501" w14:textId="77777777" w:rsidR="00A25E36" w:rsidRPr="00E01CF4" w:rsidRDefault="00A25E36" w:rsidP="00A25E36">
      <w:pPr>
        <w:pStyle w:val="ListParagraph"/>
        <w:numPr>
          <w:ilvl w:val="1"/>
          <w:numId w:val="1"/>
        </w:numPr>
        <w:rPr>
          <w:highlight w:val="cyan"/>
        </w:rPr>
      </w:pPr>
      <w:r w:rsidRPr="00E01CF4">
        <w:rPr>
          <w:highlight w:val="cyan"/>
        </w:rPr>
        <w:t>(</w:t>
      </w:r>
      <w:r w:rsidR="007528AE" w:rsidRPr="00E01CF4">
        <w:rPr>
          <w:highlight w:val="cyan"/>
        </w:rPr>
        <w:t>10</w:t>
      </w:r>
      <w:r w:rsidRPr="00E01CF4">
        <w:rPr>
          <w:highlight w:val="cyan"/>
        </w:rPr>
        <w:t>) The ability to append each of the following primitive types onto the end of the buffer:</w:t>
      </w:r>
    </w:p>
    <w:p w14:paraId="23209BEE" w14:textId="77777777" w:rsidR="00A25E36" w:rsidRPr="00E01CF4" w:rsidRDefault="00A25E36" w:rsidP="00A25E36">
      <w:pPr>
        <w:pStyle w:val="ListParagraph"/>
        <w:numPr>
          <w:ilvl w:val="2"/>
          <w:numId w:val="1"/>
        </w:numPr>
        <w:rPr>
          <w:highlight w:val="cyan"/>
        </w:rPr>
      </w:pPr>
      <w:r w:rsidRPr="00E01CF4">
        <w:rPr>
          <w:highlight w:val="cyan"/>
        </w:rPr>
        <w:t xml:space="preserve">Byte, char, </w:t>
      </w:r>
      <w:proofErr w:type="spellStart"/>
      <w:r w:rsidRPr="00E01CF4">
        <w:rPr>
          <w:highlight w:val="cyan"/>
        </w:rPr>
        <w:t>ushort</w:t>
      </w:r>
      <w:proofErr w:type="spellEnd"/>
      <w:r w:rsidRPr="00E01CF4">
        <w:rPr>
          <w:highlight w:val="cyan"/>
        </w:rPr>
        <w:t xml:space="preserve">, short, </w:t>
      </w:r>
      <w:proofErr w:type="spellStart"/>
      <w:r w:rsidRPr="00E01CF4">
        <w:rPr>
          <w:highlight w:val="cyan"/>
        </w:rPr>
        <w:t>uint</w:t>
      </w:r>
      <w:proofErr w:type="spellEnd"/>
      <w:r w:rsidRPr="00E01CF4">
        <w:rPr>
          <w:highlight w:val="cyan"/>
        </w:rPr>
        <w:t>, int, uint64, int64, float, double</w:t>
      </w:r>
    </w:p>
    <w:p w14:paraId="350AC584" w14:textId="77777777" w:rsidR="00A25E36" w:rsidRPr="00946591" w:rsidRDefault="00A25E36" w:rsidP="00A25E36">
      <w:pPr>
        <w:pStyle w:val="ListParagraph"/>
        <w:numPr>
          <w:ilvl w:val="1"/>
          <w:numId w:val="1"/>
        </w:numPr>
        <w:rPr>
          <w:highlight w:val="cyan"/>
        </w:rPr>
      </w:pPr>
      <w:r w:rsidRPr="00946591">
        <w:rPr>
          <w:highlight w:val="cyan"/>
        </w:rPr>
        <w:t>(</w:t>
      </w:r>
      <w:r w:rsidR="007528AE" w:rsidRPr="00946591">
        <w:rPr>
          <w:highlight w:val="cyan"/>
        </w:rPr>
        <w:t>4</w:t>
      </w:r>
      <w:r w:rsidRPr="00946591">
        <w:rPr>
          <w:highlight w:val="cyan"/>
        </w:rPr>
        <w:t>) The ability to append strings to the end of the buffer, using at least two different methods:</w:t>
      </w:r>
    </w:p>
    <w:p w14:paraId="79481A70" w14:textId="77777777" w:rsidR="00A25E36" w:rsidRPr="00946591" w:rsidRDefault="00A25E36" w:rsidP="00A25E36">
      <w:pPr>
        <w:pStyle w:val="ListParagraph"/>
        <w:numPr>
          <w:ilvl w:val="2"/>
          <w:numId w:val="1"/>
        </w:numPr>
        <w:rPr>
          <w:highlight w:val="cyan"/>
        </w:rPr>
      </w:pPr>
      <w:r w:rsidRPr="00946591">
        <w:rPr>
          <w:highlight w:val="cyan"/>
        </w:rPr>
        <w:t>Zero-terminated (string begins immediately, and its end is marked with a zero-byte)</w:t>
      </w:r>
    </w:p>
    <w:p w14:paraId="5E2B3173" w14:textId="77777777" w:rsidR="00A25E36" w:rsidRPr="00946591" w:rsidRDefault="00A25E36" w:rsidP="00A25E36">
      <w:pPr>
        <w:pStyle w:val="ListParagraph"/>
        <w:numPr>
          <w:ilvl w:val="2"/>
          <w:numId w:val="1"/>
        </w:numPr>
        <w:rPr>
          <w:highlight w:val="cyan"/>
        </w:rPr>
      </w:pPr>
      <w:r w:rsidRPr="00946591">
        <w:rPr>
          <w:highlight w:val="cyan"/>
        </w:rPr>
        <w:t>Length-preceded (uint32 string length, then exactly that many characters follow – no terminator)</w:t>
      </w:r>
    </w:p>
    <w:p w14:paraId="3A14DEDF" w14:textId="77777777" w:rsidR="00A25E36" w:rsidRPr="00532B0C" w:rsidRDefault="00A25E36" w:rsidP="00A25E36">
      <w:pPr>
        <w:pStyle w:val="ListParagraph"/>
        <w:numPr>
          <w:ilvl w:val="1"/>
          <w:numId w:val="1"/>
        </w:numPr>
        <w:rPr>
          <w:highlight w:val="cyan"/>
        </w:rPr>
      </w:pPr>
      <w:r w:rsidRPr="00532B0C">
        <w:rPr>
          <w:highlight w:val="cyan"/>
        </w:rPr>
        <w:t>(</w:t>
      </w:r>
      <w:r w:rsidR="007528AE" w:rsidRPr="00532B0C">
        <w:rPr>
          <w:highlight w:val="cyan"/>
        </w:rPr>
        <w:t>4</w:t>
      </w:r>
      <w:r w:rsidRPr="00532B0C">
        <w:rPr>
          <w:highlight w:val="cyan"/>
        </w:rPr>
        <w:t xml:space="preserve">) The ability </w:t>
      </w:r>
      <w:r w:rsidR="007528AE" w:rsidRPr="00532B0C">
        <w:rPr>
          <w:highlight w:val="cyan"/>
        </w:rPr>
        <w:t>to append some number of engine “semi-primitive” types (1 point each), for example:</w:t>
      </w:r>
    </w:p>
    <w:p w14:paraId="4DB6DF89" w14:textId="77777777" w:rsidR="007528AE" w:rsidRDefault="007528AE" w:rsidP="007528AE">
      <w:pPr>
        <w:pStyle w:val="ListParagraph"/>
        <w:numPr>
          <w:ilvl w:val="2"/>
          <w:numId w:val="1"/>
        </w:numPr>
      </w:pPr>
      <w:r w:rsidRPr="00532B0C">
        <w:rPr>
          <w:highlight w:val="cyan"/>
        </w:rPr>
        <w:t>Vec2</w:t>
      </w:r>
      <w:r w:rsidR="008273D0" w:rsidRPr="00532B0C">
        <w:rPr>
          <w:highlight w:val="cyan"/>
        </w:rPr>
        <w:t>/3</w:t>
      </w:r>
      <w:r w:rsidR="008273D0">
        <w:t>/4</w:t>
      </w:r>
      <w:r>
        <w:t>, IntVec2</w:t>
      </w:r>
      <w:r w:rsidR="008273D0">
        <w:t>/3/4</w:t>
      </w:r>
      <w:r>
        <w:t xml:space="preserve">, Rgb8, </w:t>
      </w:r>
      <w:r w:rsidRPr="00532B0C">
        <w:rPr>
          <w:highlight w:val="cyan"/>
        </w:rPr>
        <w:t>Rgba8, AABB2</w:t>
      </w:r>
      <w:r>
        <w:t>/3, OBB2/3, Plane2</w:t>
      </w:r>
      <w:r w:rsidR="008273D0">
        <w:t>/</w:t>
      </w:r>
      <w:r>
        <w:t xml:space="preserve">3, </w:t>
      </w:r>
      <w:proofErr w:type="spellStart"/>
      <w:r w:rsidRPr="00532B0C">
        <w:rPr>
          <w:highlight w:val="cyan"/>
        </w:rPr>
        <w:t>VertexPCU</w:t>
      </w:r>
      <w:proofErr w:type="spellEnd"/>
      <w:r>
        <w:t xml:space="preserve">, </w:t>
      </w:r>
      <w:proofErr w:type="spellStart"/>
      <w:r w:rsidR="008273D0">
        <w:t>VertexLit</w:t>
      </w:r>
      <w:proofErr w:type="spellEnd"/>
      <w:r w:rsidR="008273D0">
        <w:t xml:space="preserve">, </w:t>
      </w:r>
      <w:r>
        <w:t>etc.</w:t>
      </w:r>
    </w:p>
    <w:p w14:paraId="7BAA7264" w14:textId="77777777" w:rsidR="007528AE" w:rsidRPr="00946591" w:rsidRDefault="007528AE" w:rsidP="007528AE">
      <w:pPr>
        <w:pStyle w:val="ListParagraph"/>
        <w:numPr>
          <w:ilvl w:val="1"/>
          <w:numId w:val="1"/>
        </w:numPr>
        <w:rPr>
          <w:highlight w:val="cyan"/>
        </w:rPr>
      </w:pPr>
      <w:r w:rsidRPr="00946591">
        <w:rPr>
          <w:highlight w:val="cyan"/>
        </w:rPr>
        <w:t>(</w:t>
      </w:r>
      <w:r w:rsidR="00525849" w:rsidRPr="00946591">
        <w:rPr>
          <w:highlight w:val="cyan"/>
        </w:rPr>
        <w:t>2</w:t>
      </w:r>
      <w:r w:rsidRPr="00946591">
        <w:rPr>
          <w:highlight w:val="cyan"/>
        </w:rPr>
        <w:t xml:space="preserve">) The ability to overwrite a uint32 anywhere in the existing buffer (e.g. update </w:t>
      </w:r>
      <w:proofErr w:type="spellStart"/>
      <w:r w:rsidRPr="00946591">
        <w:rPr>
          <w:highlight w:val="cyan"/>
        </w:rPr>
        <w:t>ToC</w:t>
      </w:r>
      <w:proofErr w:type="spellEnd"/>
      <w:r w:rsidRPr="00946591">
        <w:rPr>
          <w:highlight w:val="cyan"/>
        </w:rPr>
        <w:t xml:space="preserve"> location)</w:t>
      </w:r>
    </w:p>
    <w:p w14:paraId="54F36E8C" w14:textId="77777777" w:rsidR="007528AE" w:rsidRPr="00F059B5" w:rsidRDefault="007528AE" w:rsidP="007528AE">
      <w:pPr>
        <w:pStyle w:val="ListParagraph"/>
        <w:numPr>
          <w:ilvl w:val="1"/>
          <w:numId w:val="1"/>
        </w:numPr>
        <w:rPr>
          <w:highlight w:val="cyan"/>
        </w:rPr>
      </w:pPr>
      <w:r w:rsidRPr="00F059B5">
        <w:rPr>
          <w:highlight w:val="cyan"/>
        </w:rPr>
        <w:t>(2) The ability to write in little- or big-endian format, with the machine’s native endian as default</w:t>
      </w:r>
    </w:p>
    <w:p w14:paraId="19E4D365" w14:textId="77777777" w:rsidR="000C4455" w:rsidRPr="00F059B5" w:rsidRDefault="007528AE" w:rsidP="000C4455">
      <w:pPr>
        <w:pStyle w:val="ListParagraph"/>
        <w:numPr>
          <w:ilvl w:val="0"/>
          <w:numId w:val="1"/>
        </w:numPr>
        <w:rPr>
          <w:highlight w:val="cyan"/>
        </w:rPr>
      </w:pPr>
      <w:r>
        <w:t xml:space="preserve"> </w:t>
      </w:r>
      <w:r w:rsidR="00A25E36" w:rsidRPr="00F059B5">
        <w:rPr>
          <w:highlight w:val="cyan"/>
        </w:rPr>
        <w:t xml:space="preserve">(30) </w:t>
      </w:r>
      <w:proofErr w:type="spellStart"/>
      <w:r w:rsidR="000C4455" w:rsidRPr="00F059B5">
        <w:rPr>
          <w:highlight w:val="cyan"/>
        </w:rPr>
        <w:t>BufferParser</w:t>
      </w:r>
      <w:proofErr w:type="spellEnd"/>
      <w:r w:rsidR="000C4455" w:rsidRPr="00F059B5">
        <w:rPr>
          <w:highlight w:val="cyan"/>
        </w:rPr>
        <w:t xml:space="preserve"> class</w:t>
      </w:r>
    </w:p>
    <w:p w14:paraId="7A8E77B2" w14:textId="77777777" w:rsidR="007528AE" w:rsidRPr="00E01CF4" w:rsidRDefault="008273D0" w:rsidP="007528AE">
      <w:pPr>
        <w:pStyle w:val="ListParagraph"/>
        <w:numPr>
          <w:ilvl w:val="1"/>
          <w:numId w:val="1"/>
        </w:numPr>
        <w:rPr>
          <w:highlight w:val="cyan"/>
        </w:rPr>
      </w:pPr>
      <w:r w:rsidRPr="00E01CF4">
        <w:rPr>
          <w:highlight w:val="cyan"/>
        </w:rPr>
        <w:t>(4</w:t>
      </w:r>
      <w:r w:rsidR="007528AE" w:rsidRPr="00E01CF4">
        <w:rPr>
          <w:highlight w:val="cyan"/>
        </w:rPr>
        <w:t>) Constructs from any data pointer + size (useful for piecemeal-parsing binary data structures)</w:t>
      </w:r>
    </w:p>
    <w:p w14:paraId="4692D5BC" w14:textId="77777777" w:rsidR="007528AE" w:rsidRPr="00E01CF4" w:rsidRDefault="008273D0" w:rsidP="007528AE">
      <w:pPr>
        <w:pStyle w:val="ListParagraph"/>
        <w:numPr>
          <w:ilvl w:val="1"/>
          <w:numId w:val="1"/>
        </w:numPr>
        <w:rPr>
          <w:highlight w:val="cyan"/>
        </w:rPr>
      </w:pPr>
      <w:r w:rsidRPr="00E01CF4">
        <w:rPr>
          <w:highlight w:val="cyan"/>
        </w:rPr>
        <w:t>(2</w:t>
      </w:r>
      <w:r w:rsidR="007528AE" w:rsidRPr="00E01CF4">
        <w:rPr>
          <w:highlight w:val="cyan"/>
        </w:rPr>
        <w:t xml:space="preserve">) Constructs from </w:t>
      </w:r>
      <w:r w:rsidRPr="00E01CF4">
        <w:rPr>
          <w:highlight w:val="cyan"/>
        </w:rPr>
        <w:t xml:space="preserve">a const reference (or pointer) to a dynamic byte-array, e.g. </w:t>
      </w:r>
      <w:r w:rsidRPr="00E01CF4">
        <w:rPr>
          <w:rFonts w:ascii="Lucida Console" w:hAnsi="Lucida Console"/>
          <w:sz w:val="18"/>
          <w:highlight w:val="cyan"/>
          <w:shd w:val="clear" w:color="auto" w:fill="DEEAF6" w:themeFill="accent1" w:themeFillTint="33"/>
        </w:rPr>
        <w:t>std::vector&lt;</w:t>
      </w:r>
      <w:proofErr w:type="spellStart"/>
      <w:r w:rsidRPr="00E01CF4">
        <w:rPr>
          <w:rFonts w:ascii="Lucida Console" w:hAnsi="Lucida Console"/>
          <w:sz w:val="18"/>
          <w:highlight w:val="cyan"/>
          <w:shd w:val="clear" w:color="auto" w:fill="DEEAF6" w:themeFill="accent1" w:themeFillTint="33"/>
        </w:rPr>
        <w:t>byte_t</w:t>
      </w:r>
      <w:proofErr w:type="spellEnd"/>
      <w:r w:rsidRPr="00E01CF4">
        <w:rPr>
          <w:rFonts w:ascii="Lucida Console" w:hAnsi="Lucida Console"/>
          <w:sz w:val="18"/>
          <w:highlight w:val="cyan"/>
          <w:shd w:val="clear" w:color="auto" w:fill="DEEAF6" w:themeFill="accent1" w:themeFillTint="33"/>
        </w:rPr>
        <w:t>&gt;</w:t>
      </w:r>
    </w:p>
    <w:p w14:paraId="0A1E60B2" w14:textId="77777777" w:rsidR="008273D0" w:rsidRPr="00E01CF4" w:rsidRDefault="008273D0" w:rsidP="008273D0">
      <w:pPr>
        <w:pStyle w:val="ListParagraph"/>
        <w:numPr>
          <w:ilvl w:val="1"/>
          <w:numId w:val="1"/>
        </w:numPr>
        <w:rPr>
          <w:highlight w:val="cyan"/>
        </w:rPr>
      </w:pPr>
      <w:r w:rsidRPr="00E01CF4">
        <w:rPr>
          <w:highlight w:val="cyan"/>
        </w:rPr>
        <w:t>(10) The ability to parse (and advance) each of these primitive types from the “current” read position:</w:t>
      </w:r>
    </w:p>
    <w:p w14:paraId="4A704682" w14:textId="77777777" w:rsidR="008273D0" w:rsidRPr="00E01CF4" w:rsidRDefault="008273D0" w:rsidP="008273D0">
      <w:pPr>
        <w:pStyle w:val="ListParagraph"/>
        <w:numPr>
          <w:ilvl w:val="2"/>
          <w:numId w:val="1"/>
        </w:numPr>
        <w:rPr>
          <w:highlight w:val="cyan"/>
        </w:rPr>
      </w:pPr>
      <w:r w:rsidRPr="00E01CF4">
        <w:rPr>
          <w:highlight w:val="cyan"/>
        </w:rPr>
        <w:t xml:space="preserve">Byte, char, </w:t>
      </w:r>
      <w:proofErr w:type="spellStart"/>
      <w:r w:rsidRPr="00E01CF4">
        <w:rPr>
          <w:highlight w:val="cyan"/>
        </w:rPr>
        <w:t>ushort</w:t>
      </w:r>
      <w:proofErr w:type="spellEnd"/>
      <w:r w:rsidRPr="00E01CF4">
        <w:rPr>
          <w:highlight w:val="cyan"/>
        </w:rPr>
        <w:t xml:space="preserve">, short, </w:t>
      </w:r>
      <w:proofErr w:type="spellStart"/>
      <w:r w:rsidRPr="00E01CF4">
        <w:rPr>
          <w:highlight w:val="cyan"/>
        </w:rPr>
        <w:t>uint</w:t>
      </w:r>
      <w:proofErr w:type="spellEnd"/>
      <w:r w:rsidRPr="00E01CF4">
        <w:rPr>
          <w:highlight w:val="cyan"/>
        </w:rPr>
        <w:t>, int, uint64, int64, float, double</w:t>
      </w:r>
    </w:p>
    <w:p w14:paraId="504DCBC2" w14:textId="77777777" w:rsidR="008273D0" w:rsidRPr="00946591" w:rsidRDefault="008273D0" w:rsidP="008273D0">
      <w:pPr>
        <w:pStyle w:val="ListParagraph"/>
        <w:numPr>
          <w:ilvl w:val="1"/>
          <w:numId w:val="1"/>
        </w:numPr>
        <w:rPr>
          <w:highlight w:val="cyan"/>
        </w:rPr>
      </w:pPr>
      <w:r w:rsidRPr="00946591">
        <w:rPr>
          <w:highlight w:val="cyan"/>
        </w:rPr>
        <w:t>(4) The ability to parse (and advance) both string representations from the “current” read position:</w:t>
      </w:r>
    </w:p>
    <w:p w14:paraId="538EA5D8" w14:textId="77777777" w:rsidR="008273D0" w:rsidRPr="00946591" w:rsidRDefault="008273D0" w:rsidP="008273D0">
      <w:pPr>
        <w:pStyle w:val="ListParagraph"/>
        <w:numPr>
          <w:ilvl w:val="2"/>
          <w:numId w:val="1"/>
        </w:numPr>
        <w:rPr>
          <w:highlight w:val="cyan"/>
        </w:rPr>
      </w:pPr>
      <w:r w:rsidRPr="00946591">
        <w:rPr>
          <w:highlight w:val="cyan"/>
        </w:rPr>
        <w:t>Zero-terminated (string begins immediately, and its end is marked with a zero-byte)</w:t>
      </w:r>
    </w:p>
    <w:p w14:paraId="227D3D8A" w14:textId="77777777" w:rsidR="008273D0" w:rsidRPr="00946591" w:rsidRDefault="008273D0" w:rsidP="008273D0">
      <w:pPr>
        <w:pStyle w:val="ListParagraph"/>
        <w:numPr>
          <w:ilvl w:val="2"/>
          <w:numId w:val="1"/>
        </w:numPr>
        <w:rPr>
          <w:highlight w:val="cyan"/>
        </w:rPr>
      </w:pPr>
      <w:r w:rsidRPr="00946591">
        <w:rPr>
          <w:highlight w:val="cyan"/>
        </w:rPr>
        <w:t>Length-preceded (uint32 string length, then exactly that many characters follow – no terminator)</w:t>
      </w:r>
    </w:p>
    <w:p w14:paraId="39AEAA74" w14:textId="77777777" w:rsidR="008273D0" w:rsidRPr="00532B0C" w:rsidRDefault="008273D0" w:rsidP="008273D0">
      <w:pPr>
        <w:pStyle w:val="ListParagraph"/>
        <w:numPr>
          <w:ilvl w:val="1"/>
          <w:numId w:val="1"/>
        </w:numPr>
        <w:rPr>
          <w:highlight w:val="cyan"/>
        </w:rPr>
      </w:pPr>
      <w:r w:rsidRPr="00532B0C">
        <w:rPr>
          <w:highlight w:val="cyan"/>
        </w:rPr>
        <w:t>(4) The ability to parse (and advance) “semi-primitive” types from the read position:</w:t>
      </w:r>
    </w:p>
    <w:p w14:paraId="7CCDFD60" w14:textId="77777777" w:rsidR="008273D0" w:rsidRDefault="008273D0" w:rsidP="008273D0">
      <w:pPr>
        <w:pStyle w:val="ListParagraph"/>
        <w:numPr>
          <w:ilvl w:val="2"/>
          <w:numId w:val="1"/>
        </w:numPr>
      </w:pPr>
      <w:r w:rsidRPr="00532B0C">
        <w:rPr>
          <w:highlight w:val="cyan"/>
        </w:rPr>
        <w:t>Vec2/3</w:t>
      </w:r>
      <w:r>
        <w:t xml:space="preserve">/4, IntVec2/3/4, </w:t>
      </w:r>
      <w:r w:rsidRPr="00532B0C">
        <w:rPr>
          <w:highlight w:val="cyan"/>
        </w:rPr>
        <w:t>Rgba8, AABB2</w:t>
      </w:r>
      <w:r>
        <w:t xml:space="preserve">/3, OBB2/3, Plane2/3, </w:t>
      </w:r>
      <w:proofErr w:type="spellStart"/>
      <w:r w:rsidRPr="00532B0C">
        <w:rPr>
          <w:highlight w:val="cyan"/>
        </w:rPr>
        <w:t>VertexPCU</w:t>
      </w:r>
      <w:proofErr w:type="spellEnd"/>
      <w:r>
        <w:t xml:space="preserve">, </w:t>
      </w:r>
      <w:proofErr w:type="spellStart"/>
      <w:r>
        <w:t>VertexLit</w:t>
      </w:r>
      <w:proofErr w:type="spellEnd"/>
      <w:r>
        <w:t>, etc.</w:t>
      </w:r>
    </w:p>
    <w:p w14:paraId="057E58E5" w14:textId="77777777" w:rsidR="008273D0" w:rsidRPr="002A4F76" w:rsidRDefault="008273D0" w:rsidP="008273D0">
      <w:pPr>
        <w:pStyle w:val="ListParagraph"/>
        <w:numPr>
          <w:ilvl w:val="1"/>
          <w:numId w:val="1"/>
        </w:numPr>
        <w:rPr>
          <w:highlight w:val="cyan"/>
        </w:rPr>
      </w:pPr>
      <w:r w:rsidRPr="002A4F76">
        <w:rPr>
          <w:highlight w:val="cyan"/>
        </w:rPr>
        <w:t>(2) The ability to jump the current read position to any given offset within the buffer</w:t>
      </w:r>
    </w:p>
    <w:p w14:paraId="5B24F6F9" w14:textId="77777777" w:rsidR="008273D0" w:rsidRPr="00F059B5" w:rsidRDefault="008273D0" w:rsidP="008273D0">
      <w:pPr>
        <w:pStyle w:val="ListParagraph"/>
        <w:numPr>
          <w:ilvl w:val="1"/>
          <w:numId w:val="1"/>
        </w:numPr>
        <w:rPr>
          <w:highlight w:val="cyan"/>
        </w:rPr>
      </w:pPr>
      <w:r w:rsidRPr="00F059B5">
        <w:rPr>
          <w:highlight w:val="cyan"/>
        </w:rPr>
        <w:t>(2) The ability to read in little- or big-endian format, with the machine’s native endian as default</w:t>
      </w:r>
    </w:p>
    <w:p w14:paraId="3423879F" w14:textId="77777777" w:rsidR="008273D0" w:rsidRPr="00E01CF4" w:rsidRDefault="008273D0" w:rsidP="008273D0">
      <w:pPr>
        <w:pStyle w:val="ListParagraph"/>
        <w:numPr>
          <w:ilvl w:val="1"/>
          <w:numId w:val="1"/>
        </w:numPr>
        <w:rPr>
          <w:highlight w:val="cyan"/>
        </w:rPr>
      </w:pPr>
      <w:r w:rsidRPr="00E01CF4">
        <w:rPr>
          <w:highlight w:val="cyan"/>
        </w:rPr>
        <w:t>(2) Safety checks to prevent/error/throw if attempted to read beyond the end of the buffer</w:t>
      </w:r>
    </w:p>
    <w:p w14:paraId="5216BE72" w14:textId="77777777" w:rsidR="000C4455" w:rsidRPr="00F059B5" w:rsidRDefault="008273D0" w:rsidP="008273D0">
      <w:pPr>
        <w:pStyle w:val="ListParagraph"/>
        <w:numPr>
          <w:ilvl w:val="0"/>
          <w:numId w:val="1"/>
        </w:numPr>
        <w:rPr>
          <w:highlight w:val="yellow"/>
        </w:rPr>
      </w:pPr>
      <w:r>
        <w:t xml:space="preserve"> </w:t>
      </w:r>
      <w:r w:rsidR="00A25E36" w:rsidRPr="00F059B5">
        <w:rPr>
          <w:highlight w:val="yellow"/>
        </w:rPr>
        <w:t>(</w:t>
      </w:r>
      <w:r w:rsidR="00525849" w:rsidRPr="00F059B5">
        <w:rPr>
          <w:highlight w:val="yellow"/>
        </w:rPr>
        <w:t>27</w:t>
      </w:r>
      <w:r w:rsidR="00A25E36" w:rsidRPr="00F059B5">
        <w:rPr>
          <w:highlight w:val="yellow"/>
        </w:rPr>
        <w:t xml:space="preserve">) </w:t>
      </w:r>
      <w:r w:rsidR="000C4455" w:rsidRPr="00F059B5">
        <w:rPr>
          <w:highlight w:val="yellow"/>
        </w:rPr>
        <w:t>Save Convex Scene to .GHCS</w:t>
      </w:r>
    </w:p>
    <w:p w14:paraId="4D94F387" w14:textId="77777777" w:rsidR="00525849" w:rsidRPr="00F059B5" w:rsidRDefault="00525849" w:rsidP="00255D5F">
      <w:pPr>
        <w:pStyle w:val="ListParagraph"/>
        <w:numPr>
          <w:ilvl w:val="1"/>
          <w:numId w:val="1"/>
        </w:numPr>
        <w:rPr>
          <w:highlight w:val="cyan"/>
        </w:rPr>
      </w:pPr>
      <w:r w:rsidRPr="00F059B5">
        <w:rPr>
          <w:highlight w:val="cyan"/>
        </w:rPr>
        <w:t xml:space="preserve">(20) The ability to write out a valid, intact convex object scene to a custom binary file format (.GHCS), conformant with specifications described </w:t>
      </w:r>
      <w:r w:rsidR="00255D5F" w:rsidRPr="00F059B5">
        <w:rPr>
          <w:highlight w:val="cyan"/>
        </w:rPr>
        <w:t>in the “</w:t>
      </w:r>
      <w:r w:rsidR="00255D5F" w:rsidRPr="00F059B5">
        <w:rPr>
          <w:b/>
          <w:color w:val="4472C4" w:themeColor="accent5"/>
          <w:highlight w:val="cyan"/>
        </w:rPr>
        <w:t>GHCS-C29 File Format</w:t>
      </w:r>
      <w:r w:rsidR="00255D5F" w:rsidRPr="00F059B5">
        <w:rPr>
          <w:highlight w:val="cyan"/>
        </w:rPr>
        <w:t>” Google Doc</w:t>
      </w:r>
      <w:r w:rsidR="0099637A" w:rsidRPr="00F059B5">
        <w:rPr>
          <w:highlight w:val="cyan"/>
        </w:rPr>
        <w:t xml:space="preserve"> (linked in Canvas)</w:t>
      </w:r>
    </w:p>
    <w:p w14:paraId="664F7342" w14:textId="3CA35C07" w:rsidR="00525849" w:rsidRDefault="00525849" w:rsidP="00525849">
      <w:pPr>
        <w:pStyle w:val="ListParagraph"/>
        <w:numPr>
          <w:ilvl w:val="1"/>
          <w:numId w:val="1"/>
        </w:numPr>
        <w:rPr>
          <w:highlight w:val="cyan"/>
        </w:rPr>
      </w:pPr>
      <w:r w:rsidRPr="00F059B5">
        <w:rPr>
          <w:highlight w:val="cyan"/>
        </w:rPr>
        <w:t>(5) Support for writing out at least one additional, or “non-canonical”, data chunk type (see specification)</w:t>
      </w:r>
    </w:p>
    <w:p w14:paraId="620E4F02" w14:textId="6DFF9DAF" w:rsidR="00F059B5" w:rsidRPr="00F059B5" w:rsidRDefault="00F059B5" w:rsidP="00F059B5">
      <w:pPr>
        <w:pStyle w:val="ListParagraph"/>
        <w:numPr>
          <w:ilvl w:val="2"/>
          <w:numId w:val="1"/>
        </w:numPr>
      </w:pPr>
      <w:r w:rsidRPr="00F059B5">
        <w:t xml:space="preserve">Note: </w:t>
      </w:r>
      <w:r>
        <w:t xml:space="preserve">I can only write the bounding discs chunk, I </w:t>
      </w:r>
      <w:proofErr w:type="gramStart"/>
      <w:r>
        <w:t>didn’t</w:t>
      </w:r>
      <w:proofErr w:type="gramEnd"/>
      <w:r>
        <w:t xml:space="preserve"> get a chance to write out my quad tree</w:t>
      </w:r>
    </w:p>
    <w:p w14:paraId="1105966D" w14:textId="77777777" w:rsidR="00525849" w:rsidRPr="00F059B5" w:rsidRDefault="00525849" w:rsidP="00525849">
      <w:pPr>
        <w:pStyle w:val="ListParagraph"/>
        <w:numPr>
          <w:ilvl w:val="1"/>
          <w:numId w:val="1"/>
        </w:numPr>
        <w:rPr>
          <w:highlight w:val="red"/>
        </w:rPr>
      </w:pPr>
      <w:r w:rsidRPr="00F059B5">
        <w:rPr>
          <w:highlight w:val="red"/>
        </w:rPr>
        <w:t>(2) Support for preserving (writing back out) u</w:t>
      </w:r>
      <w:r w:rsidR="0099637A" w:rsidRPr="00F059B5">
        <w:rPr>
          <w:highlight w:val="red"/>
        </w:rPr>
        <w:t xml:space="preserve">nrecognized chunk types intact </w:t>
      </w:r>
      <w:r w:rsidRPr="00F059B5">
        <w:rPr>
          <w:b/>
          <w:highlight w:val="red"/>
        </w:rPr>
        <w:t>if</w:t>
      </w:r>
      <w:r w:rsidRPr="00F059B5">
        <w:rPr>
          <w:highlight w:val="red"/>
        </w:rPr>
        <w:t xml:space="preserve"> the scene was previously loaded and unmodified (and discarding </w:t>
      </w:r>
      <w:r w:rsidR="0099637A" w:rsidRPr="00F059B5">
        <w:rPr>
          <w:highlight w:val="red"/>
        </w:rPr>
        <w:t>unsupported</w:t>
      </w:r>
      <w:r w:rsidRPr="00F059B5">
        <w:rPr>
          <w:highlight w:val="red"/>
        </w:rPr>
        <w:t xml:space="preserve"> chunk types if the scene was modified)</w:t>
      </w:r>
    </w:p>
    <w:p w14:paraId="1E689935" w14:textId="77777777" w:rsidR="000C4455" w:rsidRPr="00F059B5" w:rsidRDefault="00525849" w:rsidP="000C4455">
      <w:pPr>
        <w:pStyle w:val="ListParagraph"/>
        <w:numPr>
          <w:ilvl w:val="0"/>
          <w:numId w:val="1"/>
        </w:numPr>
        <w:rPr>
          <w:highlight w:val="yellow"/>
        </w:rPr>
      </w:pPr>
      <w:r w:rsidRPr="00F059B5">
        <w:rPr>
          <w:highlight w:val="yellow"/>
        </w:rPr>
        <w:t>(27</w:t>
      </w:r>
      <w:r w:rsidR="00A25E36" w:rsidRPr="00F059B5">
        <w:rPr>
          <w:highlight w:val="yellow"/>
        </w:rPr>
        <w:t xml:space="preserve">) </w:t>
      </w:r>
      <w:r w:rsidR="000C4455" w:rsidRPr="00F059B5">
        <w:rPr>
          <w:highlight w:val="yellow"/>
        </w:rPr>
        <w:t>Load Convex Scene from .GHCS</w:t>
      </w:r>
    </w:p>
    <w:p w14:paraId="2DCA5647" w14:textId="77777777" w:rsidR="00525849" w:rsidRPr="00F059B5" w:rsidRDefault="00525849" w:rsidP="00525849">
      <w:pPr>
        <w:pStyle w:val="ListParagraph"/>
        <w:numPr>
          <w:ilvl w:val="1"/>
          <w:numId w:val="1"/>
        </w:numPr>
        <w:rPr>
          <w:highlight w:val="cyan"/>
        </w:rPr>
      </w:pPr>
      <w:r w:rsidRPr="00F059B5">
        <w:rPr>
          <w:highlight w:val="cyan"/>
        </w:rPr>
        <w:t>(20) The ability to read in a valid, intact convex object scene from a custom binary file format (.GHCS), conformant with the specifications document linked above.</w:t>
      </w:r>
    </w:p>
    <w:p w14:paraId="465CBB55" w14:textId="69DB1F8A" w:rsidR="00525849" w:rsidRDefault="00525849" w:rsidP="00525849">
      <w:pPr>
        <w:pStyle w:val="ListParagraph"/>
        <w:numPr>
          <w:ilvl w:val="1"/>
          <w:numId w:val="1"/>
        </w:numPr>
        <w:rPr>
          <w:highlight w:val="cyan"/>
        </w:rPr>
      </w:pPr>
      <w:r w:rsidRPr="00F059B5">
        <w:rPr>
          <w:highlight w:val="cyan"/>
        </w:rPr>
        <w:lastRenderedPageBreak/>
        <w:t>(4) Support for reading in at least one “non-canonical” data chunk type</w:t>
      </w:r>
    </w:p>
    <w:p w14:paraId="1655ECC4" w14:textId="7C99772B" w:rsidR="00F059B5" w:rsidRPr="00F059B5" w:rsidRDefault="00F059B5" w:rsidP="00F059B5">
      <w:pPr>
        <w:pStyle w:val="ListParagraph"/>
        <w:numPr>
          <w:ilvl w:val="2"/>
          <w:numId w:val="1"/>
        </w:numPr>
      </w:pPr>
      <w:r w:rsidRPr="00F059B5">
        <w:t xml:space="preserve">Note: </w:t>
      </w:r>
      <w:r>
        <w:t xml:space="preserve">I can only </w:t>
      </w:r>
      <w:r>
        <w:t xml:space="preserve">read </w:t>
      </w:r>
      <w:r>
        <w:t xml:space="preserve">the bounding discs chunk, I </w:t>
      </w:r>
      <w:proofErr w:type="gramStart"/>
      <w:r>
        <w:t>didn’t</w:t>
      </w:r>
      <w:proofErr w:type="gramEnd"/>
      <w:r>
        <w:t xml:space="preserve"> get a chance to </w:t>
      </w:r>
      <w:r>
        <w:t>read</w:t>
      </w:r>
      <w:r>
        <w:t xml:space="preserve"> quad tree</w:t>
      </w:r>
      <w:r>
        <w:t xml:space="preserve"> chunks</w:t>
      </w:r>
    </w:p>
    <w:p w14:paraId="6E8B880A" w14:textId="267DA914" w:rsidR="00525849" w:rsidRDefault="00525849" w:rsidP="00525849">
      <w:pPr>
        <w:pStyle w:val="ListParagraph"/>
        <w:numPr>
          <w:ilvl w:val="1"/>
          <w:numId w:val="1"/>
        </w:numPr>
        <w:rPr>
          <w:highlight w:val="yellow"/>
        </w:rPr>
      </w:pPr>
      <w:r w:rsidRPr="00F059B5">
        <w:rPr>
          <w:highlight w:val="yellow"/>
        </w:rPr>
        <w:t xml:space="preserve">(3) Support for reading in and processing the </w:t>
      </w:r>
      <w:proofErr w:type="spellStart"/>
      <w:r w:rsidRPr="00F059B5">
        <w:rPr>
          <w:highlight w:val="yellow"/>
        </w:rPr>
        <w:t>SceneInfo</w:t>
      </w:r>
      <w:proofErr w:type="spellEnd"/>
      <w:r w:rsidRPr="00F059B5">
        <w:rPr>
          <w:highlight w:val="yellow"/>
        </w:rPr>
        <w:t xml:space="preserve"> chunk data, and scaling your scene accordingly</w:t>
      </w:r>
    </w:p>
    <w:p w14:paraId="3DCC32DE" w14:textId="095815FC" w:rsidR="00F059B5" w:rsidRPr="00F059B5" w:rsidRDefault="00F059B5" w:rsidP="00F059B5">
      <w:pPr>
        <w:pStyle w:val="ListParagraph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 xml:space="preserve">Note: When reading in a scene that is a different size, the objects are drawn correctly and have the correct bounding </w:t>
      </w:r>
      <w:proofErr w:type="gramStart"/>
      <w:r>
        <w:rPr>
          <w:highlight w:val="yellow"/>
        </w:rPr>
        <w:t>disc</w:t>
      </w:r>
      <w:proofErr w:type="gramEnd"/>
      <w:r>
        <w:rPr>
          <w:highlight w:val="yellow"/>
        </w:rPr>
        <w:t xml:space="preserve"> but the quad tree will always be the initial quad tree size and the quad checks won’t work correctly for scenes with larger sizes than my default</w:t>
      </w:r>
    </w:p>
    <w:p w14:paraId="79EED181" w14:textId="77777777" w:rsidR="00C77686" w:rsidRPr="00847CCE" w:rsidRDefault="00C77686" w:rsidP="00C77686">
      <w:pPr>
        <w:pStyle w:val="Heading1"/>
      </w:pPr>
      <w:r w:rsidRPr="00847CCE">
        <w:t>Submission</w:t>
      </w:r>
    </w:p>
    <w:p w14:paraId="59E83507" w14:textId="77777777" w:rsidR="0099637A" w:rsidRDefault="0099637A" w:rsidP="0099637A">
      <w:pPr>
        <w:pStyle w:val="ListParagraph"/>
        <w:numPr>
          <w:ilvl w:val="0"/>
          <w:numId w:val="2"/>
        </w:numPr>
      </w:pPr>
      <w:r>
        <w:t>Use your own Guildhall “SD” C++ engine – maintained, buddy-tested, and submitted via Perforce.</w:t>
      </w:r>
    </w:p>
    <w:p w14:paraId="3C472E6D" w14:textId="77777777" w:rsidR="0099637A" w:rsidRPr="00813F81" w:rsidRDefault="0099637A" w:rsidP="0099637A">
      <w:pPr>
        <w:pStyle w:val="ListParagraph"/>
        <w:numPr>
          <w:ilvl w:val="1"/>
          <w:numId w:val="2"/>
        </w:numPr>
        <w:rPr>
          <w:i/>
        </w:rPr>
      </w:pPr>
      <w:r>
        <w:t xml:space="preserve">A committed </w:t>
      </w:r>
      <w:proofErr w:type="spellStart"/>
      <w:r>
        <w:t>changelist</w:t>
      </w:r>
      <w:proofErr w:type="spellEnd"/>
      <w:r>
        <w:t xml:space="preserve"> in P4 with submission comment “SD4-A2: COMPLETE”.</w:t>
      </w:r>
    </w:p>
    <w:p w14:paraId="11CCE01F" w14:textId="77777777" w:rsidR="0099637A" w:rsidRDefault="0099637A" w:rsidP="0099637A">
      <w:pPr>
        <w:pStyle w:val="ListParagraph"/>
        <w:numPr>
          <w:ilvl w:val="1"/>
          <w:numId w:val="2"/>
        </w:numPr>
        <w:rPr>
          <w:i/>
        </w:rPr>
      </w:pPr>
      <w:r>
        <w:t>Be sure to include an updated ReadMe, a current Release-built .EXE, and all required code &amp; data files.</w:t>
      </w:r>
    </w:p>
    <w:p w14:paraId="7BBEB48A" w14:textId="77777777" w:rsidR="0099637A" w:rsidRPr="00813F81" w:rsidRDefault="0099637A" w:rsidP="0099637A">
      <w:pPr>
        <w:pStyle w:val="ListParagraph"/>
        <w:numPr>
          <w:ilvl w:val="1"/>
          <w:numId w:val="2"/>
        </w:numPr>
        <w:rPr>
          <w:i/>
          <w:color w:val="4472C4" w:themeColor="accent5"/>
        </w:rPr>
      </w:pPr>
      <w:r w:rsidRPr="00813F81">
        <w:rPr>
          <w:i/>
          <w:color w:val="4472C4" w:themeColor="accent5"/>
        </w:rPr>
        <w:t>See notes from Professor Service’s DFS2 class regarding maintenance of your code across P4 / Git</w:t>
      </w:r>
      <w:r>
        <w:rPr>
          <w:i/>
          <w:color w:val="4472C4" w:themeColor="accent5"/>
        </w:rPr>
        <w:t>H</w:t>
      </w:r>
      <w:r w:rsidRPr="00813F81">
        <w:rPr>
          <w:i/>
          <w:color w:val="4472C4" w:themeColor="accent5"/>
        </w:rPr>
        <w:t>ub.</w:t>
      </w:r>
    </w:p>
    <w:p w14:paraId="5E210393" w14:textId="77777777" w:rsidR="0099637A" w:rsidRPr="00847CCE" w:rsidRDefault="0099637A" w:rsidP="0099637A">
      <w:pPr>
        <w:pStyle w:val="ListParagraph"/>
        <w:numPr>
          <w:ilvl w:val="0"/>
          <w:numId w:val="2"/>
        </w:numPr>
      </w:pPr>
      <w:r w:rsidRPr="00847CCE">
        <w:t xml:space="preserve">Submit a </w:t>
      </w:r>
      <w:r w:rsidRPr="00847CCE">
        <w:rPr>
          <w:b/>
        </w:rPr>
        <w:t>.zip</w:t>
      </w:r>
      <w:r>
        <w:rPr>
          <w:b/>
        </w:rPr>
        <w:t xml:space="preserve"> file </w:t>
      </w:r>
      <w:r>
        <w:t>to</w:t>
      </w:r>
      <w:r w:rsidRPr="00847CCE">
        <w:t xml:space="preserve"> Canvas </w:t>
      </w:r>
      <w:r>
        <w:t xml:space="preserve">named </w:t>
      </w:r>
      <w:r w:rsidRPr="00813F81">
        <w:rPr>
          <w:b/>
        </w:rPr>
        <w:t>C29_SD4_</w:t>
      </w:r>
      <w:r w:rsidRPr="00813F81">
        <w:rPr>
          <w:b/>
          <w:i/>
        </w:rPr>
        <w:t>A</w:t>
      </w:r>
      <w:r>
        <w:rPr>
          <w:b/>
          <w:i/>
        </w:rPr>
        <w:t>2</w:t>
      </w:r>
      <w:r w:rsidRPr="00813F81">
        <w:rPr>
          <w:b/>
        </w:rPr>
        <w:t>_</w:t>
      </w:r>
      <w:r w:rsidRPr="00813F81">
        <w:rPr>
          <w:b/>
          <w:i/>
        </w:rPr>
        <w:t>p4username</w:t>
      </w:r>
      <w:r w:rsidRPr="00813F81">
        <w:rPr>
          <w:b/>
        </w:rPr>
        <w:t>.zip</w:t>
      </w:r>
      <w:r>
        <w:t xml:space="preserve"> (</w:t>
      </w:r>
      <w:r w:rsidRPr="00813F81">
        <w:rPr>
          <w:i/>
        </w:rPr>
        <w:t xml:space="preserve">for example: </w:t>
      </w:r>
      <w:r w:rsidRPr="00813F81">
        <w:rPr>
          <w:b/>
          <w:i/>
        </w:rPr>
        <w:t>C29_SD4_A</w:t>
      </w:r>
      <w:r>
        <w:rPr>
          <w:b/>
          <w:i/>
        </w:rPr>
        <w:t>2</w:t>
      </w:r>
      <w:r w:rsidRPr="00813F81">
        <w:rPr>
          <w:b/>
          <w:i/>
        </w:rPr>
        <w:t>_beiserloh.zip</w:t>
      </w:r>
      <w:r>
        <w:t xml:space="preserve">) </w:t>
      </w:r>
      <w:r w:rsidRPr="00847CCE">
        <w:t>which contains:</w:t>
      </w:r>
    </w:p>
    <w:p w14:paraId="3392F88B" w14:textId="77777777" w:rsidR="0099637A" w:rsidRDefault="0099637A" w:rsidP="0099637A">
      <w:pPr>
        <w:pStyle w:val="ListParagraph"/>
        <w:numPr>
          <w:ilvl w:val="1"/>
          <w:numId w:val="2"/>
        </w:numPr>
      </w:pPr>
      <w:r w:rsidRPr="00847CCE">
        <w:t>A very short</w:t>
      </w:r>
      <w:r>
        <w:t xml:space="preserve"> (informal) voice-narrated</w:t>
      </w:r>
      <w:r w:rsidRPr="00847CCE">
        <w:t xml:space="preserve"> </w:t>
      </w:r>
      <w:r w:rsidRPr="00847CCE">
        <w:rPr>
          <w:b/>
        </w:rPr>
        <w:t>video</w:t>
      </w:r>
      <w:r w:rsidRPr="00847CCE">
        <w:t xml:space="preserve"> demonstrating the full functionality of your project</w:t>
      </w:r>
      <w:r>
        <w:t>;</w:t>
      </w:r>
    </w:p>
    <w:p w14:paraId="2855B3AE" w14:textId="77777777" w:rsidR="0099637A" w:rsidRPr="00847CCE" w:rsidRDefault="0099637A" w:rsidP="0099637A">
      <w:pPr>
        <w:pStyle w:val="ListParagraph"/>
        <w:numPr>
          <w:ilvl w:val="1"/>
          <w:numId w:val="2"/>
        </w:numPr>
      </w:pPr>
      <w:r>
        <w:t xml:space="preserve">A copy of </w:t>
      </w:r>
      <w:r w:rsidRPr="00813F81">
        <w:rPr>
          <w:b/>
        </w:rPr>
        <w:t>this document</w:t>
      </w:r>
      <w:r>
        <w:t xml:space="preserve">, with </w:t>
      </w:r>
      <w:r w:rsidRPr="00813F81">
        <w:rPr>
          <w:highlight w:val="cyan"/>
        </w:rPr>
        <w:t>completed items highlighted cyan</w:t>
      </w:r>
      <w:r>
        <w:t xml:space="preserve">, </w:t>
      </w:r>
      <w:r w:rsidRPr="00813F81">
        <w:rPr>
          <w:highlight w:val="red"/>
        </w:rPr>
        <w:t>omitted items highlighted red</w:t>
      </w:r>
      <w:r>
        <w:t xml:space="preserve">, and </w:t>
      </w:r>
      <w:r w:rsidRPr="00813F81">
        <w:rPr>
          <w:highlight w:val="yellow"/>
        </w:rPr>
        <w:t>partially completed items highlighted yellow (with inserted bullets-text underneath explaining)</w:t>
      </w:r>
      <w:r>
        <w:t>.</w:t>
      </w:r>
    </w:p>
    <w:p w14:paraId="7ADAE31D" w14:textId="77777777" w:rsidR="00C77686" w:rsidRPr="00C77686" w:rsidRDefault="00C77686" w:rsidP="0099637A"/>
    <w:sectPr w:rsidR="00C77686" w:rsidRPr="00C77686" w:rsidSect="008A4F4B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87EBD"/>
    <w:multiLevelType w:val="hybridMultilevel"/>
    <w:tmpl w:val="F604A9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9C0BC0"/>
    <w:multiLevelType w:val="hybridMultilevel"/>
    <w:tmpl w:val="0BE0FD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B044967"/>
    <w:multiLevelType w:val="hybridMultilevel"/>
    <w:tmpl w:val="7D5EE3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79F"/>
    <w:rsid w:val="000C4455"/>
    <w:rsid w:val="000E0BA8"/>
    <w:rsid w:val="00202F04"/>
    <w:rsid w:val="00255D5F"/>
    <w:rsid w:val="002815CB"/>
    <w:rsid w:val="002A4F76"/>
    <w:rsid w:val="003E0CFD"/>
    <w:rsid w:val="0045251F"/>
    <w:rsid w:val="004B3403"/>
    <w:rsid w:val="00525849"/>
    <w:rsid w:val="00532B0C"/>
    <w:rsid w:val="00587FDF"/>
    <w:rsid w:val="005A5836"/>
    <w:rsid w:val="005B6AEB"/>
    <w:rsid w:val="006C184F"/>
    <w:rsid w:val="007528AE"/>
    <w:rsid w:val="007758AC"/>
    <w:rsid w:val="007C579F"/>
    <w:rsid w:val="007E2EE8"/>
    <w:rsid w:val="008273D0"/>
    <w:rsid w:val="00831768"/>
    <w:rsid w:val="00847CCE"/>
    <w:rsid w:val="008A4F4B"/>
    <w:rsid w:val="0093575E"/>
    <w:rsid w:val="00946591"/>
    <w:rsid w:val="0099637A"/>
    <w:rsid w:val="00A25E36"/>
    <w:rsid w:val="00A45527"/>
    <w:rsid w:val="00AC1285"/>
    <w:rsid w:val="00B00AAA"/>
    <w:rsid w:val="00BD133D"/>
    <w:rsid w:val="00C77686"/>
    <w:rsid w:val="00C91226"/>
    <w:rsid w:val="00DA797D"/>
    <w:rsid w:val="00E01CF4"/>
    <w:rsid w:val="00EA7B74"/>
    <w:rsid w:val="00F0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548CA"/>
  <w15:chartTrackingRefBased/>
  <w15:docId w15:val="{7AEB0A59-8BF7-4740-BDD7-C308B94F5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F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4F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F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A4F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A4F4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258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55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2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Eiserloh, Brian "Squirrel"</dc:creator>
  <cp:keywords/>
  <dc:description/>
  <cp:lastModifiedBy>Wolverton, Tyler</cp:lastModifiedBy>
  <cp:revision>7</cp:revision>
  <dcterms:created xsi:type="dcterms:W3CDTF">2021-02-12T20:51:00Z</dcterms:created>
  <dcterms:modified xsi:type="dcterms:W3CDTF">2021-02-25T04:34:00Z</dcterms:modified>
</cp:coreProperties>
</file>