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A0BC3" w14:textId="77777777" w:rsidR="00851D87" w:rsidRDefault="00000000">
      <w:pPr>
        <w:pStyle w:val="Title"/>
        <w:spacing w:after="120"/>
      </w:pPr>
      <w:r>
        <w:rPr>
          <w:color w:val="1F497D"/>
          <w:sz w:val="30"/>
        </w:rPr>
        <w:t>CS6650 Assignment 3 — Database Design Document</w:t>
      </w:r>
    </w:p>
    <w:p w14:paraId="3FE1F249" w14:textId="77777777" w:rsidR="00851D87" w:rsidRDefault="00000000">
      <w:pPr>
        <w:pStyle w:val="Heading1"/>
        <w:spacing w:before="200" w:after="60"/>
      </w:pPr>
      <w:r>
        <w:rPr>
          <w:color w:val="1F497D"/>
          <w:sz w:val="26"/>
        </w:rPr>
        <w:t>1. Database Choice Justification</w:t>
      </w:r>
    </w:p>
    <w:p w14:paraId="5A18A812" w14:textId="77777777" w:rsidR="00851D87" w:rsidRDefault="00000000">
      <w:pPr>
        <w:spacing w:after="60"/>
      </w:pPr>
      <w:r>
        <w:t>PostgreSQL was selected as the persistence layer for the following reasons:</w:t>
      </w:r>
    </w:p>
    <w:p w14:paraId="7EF4944D" w14:textId="77777777" w:rsidR="00851D87" w:rsidRDefault="00000000">
      <w:pPr>
        <w:pStyle w:val="ListBullet"/>
        <w:spacing w:after="40"/>
      </w:pPr>
      <w:r>
        <w:rPr>
          <w:b/>
        </w:rPr>
        <w:t xml:space="preserve">Supports batch INSERT with </w:t>
      </w:r>
      <w:r>
        <w:t>Supports batch INSERT with ON CONFLICT (message_id) DO NOTHING for idempotent upserts, enabling high-speed write-behind batches of 100–5000 messages per flush.</w:t>
      </w:r>
    </w:p>
    <w:p w14:paraId="07EA3F0B" w14:textId="77777777" w:rsidR="00851D87" w:rsidRDefault="00000000">
      <w:pPr>
        <w:pStyle w:val="ListBullet"/>
        <w:spacing w:after="40"/>
      </w:pPr>
      <w:r>
        <w:rPr>
          <w:b/>
        </w:rPr>
        <w:t xml:space="preserve">Full SQL with </w:t>
      </w:r>
      <w:r>
        <w:t>Full SQL with DATE_TRUNC, COUNT(DISTINCT), and composite indexes covers all four core queries and all analytics queries without a separate query engine.</w:t>
      </w:r>
    </w:p>
    <w:p w14:paraId="40814038" w14:textId="77777777" w:rsidR="00851D87" w:rsidRDefault="00000000">
      <w:pPr>
        <w:pStyle w:val="ListBullet"/>
        <w:spacing w:after="40"/>
      </w:pPr>
      <w:r>
        <w:rPr>
          <w:b/>
        </w:rPr>
        <w:t xml:space="preserve">Transactional </w:t>
      </w:r>
      <w:r>
        <w:t>Transactional consistency ensures no partial batches are visible, and connection pooling via HikariCP amortizes connection overhead across 5 writer threads.</w:t>
      </w:r>
    </w:p>
    <w:p w14:paraId="3989792A" w14:textId="77777777" w:rsidR="00851D87" w:rsidRDefault="00000000">
      <w:pPr>
        <w:pStyle w:val="ListBullet"/>
        <w:spacing w:after="40"/>
      </w:pPr>
      <w:r>
        <w:rPr>
          <w:b/>
        </w:rPr>
        <w:t xml:space="preserve">Runs on a single AWS </w:t>
      </w:r>
      <w:r>
        <w:t>Runs on a single AWS EC2 instance; no cluster management overhead compared to distributed stores (Cassandra, DynamoDB).</w:t>
      </w:r>
    </w:p>
    <w:p w14:paraId="69FA0B69" w14:textId="77777777" w:rsidR="00851D87" w:rsidRDefault="00851D87">
      <w:pPr>
        <w:spacing w:after="60"/>
      </w:pPr>
    </w:p>
    <w:p w14:paraId="38949C1A" w14:textId="77777777" w:rsidR="00851D87" w:rsidRDefault="00000000">
      <w:pPr>
        <w:spacing w:after="60"/>
      </w:pPr>
      <w:r>
        <w:rPr>
          <w:b/>
        </w:rPr>
        <w:t>A wide-column store (e.g., Cassandra) would offer better horizontal write scalability, but PostgreSQL's richer query support and simpler operational model are appropriate for this assignment's scale.</w:t>
      </w:r>
      <w:r>
        <w:t xml:space="preserve">Trade-off acknowledged: </w:t>
      </w:r>
    </w:p>
    <w:p w14:paraId="38356CEF" w14:textId="77777777" w:rsidR="00851D87" w:rsidRDefault="00000000">
      <w:pPr>
        <w:pStyle w:val="Heading1"/>
        <w:spacing w:before="200" w:after="60"/>
      </w:pPr>
      <w:r>
        <w:rPr>
          <w:color w:val="1F497D"/>
          <w:sz w:val="26"/>
        </w:rPr>
        <w:t>2. Schema Design</w:t>
      </w:r>
    </w:p>
    <w:p w14:paraId="74A0DE58" w14:textId="77777777" w:rsidR="00851D87" w:rsidRDefault="00000000">
      <w:pPr>
        <w:spacing w:after="60"/>
      </w:pPr>
      <w:r>
        <w:t>A single denormalized table stores all chat messages. Denormalization avoids joins on the hot write path and simplifies batch inserts.</w:t>
      </w:r>
    </w:p>
    <w:p w14:paraId="5A7EC7C9" w14:textId="77777777" w:rsidR="00851D87" w:rsidRDefault="00000000">
      <w:pPr>
        <w:spacing w:after="60"/>
        <w:ind w:left="432"/>
      </w:pPr>
      <w:r>
        <w:rPr>
          <w:rFonts w:ascii="Courier New" w:hAnsi="Courier New"/>
          <w:sz w:val="17"/>
        </w:rPr>
        <w:t>CREATE TABLE messages (</w:t>
      </w:r>
      <w:r>
        <w:rPr>
          <w:rFonts w:ascii="Courier New" w:hAnsi="Courier New"/>
          <w:sz w:val="17"/>
        </w:rPr>
        <w:br/>
        <w:t xml:space="preserve">    message_id   VARCHAR(36)  PRIMARY KEY,   -- UUID, dedup key</w:t>
      </w:r>
      <w:r>
        <w:rPr>
          <w:rFonts w:ascii="Courier New" w:hAnsi="Courier New"/>
          <w:sz w:val="17"/>
        </w:rPr>
        <w:br/>
        <w:t xml:space="preserve">    room_id      VARCHAR(10)  NOT NULL,</w:t>
      </w:r>
      <w:r>
        <w:rPr>
          <w:rFonts w:ascii="Courier New" w:hAnsi="Courier New"/>
          <w:sz w:val="17"/>
        </w:rPr>
        <w:br/>
        <w:t xml:space="preserve">    user_id      VARCHAR(10)  NOT NULL,</w:t>
      </w:r>
      <w:r>
        <w:rPr>
          <w:rFonts w:ascii="Courier New" w:hAnsi="Courier New"/>
          <w:sz w:val="17"/>
        </w:rPr>
        <w:br/>
        <w:t xml:space="preserve">    username     VARCHAR(20)  NOT NULL,</w:t>
      </w:r>
      <w:r>
        <w:rPr>
          <w:rFonts w:ascii="Courier New" w:hAnsi="Courier New"/>
          <w:sz w:val="17"/>
        </w:rPr>
        <w:br/>
        <w:t xml:space="preserve">    message      VARCHAR(500) NOT NULL,</w:t>
      </w:r>
      <w:r>
        <w:rPr>
          <w:rFonts w:ascii="Courier New" w:hAnsi="Courier New"/>
          <w:sz w:val="17"/>
        </w:rPr>
        <w:br/>
        <w:t xml:space="preserve">    message_type VARCHAR(10)  NOT NULL,       -- TEXT | JOIN | LEAVE</w:t>
      </w:r>
      <w:r>
        <w:rPr>
          <w:rFonts w:ascii="Courier New" w:hAnsi="Courier New"/>
          <w:sz w:val="17"/>
        </w:rPr>
        <w:br/>
        <w:t xml:space="preserve">    server_id    VARCHAR(50),</w:t>
      </w:r>
      <w:r>
        <w:rPr>
          <w:rFonts w:ascii="Courier New" w:hAnsi="Courier New"/>
          <w:sz w:val="17"/>
        </w:rPr>
        <w:br/>
        <w:t xml:space="preserve">    client_ip    VARCHAR(45),</w:t>
      </w:r>
      <w:r>
        <w:rPr>
          <w:rFonts w:ascii="Courier New" w:hAnsi="Courier New"/>
          <w:sz w:val="17"/>
        </w:rPr>
        <w:br/>
        <w:t xml:space="preserve">    timestamp    TIMESTAMPTZ  NOT NULL</w:t>
      </w:r>
      <w:r>
        <w:rPr>
          <w:rFonts w:ascii="Courier New" w:hAnsi="Courier New"/>
          <w:sz w:val="17"/>
        </w:rPr>
        <w:br/>
        <w:t>);</w:t>
      </w:r>
    </w:p>
    <w:p w14:paraId="4CC34090" w14:textId="77777777" w:rsidR="00851D87" w:rsidRDefault="00000000">
      <w:pPr>
        <w:spacing w:after="60"/>
      </w:pPr>
      <w:r>
        <w:t>Design decisions:</w:t>
      </w:r>
    </w:p>
    <w:p w14:paraId="7990A648" w14:textId="77777777" w:rsidR="00851D87" w:rsidRDefault="00000000">
      <w:pPr>
        <w:pStyle w:val="ListBullet"/>
        <w:spacing w:after="40"/>
      </w:pPr>
      <w:r>
        <w:rPr>
          <w:b/>
        </w:rPr>
        <w:t xml:space="preserve">enforces uniqueness and enables </w:t>
      </w:r>
      <w:r>
        <w:t>enforces uniqueness and enables ON CONFLICT DO NOTHING idempotent writes — duplicate messages from retries are silently ignored.</w:t>
      </w:r>
    </w:p>
    <w:p w14:paraId="3D480D6B" w14:textId="77777777" w:rsidR="00851D87" w:rsidRDefault="00000000">
      <w:pPr>
        <w:pStyle w:val="ListBullet"/>
        <w:spacing w:after="40"/>
      </w:pPr>
      <w:r>
        <w:rPr>
          <w:b/>
        </w:rPr>
        <w:t xml:space="preserve">stores timezone-aware timestamps; all </w:t>
      </w:r>
      <w:r>
        <w:t>stores timezone-aware timestamps; all clients send ISO-8601 instants, ensuring consistent range queries across time zones.</w:t>
      </w:r>
    </w:p>
    <w:p w14:paraId="1037A60E" w14:textId="77777777" w:rsidR="00851D87" w:rsidRDefault="00000000">
      <w:pPr>
        <w:pStyle w:val="ListBullet"/>
        <w:spacing w:after="40"/>
      </w:pPr>
      <w:r>
        <w:rPr>
          <w:b/>
        </w:rPr>
        <w:t xml:space="preserve">avoids a user-lookup join </w:t>
      </w:r>
      <w:r>
        <w:t>avoids a user-lookup join on every query; acceptable since usernames are stable within a session.</w:t>
      </w:r>
    </w:p>
    <w:p w14:paraId="41EA14F1" w14:textId="77777777" w:rsidR="00851D87" w:rsidRDefault="00000000">
      <w:pPr>
        <w:pStyle w:val="ListBullet"/>
        <w:spacing w:after="40"/>
      </w:pPr>
      <w:r>
        <w:rPr>
          <w:b/>
        </w:rPr>
        <w:t xml:space="preserve">for bounded fields to allow </w:t>
      </w:r>
      <w:r>
        <w:t>for bounded fields to allow PostgreSQL to store short values inline (TOAST threshold), reducing I/O.</w:t>
      </w:r>
    </w:p>
    <w:p w14:paraId="4C3241AF" w14:textId="77777777" w:rsidR="00851D87" w:rsidRDefault="00000000">
      <w:pPr>
        <w:pStyle w:val="Heading1"/>
        <w:spacing w:before="200" w:after="60"/>
      </w:pPr>
      <w:r>
        <w:rPr>
          <w:color w:val="1F497D"/>
          <w:sz w:val="26"/>
        </w:rPr>
        <w:t>3. Indexing Strategy</w:t>
      </w:r>
    </w:p>
    <w:p w14:paraId="3F0EB223" w14:textId="77777777" w:rsidR="00851D87" w:rsidRDefault="00000000">
      <w:pPr>
        <w:pStyle w:val="Heading2"/>
        <w:spacing w:before="140" w:after="40"/>
      </w:pPr>
      <w:r>
        <w:rPr>
          <w:color w:val="2E74B5"/>
          <w:sz w:val="22"/>
        </w:rPr>
        <w:t>3.1 Index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51D87" w14:paraId="5ABF21FC" w14:textId="77777777">
        <w:tc>
          <w:tcPr>
            <w:tcW w:w="2340" w:type="dxa"/>
          </w:tcPr>
          <w:p w14:paraId="31D4C135" w14:textId="77777777" w:rsidR="00851D87" w:rsidRDefault="00000000">
            <w:r>
              <w:rPr>
                <w:b/>
                <w:sz w:val="18"/>
              </w:rPr>
              <w:t>Index</w:t>
            </w:r>
          </w:p>
        </w:tc>
        <w:tc>
          <w:tcPr>
            <w:tcW w:w="2340" w:type="dxa"/>
          </w:tcPr>
          <w:p w14:paraId="4A04D596" w14:textId="77777777" w:rsidR="00851D87" w:rsidRDefault="00000000">
            <w:r>
              <w:rPr>
                <w:b/>
                <w:sz w:val="18"/>
              </w:rPr>
              <w:t>Columns</w:t>
            </w:r>
          </w:p>
        </w:tc>
        <w:tc>
          <w:tcPr>
            <w:tcW w:w="2340" w:type="dxa"/>
          </w:tcPr>
          <w:p w14:paraId="3682B256" w14:textId="77777777" w:rsidR="00851D87" w:rsidRDefault="00000000">
            <w:r>
              <w:rPr>
                <w:b/>
                <w:sz w:val="18"/>
              </w:rPr>
              <w:t>Supports Query</w:t>
            </w:r>
          </w:p>
        </w:tc>
        <w:tc>
          <w:tcPr>
            <w:tcW w:w="2340" w:type="dxa"/>
          </w:tcPr>
          <w:p w14:paraId="4F0054B9" w14:textId="77777777" w:rsidR="00851D87" w:rsidRDefault="00000000">
            <w:r>
              <w:rPr>
                <w:b/>
                <w:sz w:val="18"/>
              </w:rPr>
              <w:t>Rationale</w:t>
            </w:r>
          </w:p>
        </w:tc>
      </w:tr>
      <w:tr w:rsidR="00851D87" w14:paraId="23F48D38" w14:textId="77777777">
        <w:tc>
          <w:tcPr>
            <w:tcW w:w="2340" w:type="dxa"/>
          </w:tcPr>
          <w:p w14:paraId="7187A626" w14:textId="77777777" w:rsidR="00851D87" w:rsidRDefault="00000000">
            <w:r>
              <w:rPr>
                <w:sz w:val="18"/>
              </w:rPr>
              <w:t>idx_messages_room_time</w:t>
            </w:r>
          </w:p>
        </w:tc>
        <w:tc>
          <w:tcPr>
            <w:tcW w:w="2340" w:type="dxa"/>
          </w:tcPr>
          <w:p w14:paraId="7BFDE554" w14:textId="77777777" w:rsidR="00851D87" w:rsidRDefault="00000000">
            <w:r>
              <w:rPr>
                <w:sz w:val="18"/>
              </w:rPr>
              <w:t>room_id, timestamp</w:t>
            </w:r>
          </w:p>
        </w:tc>
        <w:tc>
          <w:tcPr>
            <w:tcW w:w="2340" w:type="dxa"/>
          </w:tcPr>
          <w:p w14:paraId="5653CC83" w14:textId="77777777" w:rsidR="00851D87" w:rsidRDefault="00000000">
            <w:r>
              <w:rPr>
                <w:sz w:val="18"/>
              </w:rPr>
              <w:t>Core Q1 (room time range)</w:t>
            </w:r>
          </w:p>
        </w:tc>
        <w:tc>
          <w:tcPr>
            <w:tcW w:w="2340" w:type="dxa"/>
          </w:tcPr>
          <w:p w14:paraId="67D9A750" w14:textId="77777777" w:rsidR="00851D87" w:rsidRDefault="00000000">
            <w:r>
              <w:rPr>
                <w:sz w:val="18"/>
              </w:rPr>
              <w:t>Composite covers both predicates; timestamp ordering comes free</w:t>
            </w:r>
          </w:p>
        </w:tc>
      </w:tr>
      <w:tr w:rsidR="00851D87" w14:paraId="5C7152BB" w14:textId="77777777">
        <w:tc>
          <w:tcPr>
            <w:tcW w:w="2340" w:type="dxa"/>
          </w:tcPr>
          <w:p w14:paraId="77DA590F" w14:textId="77777777" w:rsidR="00851D87" w:rsidRDefault="00000000">
            <w:r>
              <w:rPr>
                <w:sz w:val="18"/>
              </w:rPr>
              <w:t>idx_messages_user_time</w:t>
            </w:r>
          </w:p>
        </w:tc>
        <w:tc>
          <w:tcPr>
            <w:tcW w:w="2340" w:type="dxa"/>
          </w:tcPr>
          <w:p w14:paraId="0E978BBD" w14:textId="77777777" w:rsidR="00851D87" w:rsidRDefault="00000000">
            <w:r>
              <w:rPr>
                <w:sz w:val="18"/>
              </w:rPr>
              <w:t>user_id, timestamp</w:t>
            </w:r>
          </w:p>
        </w:tc>
        <w:tc>
          <w:tcPr>
            <w:tcW w:w="2340" w:type="dxa"/>
          </w:tcPr>
          <w:p w14:paraId="66D88BBA" w14:textId="77777777" w:rsidR="00851D87" w:rsidRDefault="00000000">
            <w:r>
              <w:rPr>
                <w:sz w:val="18"/>
              </w:rPr>
              <w:t xml:space="preserve">Core Q2 &amp; Q4 (user history, </w:t>
            </w:r>
            <w:r>
              <w:rPr>
                <w:sz w:val="18"/>
              </w:rPr>
              <w:lastRenderedPageBreak/>
              <w:t>user rooms)</w:t>
            </w:r>
          </w:p>
        </w:tc>
        <w:tc>
          <w:tcPr>
            <w:tcW w:w="2340" w:type="dxa"/>
          </w:tcPr>
          <w:p w14:paraId="1C755602" w14:textId="77777777" w:rsidR="00851D87" w:rsidRDefault="00000000">
            <w:r>
              <w:rPr>
                <w:sz w:val="18"/>
              </w:rPr>
              <w:lastRenderedPageBreak/>
              <w:t xml:space="preserve">Single index covers two </w:t>
            </w:r>
            <w:r>
              <w:rPr>
                <w:sz w:val="18"/>
              </w:rPr>
              <w:lastRenderedPageBreak/>
              <w:t>queries; timestamp range optional for Q4</w:t>
            </w:r>
          </w:p>
        </w:tc>
      </w:tr>
      <w:tr w:rsidR="00851D87" w14:paraId="181BEFF0" w14:textId="77777777">
        <w:tc>
          <w:tcPr>
            <w:tcW w:w="2340" w:type="dxa"/>
          </w:tcPr>
          <w:p w14:paraId="027FBF22" w14:textId="77777777" w:rsidR="00851D87" w:rsidRDefault="00000000">
            <w:r>
              <w:rPr>
                <w:sz w:val="18"/>
              </w:rPr>
              <w:lastRenderedPageBreak/>
              <w:t>idx_messages_timestamp</w:t>
            </w:r>
          </w:p>
        </w:tc>
        <w:tc>
          <w:tcPr>
            <w:tcW w:w="2340" w:type="dxa"/>
          </w:tcPr>
          <w:p w14:paraId="79D41DBE" w14:textId="77777777" w:rsidR="00851D87" w:rsidRDefault="00000000">
            <w:r>
              <w:rPr>
                <w:sz w:val="18"/>
              </w:rPr>
              <w:t>timestamp</w:t>
            </w:r>
          </w:p>
        </w:tc>
        <w:tc>
          <w:tcPr>
            <w:tcW w:w="2340" w:type="dxa"/>
          </w:tcPr>
          <w:p w14:paraId="5985EA2D" w14:textId="77777777" w:rsidR="00851D87" w:rsidRDefault="00000000">
            <w:r>
              <w:rPr>
                <w:sz w:val="18"/>
              </w:rPr>
              <w:t>Core Q3 (active users in window)</w:t>
            </w:r>
          </w:p>
        </w:tc>
        <w:tc>
          <w:tcPr>
            <w:tcW w:w="2340" w:type="dxa"/>
          </w:tcPr>
          <w:p w14:paraId="01759D30" w14:textId="77777777" w:rsidR="00851D87" w:rsidRDefault="00000000">
            <w:r>
              <w:rPr>
                <w:sz w:val="18"/>
              </w:rPr>
              <w:t>Narrow range scan for COUNT(DISTINCT user_id); cheaper than full scan</w:t>
            </w:r>
          </w:p>
        </w:tc>
      </w:tr>
      <w:tr w:rsidR="00851D87" w14:paraId="3178AC89" w14:textId="77777777">
        <w:tc>
          <w:tcPr>
            <w:tcW w:w="2340" w:type="dxa"/>
          </w:tcPr>
          <w:p w14:paraId="02D09831" w14:textId="77777777" w:rsidR="00851D87" w:rsidRDefault="00000000">
            <w:r>
              <w:rPr>
                <w:sz w:val="18"/>
              </w:rPr>
              <w:t>PRIMARY KEY (message_id)</w:t>
            </w:r>
          </w:p>
        </w:tc>
        <w:tc>
          <w:tcPr>
            <w:tcW w:w="2340" w:type="dxa"/>
          </w:tcPr>
          <w:p w14:paraId="176B5227" w14:textId="77777777" w:rsidR="00851D87" w:rsidRDefault="00000000">
            <w:r>
              <w:rPr>
                <w:sz w:val="18"/>
              </w:rPr>
              <w:t>message_id</w:t>
            </w:r>
          </w:p>
        </w:tc>
        <w:tc>
          <w:tcPr>
            <w:tcW w:w="2340" w:type="dxa"/>
          </w:tcPr>
          <w:p w14:paraId="0B3B62CD" w14:textId="77777777" w:rsidR="00851D87" w:rsidRDefault="00000000">
            <w:r>
              <w:rPr>
                <w:sz w:val="18"/>
              </w:rPr>
              <w:t>Idempotent writes (ON CONFLICT)</w:t>
            </w:r>
          </w:p>
        </w:tc>
        <w:tc>
          <w:tcPr>
            <w:tcW w:w="2340" w:type="dxa"/>
          </w:tcPr>
          <w:p w14:paraId="0049FCEC" w14:textId="77777777" w:rsidR="00851D87" w:rsidRDefault="00000000">
            <w:r>
              <w:rPr>
                <w:sz w:val="18"/>
              </w:rPr>
              <w:t>B-tree on UUID; ensures O(log n) dedup lookup per batch</w:t>
            </w:r>
          </w:p>
        </w:tc>
      </w:tr>
    </w:tbl>
    <w:p w14:paraId="7D7FC7D7" w14:textId="77777777" w:rsidR="00851D87" w:rsidRDefault="00851D87">
      <w:pPr>
        <w:spacing w:after="40"/>
      </w:pPr>
    </w:p>
    <w:p w14:paraId="2A227F4D" w14:textId="77777777" w:rsidR="00851D87" w:rsidRDefault="00000000">
      <w:pPr>
        <w:pStyle w:val="Heading2"/>
        <w:spacing w:before="140" w:after="40"/>
      </w:pPr>
      <w:r>
        <w:rPr>
          <w:color w:val="2E74B5"/>
          <w:sz w:val="22"/>
        </w:rPr>
        <w:t>3.2 Selectivity Analysis</w:t>
      </w:r>
    </w:p>
    <w:p w14:paraId="087A7655" w14:textId="77777777" w:rsidR="00851D87" w:rsidRDefault="00000000">
      <w:pPr>
        <w:spacing w:after="60"/>
      </w:pPr>
      <w:r>
        <w:rPr>
          <w:b/>
        </w:rPr>
        <w:t>has 20 distinct values (cardinality ≈ 5% per value). Alone it is low-selectivity, but combined with a timestamp range predicate the composite index is highly selective — a 5-minute window on one room returns ~0.03% of a 4.6M-row table.</w:t>
      </w:r>
      <w:r>
        <w:t xml:space="preserve">room_id </w:t>
      </w:r>
    </w:p>
    <w:p w14:paraId="5D1A47AF" w14:textId="77777777" w:rsidR="00851D87" w:rsidRDefault="00851D87">
      <w:pPr>
        <w:spacing w:after="60"/>
      </w:pPr>
    </w:p>
    <w:p w14:paraId="543CF63D" w14:textId="77777777" w:rsidR="00851D87" w:rsidRDefault="00000000">
      <w:pPr>
        <w:spacing w:after="60"/>
      </w:pPr>
      <w:r>
        <w:rPr>
          <w:b/>
        </w:rPr>
        <w:t>has up to 100,000 distinct values (cardinality &lt; 0.001%), making idx_messages_user_time highly selective for single-user lookups.</w:t>
      </w:r>
      <w:r>
        <w:t xml:space="preserve">user_id </w:t>
      </w:r>
    </w:p>
    <w:p w14:paraId="41BF710E" w14:textId="77777777" w:rsidR="00851D87" w:rsidRDefault="00000000">
      <w:pPr>
        <w:pStyle w:val="Heading2"/>
        <w:spacing w:before="140" w:after="40"/>
      </w:pPr>
      <w:r>
        <w:rPr>
          <w:color w:val="2E74B5"/>
          <w:sz w:val="22"/>
        </w:rPr>
        <w:t>3.3 Write Performance Impact</w:t>
      </w:r>
    </w:p>
    <w:p w14:paraId="6860F954" w14:textId="77777777" w:rsidR="00851D87" w:rsidRDefault="00000000">
      <w:pPr>
        <w:spacing w:after="60"/>
      </w:pPr>
      <w:r>
        <w:t>Each INSERT maintains 4 B-tree entries (primary key + 3 secondary indexes). Observed impact during endurance testing: write throughput degraded from ~22,000 msg/sec to ~8,000 msg/sec as the table grew past 2.4M rows due to B-tree page splits on the timestamp-containing indexes. Mitigation options include partitioning by month (PARTITION BY RANGE on timestamp) or using BRIN indexes for the timestamp-only index, which are far cheaper to maintain on append-only data.</w:t>
      </w:r>
    </w:p>
    <w:p w14:paraId="6B4A0426" w14:textId="77777777" w:rsidR="00851D87" w:rsidRDefault="00000000">
      <w:pPr>
        <w:pStyle w:val="Heading1"/>
        <w:spacing w:before="200" w:after="60"/>
      </w:pPr>
      <w:r>
        <w:rPr>
          <w:color w:val="1F497D"/>
          <w:sz w:val="26"/>
        </w:rPr>
        <w:t>4. Scaling Considerations</w:t>
      </w:r>
    </w:p>
    <w:p w14:paraId="118E1095" w14:textId="77777777" w:rsidR="00851D87" w:rsidRDefault="00000000">
      <w:pPr>
        <w:pStyle w:val="Heading2"/>
        <w:spacing w:before="140" w:after="40"/>
      </w:pPr>
      <w:r>
        <w:rPr>
          <w:color w:val="2E74B5"/>
          <w:sz w:val="22"/>
        </w:rPr>
        <w:t>4.1 Connection Pooling</w:t>
      </w:r>
    </w:p>
    <w:p w14:paraId="121ED177" w14:textId="77777777" w:rsidR="00851D87" w:rsidRDefault="00000000">
      <w:pPr>
        <w:spacing w:after="60"/>
      </w:pPr>
      <w:r>
        <w:t>HikariCP is configured with pool size = 5 (one connection per batch writer thread), minimum idle = 2, max lifetime = 30 minutes. This prevents connection exhaustion on the database server while keeping all writer threads active. Connections are rotated every 30 minutes to avoid stale connection issues with long-running processes.</w:t>
      </w:r>
    </w:p>
    <w:p w14:paraId="43567196" w14:textId="77777777" w:rsidR="00851D87" w:rsidRDefault="00000000">
      <w:pPr>
        <w:pStyle w:val="Heading2"/>
        <w:spacing w:before="140" w:after="40"/>
      </w:pPr>
      <w:r>
        <w:rPr>
          <w:color w:val="2E74B5"/>
          <w:sz w:val="22"/>
        </w:rPr>
        <w:t>4.2 Horizontal Write Scaling</w:t>
      </w:r>
    </w:p>
    <w:p w14:paraId="66505989" w14:textId="77777777" w:rsidR="00851D87" w:rsidRDefault="00000000">
      <w:pPr>
        <w:spacing w:after="60"/>
      </w:pPr>
      <w:r>
        <w:t>The current design runs a single PostgreSQL instance. To scale writes beyond ~25,000 msg/sec:</w:t>
      </w:r>
    </w:p>
    <w:p w14:paraId="3387D900" w14:textId="77777777" w:rsidR="00851D87" w:rsidRDefault="00000000">
      <w:pPr>
        <w:pStyle w:val="ListBullet"/>
        <w:spacing w:after="40"/>
      </w:pPr>
      <w:r>
        <w:rPr>
          <w:b/>
        </w:rPr>
        <w:t>by timestamp (monthly ranges) reduces index size per partition and allows parallel partition pruning.</w:t>
      </w:r>
      <w:r>
        <w:t xml:space="preserve">Table partitioning </w:t>
      </w:r>
    </w:p>
    <w:p w14:paraId="7D9CB4FB" w14:textId="77777777" w:rsidR="00851D87" w:rsidRDefault="00000000">
      <w:pPr>
        <w:pStyle w:val="ListBullet"/>
        <w:spacing w:after="40"/>
      </w:pPr>
      <w:r>
        <w:rPr>
          <w:b/>
        </w:rPr>
        <w:t>offload analytics queries (top users, top rooms, messages per minute) from the write path.</w:t>
      </w:r>
      <w:r>
        <w:t xml:space="preserve">Read replicas </w:t>
      </w:r>
    </w:p>
    <w:p w14:paraId="7FD7F52B" w14:textId="77777777" w:rsidR="00851D87" w:rsidRDefault="00000000">
      <w:pPr>
        <w:pStyle w:val="ListBullet"/>
        <w:spacing w:after="40"/>
      </w:pPr>
      <w:r>
        <w:rPr>
          <w:b/>
        </w:rPr>
        <w:t>distributes rows across nodes using room_id as the distribution key, co-locating room-range queries.</w:t>
      </w:r>
      <w:r>
        <w:t xml:space="preserve">Citus / partitioned sharding </w:t>
      </w:r>
    </w:p>
    <w:p w14:paraId="1AE579B8" w14:textId="77777777" w:rsidR="00851D87" w:rsidRDefault="00000000">
      <w:pPr>
        <w:pStyle w:val="Heading2"/>
        <w:spacing w:before="140" w:after="40"/>
      </w:pPr>
      <w:r>
        <w:rPr>
          <w:color w:val="2E74B5"/>
          <w:sz w:val="22"/>
        </w:rPr>
        <w:t>4.3 Batch Size Optimization</w:t>
      </w:r>
    </w:p>
    <w:p w14:paraId="707B4E80" w14:textId="77777777" w:rsidR="00851D87" w:rsidRDefault="00000000">
      <w:pPr>
        <w:spacing w:after="60"/>
      </w:pPr>
      <w:r>
        <w:t>Load testing across four batch configurations yielded the following 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51D87" w14:paraId="0900FFF9" w14:textId="77777777">
        <w:tc>
          <w:tcPr>
            <w:tcW w:w="2340" w:type="dxa"/>
          </w:tcPr>
          <w:p w14:paraId="457F695A" w14:textId="77777777" w:rsidR="00851D87" w:rsidRDefault="00000000">
            <w:r>
              <w:rPr>
                <w:b/>
                <w:sz w:val="18"/>
              </w:rPr>
              <w:t>Batch Size</w:t>
            </w:r>
          </w:p>
        </w:tc>
        <w:tc>
          <w:tcPr>
            <w:tcW w:w="2340" w:type="dxa"/>
          </w:tcPr>
          <w:p w14:paraId="43F98E44" w14:textId="77777777" w:rsidR="00851D87" w:rsidRDefault="00000000">
            <w:r>
              <w:rPr>
                <w:b/>
                <w:sz w:val="18"/>
              </w:rPr>
              <w:t>Flush Interval</w:t>
            </w:r>
          </w:p>
        </w:tc>
        <w:tc>
          <w:tcPr>
            <w:tcW w:w="2340" w:type="dxa"/>
          </w:tcPr>
          <w:p w14:paraId="57D3A81C" w14:textId="77777777" w:rsidR="00851D87" w:rsidRDefault="00000000">
            <w:r>
              <w:rPr>
                <w:b/>
                <w:sz w:val="18"/>
              </w:rPr>
              <w:t>DB Throughput</w:t>
            </w:r>
          </w:p>
        </w:tc>
        <w:tc>
          <w:tcPr>
            <w:tcW w:w="2340" w:type="dxa"/>
          </w:tcPr>
          <w:p w14:paraId="6DE5191B" w14:textId="77777777" w:rsidR="00851D87" w:rsidRDefault="00000000">
            <w:r>
              <w:rPr>
                <w:b/>
                <w:sz w:val="18"/>
              </w:rPr>
              <w:t>Message Loss</w:t>
            </w:r>
          </w:p>
        </w:tc>
      </w:tr>
      <w:tr w:rsidR="00851D87" w14:paraId="028956EB" w14:textId="77777777">
        <w:tc>
          <w:tcPr>
            <w:tcW w:w="2340" w:type="dxa"/>
          </w:tcPr>
          <w:p w14:paraId="06689ACC" w14:textId="77777777" w:rsidR="00851D87" w:rsidRDefault="00000000">
            <w:r>
              <w:rPr>
                <w:sz w:val="18"/>
              </w:rPr>
              <w:t>100</w:t>
            </w:r>
          </w:p>
        </w:tc>
        <w:tc>
          <w:tcPr>
            <w:tcW w:w="2340" w:type="dxa"/>
          </w:tcPr>
          <w:p w14:paraId="76074572" w14:textId="77777777" w:rsidR="00851D87" w:rsidRDefault="00000000">
            <w:r>
              <w:rPr>
                <w:sz w:val="18"/>
              </w:rPr>
              <w:t>500ms</w:t>
            </w:r>
          </w:p>
        </w:tc>
        <w:tc>
          <w:tcPr>
            <w:tcW w:w="2340" w:type="dxa"/>
          </w:tcPr>
          <w:p w14:paraId="10000F3E" w14:textId="77777777" w:rsidR="00851D87" w:rsidRDefault="00000000">
            <w:r>
              <w:rPr>
                <w:sz w:val="18"/>
              </w:rPr>
              <w:t>11,249 msg/sec</w:t>
            </w:r>
          </w:p>
        </w:tc>
        <w:tc>
          <w:tcPr>
            <w:tcW w:w="2340" w:type="dxa"/>
          </w:tcPr>
          <w:p w14:paraId="6D55757E" w14:textId="77777777" w:rsidR="00851D87" w:rsidRDefault="00000000">
            <w:r>
              <w:rPr>
                <w:sz w:val="18"/>
              </w:rPr>
              <w:t>0%</w:t>
            </w:r>
          </w:p>
        </w:tc>
      </w:tr>
      <w:tr w:rsidR="00851D87" w14:paraId="11491706" w14:textId="77777777">
        <w:tc>
          <w:tcPr>
            <w:tcW w:w="2340" w:type="dxa"/>
          </w:tcPr>
          <w:p w14:paraId="69D81750" w14:textId="77777777" w:rsidR="00851D87" w:rsidRDefault="00000000">
            <w:r>
              <w:rPr>
                <w:sz w:val="18"/>
              </w:rPr>
              <w:t>500</w:t>
            </w:r>
          </w:p>
        </w:tc>
        <w:tc>
          <w:tcPr>
            <w:tcW w:w="2340" w:type="dxa"/>
          </w:tcPr>
          <w:p w14:paraId="22033CC5" w14:textId="77777777" w:rsidR="00851D87" w:rsidRDefault="00000000">
            <w:r>
              <w:rPr>
                <w:sz w:val="18"/>
              </w:rPr>
              <w:t>500ms</w:t>
            </w:r>
          </w:p>
        </w:tc>
        <w:tc>
          <w:tcPr>
            <w:tcW w:w="2340" w:type="dxa"/>
          </w:tcPr>
          <w:p w14:paraId="713F20D6" w14:textId="77777777" w:rsidR="00851D87" w:rsidRDefault="00000000">
            <w:r>
              <w:rPr>
                <w:sz w:val="18"/>
              </w:rPr>
              <w:t>11,810 msg/sec</w:t>
            </w:r>
          </w:p>
        </w:tc>
        <w:tc>
          <w:tcPr>
            <w:tcW w:w="2340" w:type="dxa"/>
          </w:tcPr>
          <w:p w14:paraId="1DDBB8B1" w14:textId="77777777" w:rsidR="00851D87" w:rsidRDefault="00000000">
            <w:r>
              <w:rPr>
                <w:sz w:val="18"/>
              </w:rPr>
              <w:t>0.4%</w:t>
            </w:r>
          </w:p>
        </w:tc>
      </w:tr>
      <w:tr w:rsidR="00851D87" w14:paraId="6F47D9AF" w14:textId="77777777">
        <w:tc>
          <w:tcPr>
            <w:tcW w:w="2340" w:type="dxa"/>
          </w:tcPr>
          <w:p w14:paraId="3C0507EA" w14:textId="77777777" w:rsidR="00851D87" w:rsidRDefault="00000000">
            <w:r>
              <w:rPr>
                <w:sz w:val="18"/>
              </w:rPr>
              <w:t>1000</w:t>
            </w:r>
          </w:p>
        </w:tc>
        <w:tc>
          <w:tcPr>
            <w:tcW w:w="2340" w:type="dxa"/>
          </w:tcPr>
          <w:p w14:paraId="280D6178" w14:textId="77777777" w:rsidR="00851D87" w:rsidRDefault="00000000">
            <w:r>
              <w:rPr>
                <w:sz w:val="18"/>
              </w:rPr>
              <w:t>500ms</w:t>
            </w:r>
          </w:p>
        </w:tc>
        <w:tc>
          <w:tcPr>
            <w:tcW w:w="2340" w:type="dxa"/>
          </w:tcPr>
          <w:p w14:paraId="2460FAAF" w14:textId="77777777" w:rsidR="00851D87" w:rsidRDefault="00000000">
            <w:r>
              <w:rPr>
                <w:sz w:val="18"/>
              </w:rPr>
              <w:t>8,926 msg/sec</w:t>
            </w:r>
          </w:p>
        </w:tc>
        <w:tc>
          <w:tcPr>
            <w:tcW w:w="2340" w:type="dxa"/>
          </w:tcPr>
          <w:p w14:paraId="377DC6FE" w14:textId="77777777" w:rsidR="00851D87" w:rsidRDefault="00000000">
            <w:r>
              <w:rPr>
                <w:sz w:val="18"/>
              </w:rPr>
              <w:t>1.7%</w:t>
            </w:r>
          </w:p>
        </w:tc>
      </w:tr>
      <w:tr w:rsidR="00851D87" w14:paraId="59FA2117" w14:textId="77777777">
        <w:tc>
          <w:tcPr>
            <w:tcW w:w="2340" w:type="dxa"/>
          </w:tcPr>
          <w:p w14:paraId="3276FF7E" w14:textId="77777777" w:rsidR="00851D87" w:rsidRDefault="00000000">
            <w:r>
              <w:rPr>
                <w:sz w:val="18"/>
              </w:rPr>
              <w:t>5000</w:t>
            </w:r>
          </w:p>
        </w:tc>
        <w:tc>
          <w:tcPr>
            <w:tcW w:w="2340" w:type="dxa"/>
          </w:tcPr>
          <w:p w14:paraId="1A34546D" w14:textId="77777777" w:rsidR="00851D87" w:rsidRDefault="00000000">
            <w:r>
              <w:rPr>
                <w:sz w:val="18"/>
              </w:rPr>
              <w:t>500ms</w:t>
            </w:r>
          </w:p>
        </w:tc>
        <w:tc>
          <w:tcPr>
            <w:tcW w:w="2340" w:type="dxa"/>
          </w:tcPr>
          <w:p w14:paraId="6497904B" w14:textId="77777777" w:rsidR="00851D87" w:rsidRDefault="00000000">
            <w:r>
              <w:rPr>
                <w:sz w:val="18"/>
              </w:rPr>
              <w:t>11,029 msg/sec</w:t>
            </w:r>
          </w:p>
        </w:tc>
        <w:tc>
          <w:tcPr>
            <w:tcW w:w="2340" w:type="dxa"/>
          </w:tcPr>
          <w:p w14:paraId="25877E04" w14:textId="77777777" w:rsidR="00851D87" w:rsidRDefault="00000000">
            <w:r>
              <w:rPr>
                <w:sz w:val="18"/>
              </w:rPr>
              <w:t>0%</w:t>
            </w:r>
          </w:p>
        </w:tc>
      </w:tr>
    </w:tbl>
    <w:p w14:paraId="6BD44DB0" w14:textId="77777777" w:rsidR="00851D87" w:rsidRDefault="00851D87">
      <w:pPr>
        <w:spacing w:after="40"/>
      </w:pPr>
    </w:p>
    <w:p w14:paraId="4AB54D13" w14:textId="77777777" w:rsidR="00851D87" w:rsidRDefault="00000000">
      <w:pPr>
        <w:spacing w:after="60"/>
      </w:pPr>
      <w:r>
        <w:t>Batch size 500 was selected: highest throughput with negligible loss. Batch size 1000 underperformed due to longer flush latency causing write buffer back-pressure and occasional message drops when the buffer reached capacity.</w:t>
      </w:r>
    </w:p>
    <w:p w14:paraId="285AC093" w14:textId="77777777" w:rsidR="00851D87" w:rsidRDefault="00000000">
      <w:pPr>
        <w:pStyle w:val="Heading1"/>
        <w:spacing w:before="200" w:after="60"/>
      </w:pPr>
      <w:r>
        <w:rPr>
          <w:color w:val="1F497D"/>
          <w:sz w:val="26"/>
        </w:rPr>
        <w:lastRenderedPageBreak/>
        <w:t>5. Backup and Recovery</w:t>
      </w:r>
    </w:p>
    <w:p w14:paraId="3C9A85BE" w14:textId="77777777" w:rsidR="00851D87" w:rsidRDefault="00000000">
      <w:pPr>
        <w:pStyle w:val="Heading2"/>
        <w:spacing w:before="140" w:after="40"/>
      </w:pPr>
      <w:r>
        <w:rPr>
          <w:color w:val="2E74B5"/>
          <w:sz w:val="22"/>
        </w:rPr>
        <w:t>5.1 Backup Approach</w:t>
      </w:r>
    </w:p>
    <w:p w14:paraId="0F09A8A9" w14:textId="77777777" w:rsidR="00851D87" w:rsidRDefault="00000000">
      <w:pPr>
        <w:pStyle w:val="ListBullet"/>
        <w:spacing w:after="40"/>
      </w:pPr>
      <w:r>
        <w:rPr>
          <w:b/>
        </w:rPr>
        <w:t>provides logical backups: pg_dump -Fc chatdb &gt; chatdb_$(date +%Y%m%d).dump. Suitable for point-in-time snapshots before and after load tests.</w:t>
      </w:r>
      <w:r>
        <w:t xml:space="preserve">pg_dump </w:t>
      </w:r>
    </w:p>
    <w:p w14:paraId="00981EAF" w14:textId="77777777" w:rsidR="00851D87" w:rsidRDefault="00000000">
      <w:pPr>
        <w:pStyle w:val="ListBullet"/>
        <w:spacing w:after="40"/>
      </w:pPr>
      <w:r>
        <w:rPr>
          <w:b/>
        </w:rPr>
        <w:t>(write-ahead log) enables continuous archiving to S3 for point-in-time recovery (PITR) in a production deployment.</w:t>
      </w:r>
      <w:r>
        <w:t xml:space="preserve">WAL archiving </w:t>
      </w:r>
    </w:p>
    <w:p w14:paraId="66DDD765" w14:textId="77777777" w:rsidR="00851D87" w:rsidRDefault="00000000">
      <w:pPr>
        <w:pStyle w:val="ListBullet"/>
        <w:spacing w:after="40"/>
      </w:pPr>
      <w:r>
        <w:rPr>
          <w:b/>
        </w:rPr>
        <w:t>would automate daily backups with 7-day retention if the DB were migrated to RDS.</w:t>
      </w:r>
      <w:r>
        <w:t xml:space="preserve">AWS RDS snapshots </w:t>
      </w:r>
    </w:p>
    <w:p w14:paraId="679D23E5" w14:textId="77777777" w:rsidR="00851D87" w:rsidRDefault="00000000">
      <w:pPr>
        <w:pStyle w:val="Heading2"/>
        <w:spacing w:before="140" w:after="40"/>
      </w:pPr>
      <w:r>
        <w:rPr>
          <w:color w:val="2E74B5"/>
          <w:sz w:val="22"/>
        </w:rPr>
        <w:t>5.2 Error Recovery in Application Layer</w:t>
      </w:r>
    </w:p>
    <w:p w14:paraId="1276E435" w14:textId="77777777" w:rsidR="00851D87" w:rsidRDefault="00000000">
      <w:pPr>
        <w:spacing w:after="60"/>
      </w:pPr>
      <w:r>
        <w:t>The consumer implements three layers of fault tolerance:</w:t>
      </w:r>
    </w:p>
    <w:p w14:paraId="761D7AD3" w14:textId="77777777" w:rsidR="00851D87" w:rsidRDefault="00000000">
      <w:pPr>
        <w:pStyle w:val="ListBullet"/>
        <w:spacing w:after="40"/>
      </w:pPr>
      <w:r>
        <w:rPr>
          <w:b/>
        </w:rPr>
        <w:t>(CLOSED → OPEN → HALF_OPEN): trips after 3 consecutive DB failures, cooldown starts at 30s and doubles (capped at 5 min), preventing thundering-herd reconnects.</w:t>
      </w:r>
      <w:r>
        <w:t xml:space="preserve">Circuit breaker </w:t>
      </w:r>
    </w:p>
    <w:p w14:paraId="63FDEBFC" w14:textId="77777777" w:rsidR="00851D87" w:rsidRDefault="00000000">
      <w:pPr>
        <w:pStyle w:val="ListBullet"/>
        <w:spacing w:after="40"/>
      </w:pPr>
      <w:r>
        <w:rPr>
          <w:b/>
        </w:rPr>
        <w:t>(bounded at 500 batches): failed batches are held in memory and retried every 30 seconds. Prevents message loss during transient DB outages without blocking the consumer pipeline.</w:t>
      </w:r>
      <w:r>
        <w:t xml:space="preserve">Dead letter queue </w:t>
      </w:r>
    </w:p>
    <w:p w14:paraId="1F52FBA4" w14:textId="77777777" w:rsidR="00851D87" w:rsidRDefault="00000000">
      <w:pPr>
        <w:pStyle w:val="ListBullet"/>
        <w:spacing w:after="40"/>
      </w:pPr>
      <w:r>
        <w:rPr>
          <w:b/>
        </w:rPr>
        <w:t>on retry: each DLQ retry attempt waits 2^n × 100ms, capped at 5 minutes, before reattempting the batch write.</w:t>
      </w:r>
      <w:r>
        <w:t xml:space="preserve">Exponential backoff </w:t>
      </w:r>
    </w:p>
    <w:p w14:paraId="4D8C74EE" w14:textId="77777777" w:rsidR="00851D87" w:rsidRDefault="00000000">
      <w:pPr>
        <w:pStyle w:val="Heading2"/>
        <w:spacing w:before="140" w:after="40"/>
      </w:pPr>
      <w:r>
        <w:rPr>
          <w:color w:val="2E74B5"/>
          <w:sz w:val="22"/>
        </w:rPr>
        <w:t>5.3 Idempotency</w:t>
      </w:r>
    </w:p>
    <w:p w14:paraId="206EAAB3" w14:textId="77777777" w:rsidR="00851D87" w:rsidRDefault="00000000">
      <w:pPr>
        <w:spacing w:after="60"/>
      </w:pPr>
      <w:r>
        <w:t>All inserts use ON CONFLICT (message_id) DO NOTHING. This means replaying any batch from the DLQ — or restarting the consumer after a crash — is safe: duplicate messages are silently ignored, and the final row count reflects exactly the set of distinct message IDs received.</w:t>
      </w:r>
    </w:p>
    <w:sectPr w:rsidR="00851D87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1100266">
    <w:abstractNumId w:val="8"/>
  </w:num>
  <w:num w:numId="2" w16cid:durableId="1979529711">
    <w:abstractNumId w:val="6"/>
  </w:num>
  <w:num w:numId="3" w16cid:durableId="339698525">
    <w:abstractNumId w:val="5"/>
  </w:num>
  <w:num w:numId="4" w16cid:durableId="2115905406">
    <w:abstractNumId w:val="4"/>
  </w:num>
  <w:num w:numId="5" w16cid:durableId="1909917638">
    <w:abstractNumId w:val="7"/>
  </w:num>
  <w:num w:numId="6" w16cid:durableId="677388800">
    <w:abstractNumId w:val="3"/>
  </w:num>
  <w:num w:numId="7" w16cid:durableId="222908887">
    <w:abstractNumId w:val="2"/>
  </w:num>
  <w:num w:numId="8" w16cid:durableId="461534927">
    <w:abstractNumId w:val="1"/>
  </w:num>
  <w:num w:numId="9" w16cid:durableId="1449737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9DA"/>
    <w:rsid w:val="00543DF5"/>
    <w:rsid w:val="00851D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9D9C5E"/>
  <w14:defaultImageDpi w14:val="300"/>
  <w15:docId w15:val="{C9EAD277-71B4-5545-9A84-BBFE707F9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894</Words>
  <Characters>5440</Characters>
  <Application>Microsoft Office Word</Application>
  <DocSecurity>0</DocSecurity>
  <Lines>142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Benyu Yin</cp:lastModifiedBy>
  <cp:revision>2</cp:revision>
  <dcterms:created xsi:type="dcterms:W3CDTF">2013-12-23T23:15:00Z</dcterms:created>
  <dcterms:modified xsi:type="dcterms:W3CDTF">2026-04-02T17:49:00Z</dcterms:modified>
  <cp:category/>
</cp:coreProperties>
</file>