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neststep_team_brief_c_day_submiss_d05b26"/>
      <w:r>
        <w:rPr>
          <w:rFonts w:eastAsia="georgia" w:cs="georgia" w:ascii="georgia" w:hAnsi="georgia"/>
          <w:b/>
          <w:color w:val="000000"/>
          <w:sz w:val="39"/>
        </w:rPr>
        <w:t xml:space="preserve">NestStep — Team Brief &amp; C-Day Submission Guide</w:t>
      </w:r>
      <w:bookmarkEnd w:id="0"/>
    </w:p>
    <w:p>
      <w:pPr>
        <w:spacing w:line="360" w:before="315" w:after="105" w:lineRule="auto"/>
        <w:ind w:left="-30"/>
        <w:jc w:val="left"/>
      </w:pPr>
      <w:bookmarkStart w:id="1" w:name="ksu_ccse_computing_showcase_spring_2026"/>
      <w:r>
        <w:rPr>
          <w:rFonts w:eastAsia="georgia" w:cs="georgia" w:ascii="georgia" w:hAnsi="georgia"/>
          <w:b/>
          <w:color w:val="000000"/>
          <w:sz w:val="24"/>
        </w:rPr>
        <w:t xml:space="preserve">KSU CCSE Computing Showcase | Spring 2026</w:t>
      </w:r>
      <w:bookmarkEnd w:id="1"/>
    </w:p>
    <w:p>
      <w:pPr>
        <w:spacing w:line="360" w:after="210" w:lineRule="auto"/>
        <w:ind w:left="630"/>
      </w:pPr>
      <w:r>
        <w:rPr>
          <w:rFonts w:eastAsia="georgia" w:cs="georgia" w:ascii="georgia" w:hAnsi="georgia"/>
          <w:b/>
          <w:color w:val="000000"/>
        </w:rPr>
        <w:t xml:space="preserve">Prepared for team review — April 12, 2026</w:t>
      </w:r>
      <w:r>
        <w:rPr>
          <w:rFonts w:eastAsia="georgia" w:cs="georgia" w:ascii="georgia" w:hAnsi="georgia"/>
          <w:color w:val="000000"/>
        </w:rPr>
        <w:br w:type="textWrapping"/>
      </w:r>
      <w:r>
        <w:rPr>
          <w:rFonts w:eastAsia="georgia" w:cs="georgia" w:ascii="georgia" w:hAnsi="georgia"/>
          <w:b/>
          <w:color w:val="000000"/>
        </w:rPr>
        <w:t xml:space="preserve">⚠️ Step 1 Submission Deadline: Monday, April 13, 2026 at 5:00 PM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what_is_neststep"/>
      <w:r>
        <w:rPr>
          <w:rFonts w:eastAsia="georgia" w:cs="georgia" w:ascii="georgia" w:hAnsi="georgia"/>
          <w:b/>
          <w:color w:val="000000"/>
          <w:sz w:val="24"/>
        </w:rPr>
        <w:t xml:space="preserve">What Is NestStep?</w:t>
      </w:r>
      <w:bookmarkEnd w:id="2"/>
    </w:p>
    <w:p>
      <w:pPr>
        <w:spacing w:line="360" w:after="210" w:lineRule="auto"/>
      </w:pPr>
      <w:r>
        <w:rPr>
          <w:rFonts w:eastAsia="georgia" w:cs="georgia" w:ascii="georgia" w:hAnsi="georgia"/>
          <w:color w:val="000000"/>
        </w:rPr>
        <w:t xml:space="preserve">NestStep is an </w:t>
      </w:r>
      <w:r>
        <w:rPr>
          <w:rFonts w:eastAsia="georgia" w:cs="georgia" w:ascii="georgia" w:hAnsi="georgia"/>
          <w:b/>
          <w:color w:val="000000"/>
        </w:rPr>
        <w:t xml:space="preserve">AI-powered transition navigator</w:t>
      </w:r>
      <w:r>
        <w:rPr>
          <w:rFonts w:eastAsia="georgia" w:cs="georgia" w:ascii="georgia" w:hAnsi="georgia"/>
          <w:color w:val="000000"/>
        </w:rPr>
        <w:t xml:space="preserve"> — a mobile-first web app that takes a foster youth's personal profile (age, county, housing status, goals) and generates a personalized 90-day action plan in under 10 seconds. It determines which Georgia programs they qualify for, what documents they need, and what to do first — all in plain language, on their phone.</w:t>
      </w:r>
    </w:p>
    <w:p>
      <w:pPr>
        <w:spacing w:line="360" w:after="210" w:lineRule="auto"/>
      </w:pPr>
      <w:r>
        <w:rPr>
          <w:rFonts w:eastAsia="georgia" w:cs="georgia" w:ascii="georgia" w:hAnsi="georgia"/>
          <w:b/>
          <w:color w:val="000000"/>
        </w:rPr>
        <w:t xml:space="preserve">The one-sentence pitch:</w:t>
      </w:r>
    </w:p>
    <w:p>
      <w:pPr>
        <w:spacing w:line="360" w:after="210" w:lineRule="auto"/>
        <w:ind w:left="630"/>
      </w:pPr>
      <w:r>
        <w:rPr>
          <w:rFonts w:eastAsia="georgia" w:cs="georgia" w:ascii="georgia" w:hAnsi="georgia"/>
          <w:i/>
          <w:color w:val="000000"/>
        </w:rPr>
        <w:t xml:space="preserve">"NestStep is the caring adult in their pocket — the one that aging-out foster youth in Georgia have never had."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why_this_idea_the_problem_is_real_bd5583"/>
      <w:r>
        <w:rPr>
          <w:rFonts w:eastAsia="georgia" w:cs="georgia" w:ascii="georgia" w:hAnsi="georgia"/>
          <w:b/>
          <w:color w:val="000000"/>
          <w:sz w:val="24"/>
        </w:rPr>
        <w:t xml:space="preserve">Why This Idea — The Problem Is Real and Devastating</w:t>
      </w:r>
      <w:bookmarkEnd w:id="3"/>
    </w:p>
    <w:p>
      <w:pPr>
        <w:spacing w:line="360" w:after="210" w:lineRule="auto"/>
      </w:pPr>
      <w:r>
        <w:rPr>
          <w:rFonts w:eastAsia="georgia" w:cs="georgia" w:ascii="georgia" w:hAnsi="georgia"/>
          <w:color w:val="000000"/>
        </w:rPr>
        <w:t xml:space="preserve">Every year in Georgia, approximately </w:t>
      </w:r>
      <w:r>
        <w:rPr>
          <w:rFonts w:eastAsia="georgia" w:cs="georgia" w:ascii="georgia" w:hAnsi="georgia"/>
          <w:b/>
          <w:color w:val="000000"/>
        </w:rPr>
        <w:t xml:space="preserve">600–700 young people age out of the foster care system</w:t>
      </w:r>
      <w:r>
        <w:rPr>
          <w:rFonts w:eastAsia="georgia" w:cs="georgia" w:ascii="georgia" w:hAnsi="georgia"/>
          <w:color w:val="000000"/>
        </w:rPr>
        <w:t xml:space="preserve">. The moment they turn 18 (or 21 if enrolled in extended care), the state closes their file. No house. No family. No plan.[^1]</w:t>
      </w:r>
    </w:p>
    <w:p>
      <w:pPr>
        <w:spacing w:line="360" w:after="210" w:lineRule="auto"/>
      </w:pPr>
      <w:r>
        <w:rPr>
          <w:rFonts w:eastAsia="georgia" w:cs="georgia" w:ascii="georgia" w:hAnsi="georgia"/>
          <w:color w:val="000000"/>
        </w:rPr>
        <w:t xml:space="preserve">The outcomes for this population are not statistics — they are systemic failures: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Foster Youth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General Population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Immediate homelessness on aging out[^1]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Near zero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Homeless within transition period[^2]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22–30%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College degree attainment[^3]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8–12% (by mid-20s)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Incarcerated by age 20[^4]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Unemployed at age 24[^1]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46.9%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36%</w:t>
            </w:r>
          </w:p>
        </w:tc>
      </w:tr>
    </w:tbl>
    <w:p>
      <w:pPr>
        <w:spacing w:lineRule="auto"/>
      </w:pPr>
    </w:p>
    <w:p>
      <w:pPr>
        <w:spacing w:line="360" w:after="210" w:lineRule="auto"/>
      </w:pPr>
      <w:r>
        <w:rPr>
          <w:rFonts w:eastAsia="georgia" w:cs="georgia" w:ascii="georgia" w:hAnsi="georgia"/>
          <w:color w:val="000000"/>
        </w:rPr>
        <w:t xml:space="preserve">What Georgia currently gives these youth to navigate this cliff: </w:t>
      </w:r>
      <w:r>
        <w:rPr>
          <w:rFonts w:eastAsia="georgia" w:cs="georgia" w:ascii="georgia" w:hAnsi="georgia"/>
          <w:b/>
          <w:color w:val="000000"/>
        </w:rPr>
        <w:t xml:space="preserve">a 250-page government PDF transition toolkit</w:t>
      </w:r>
      <w:r>
        <w:rPr>
          <w:rFonts w:eastAsia="georgia" w:cs="georgia" w:ascii="georgia" w:hAnsi="georgia"/>
          <w:color w:val="000000"/>
        </w:rPr>
        <w:t xml:space="preserve"> and a phone number.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the_gap_nothing_like_this_exists"/>
      <w:r>
        <w:rPr>
          <w:rFonts w:eastAsia="georgia" w:cs="georgia" w:ascii="georgia" w:hAnsi="georgia"/>
          <w:b/>
          <w:color w:val="000000"/>
          <w:sz w:val="24"/>
        </w:rPr>
        <w:t xml:space="preserve">The Gap — Nothing Like This Exists</w:t>
      </w:r>
      <w:bookmarkEnd w:id="4"/>
    </w:p>
    <w:p>
      <w:pPr>
        <w:spacing w:line="360" w:after="210" w:lineRule="auto"/>
      </w:pPr>
      <w:r>
        <w:rPr>
          <w:rFonts w:eastAsia="georgia" w:cs="georgia" w:ascii="georgia" w:hAnsi="georgia"/>
          <w:color w:val="000000"/>
        </w:rPr>
        <w:t xml:space="preserve">Four independent AI research systems (Perplexity, ChatGPT, Gemini, DeepSeek) were used to scour every app store, academic database, hackathon registry, nonprofit directory, and government portal. The verdict across all four was unanimous:[</w:t>
      </w:r>
      <w:r>
        <w:rPr>
          <w:rFonts w:eastAsia="georgia" w:cs="georgia" w:ascii="georgia" w:hAnsi="georgia"/>
          <w:color w:val="000000"/>
          <w:vertAlign w:val="superscript"/>
        </w:rPr>
        <w:t xml:space="preserve">5][</w:t>
      </w:r>
      <w:r>
        <w:rPr>
          <w:rFonts w:eastAsia="georgia" w:cs="georgia" w:ascii="georgia" w:hAnsi="georgia"/>
          <w:color w:val="000000"/>
        </w:rPr>
        <w:t xml:space="preserve">6]</w:t>
      </w:r>
    </w:p>
    <w:p>
      <w:pPr>
        <w:spacing w:line="360" w:after="210" w:lineRule="auto"/>
      </w:pPr>
      <w:r>
        <w:rPr>
          <w:rFonts w:eastAsia="georgia" w:cs="georgia" w:ascii="georgia" w:hAnsi="georgia"/>
          <w:b/>
          <w:color w:val="000000"/>
        </w:rPr>
        <w:t xml:space="preserve">No Georgia-specific, AI-personalized, youth-facing transition navigator exists anywhere.</w:t>
      </w:r>
    </w:p>
    <w:p>
      <w:pPr>
        <w:spacing w:line="360" w:after="210" w:lineRule="auto"/>
      </w:pPr>
      <w:r>
        <w:rPr>
          <w:rFonts w:eastAsia="georgia" w:cs="georgia" w:ascii="georgia" w:hAnsi="georgia"/>
          <w:color w:val="000000"/>
        </w:rPr>
        <w:t xml:space="preserve">Here is what does exist — and why none of it is NestStep:</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Tool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Actually Is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Gap NestStep Fills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iFoster TAY Assistant</w:t>
            </w:r>
            <w:r>
              <w:rPr>
                <w:rFonts w:eastAsia="helvetica neue" w:cs="helvetica neue" w:ascii="helvetica neue" w:hAnsi="helvetica neue"/>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Web portal with resource links + document folder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AI, no eligibility logic, no plan generation, no Georgia content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FosterClub Toolkit</w:t>
            </w:r>
            <w:r>
              <w:rPr>
                <w:rFonts w:eastAsia="helvetica neue" w:cs="helvetica neue" w:ascii="helvetica neue" w:hAnsi="helvetica neue"/>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Static PDF/paper workbook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Print-only, no interactivity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Think of Us</w:t>
            </w:r>
            <w:r>
              <w:rPr>
                <w:rFonts w:eastAsia="helvetica neue" w:cs="helvetica neue" w:ascii="helvetica neue" w:hAnsi="helvetica neue"/>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Human-staffed service program in Georgia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People, not an app — requires enrollment, not self-service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FosterPower (Florida)</w:t>
            </w:r>
            <w:r>
              <w:rPr>
                <w:rFonts w:eastAsia="helvetica neue" w:cs="helvetica neue" w:ascii="helvetica neue" w:hAnsi="helvetica neue"/>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40 short videos about legal rights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Florida only, information only, no planning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Keeping Up (Maryland)</w:t>
            </w:r>
            <w:r>
              <w:rPr>
                <w:rFonts w:eastAsia="helvetica neue" w:cs="helvetica neue" w:ascii="helvetica neue" w:hAnsi="helvetica neue"/>
                <w:color w:val="000000"/>
                <w:sz w:val="17"/>
              </w:rPr>
              <w:t xml:space="preserve">[^11]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Navigation app for Maryland youth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Maryland only, no AI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Compass (Devpost)</w:t>
            </w: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Hackathon prototype AI coach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 Georgia-specific, not deployed</w:t>
            </w:r>
          </w:p>
        </w:tc>
      </w:tr>
    </w:tbl>
    <w:p>
      <w:pPr>
        <w:spacing w:lineRule="auto"/>
      </w:pPr>
    </w:p>
    <w:p>
      <w:pPr>
        <w:spacing w:line="360" w:after="210" w:lineRule="auto"/>
      </w:pPr>
      <w:r>
        <w:rPr>
          <w:rFonts w:eastAsia="georgia" w:cs="georgia" w:ascii="georgia" w:hAnsi="georgia"/>
          <w:b/>
          <w:color w:val="000000"/>
        </w:rPr>
        <w:t xml:space="preserve">The pitch-ready framing:</w:t>
      </w:r>
      <w:r>
        <w:rPr>
          <w:rFonts w:eastAsia="georgia" w:cs="georgia" w:ascii="georgia" w:hAnsi="georgia"/>
          <w:color w:val="000000"/>
        </w:rPr>
        <w:t xml:space="preserve"> </w:t>
      </w:r>
      <w:r>
        <w:rPr>
          <w:rFonts w:eastAsia="georgia" w:cs="georgia" w:ascii="georgia" w:hAnsi="georgia"/>
          <w:i/>
          <w:color w:val="000000"/>
        </w:rPr>
        <w:t xml:space="preserve">"iFoster gives you links. Think of Us connects you to a human worker. Keeping Up is Maryland-only. NestStep is a GPS — it takes your specific Georgia situation and generates a plan you can execute today."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why_right_now_georgia_s_legislati_ba9ff6"/>
      <w:r>
        <w:rPr>
          <w:rFonts w:eastAsia="georgia" w:cs="georgia" w:ascii="georgia" w:hAnsi="georgia"/>
          <w:b/>
          <w:color w:val="000000"/>
          <w:sz w:val="24"/>
        </w:rPr>
        <w:t xml:space="preserve">Why Right Now — Georgia's Legislative Moment</w:t>
      </w:r>
      <w:bookmarkEnd w:id="5"/>
    </w:p>
    <w:p>
      <w:pPr>
        <w:spacing w:line="360" w:after="210" w:lineRule="auto"/>
      </w:pPr>
      <w:r>
        <w:rPr>
          <w:rFonts w:eastAsia="georgia" w:cs="georgia" w:ascii="georgia" w:hAnsi="georgia"/>
          <w:color w:val="000000"/>
        </w:rPr>
        <w:t xml:space="preserve">The timing could not be better. Georgia is in the most active foster care policy period in years:</w:t>
      </w:r>
    </w:p>
    <w:p>
      <w:pPr>
        <w:numPr>
          <w:ilvl w:val="0"/>
          <w:numId w:val="1"/>
        </w:numPr>
        <w:spacing w:line="360" w:before="105" w:after="105" w:lineRule="auto"/>
      </w:pPr>
      <w:r>
        <w:rPr>
          <w:rFonts w:eastAsia="georgia" w:cs="georgia" w:ascii="georgia" w:hAnsi="georgia"/>
          <w:b/>
          <w:color w:val="000000"/>
          <w:sz w:val="21"/>
        </w:rPr>
        <w:t xml:space="preserve">HB 136 (Fostering Success Act Expansion)</w:t>
      </w:r>
      <w:r>
        <w:rPr>
          <w:rFonts w:eastAsia="georgia" w:cs="georgia" w:ascii="georgia" w:hAnsi="georgia"/>
          <w:color w:val="000000"/>
          <w:sz w:val="21"/>
        </w:rPr>
        <w:t xml:space="preserve"> — Passed unanimously (163–4 House, 54–0 Senate), signed May 2025. Expanded the state tax credit cap for foster youth support to </w:t>
      </w:r>
      <w:r>
        <w:rPr>
          <w:rFonts w:eastAsia="georgia" w:cs="georgia" w:ascii="georgia" w:hAnsi="georgia"/>
          <w:b/>
          <w:color w:val="000000"/>
          <w:sz w:val="21"/>
        </w:rPr>
        <w:t xml:space="preserve">$30 million annually</w:t>
      </w:r>
      <w:r>
        <w:rPr>
          <w:rFonts w:eastAsia="georgia" w:cs="georgia" w:ascii="georgia" w:hAnsi="georgia"/>
          <w:color w:val="000000"/>
          <w:sz w:val="21"/>
        </w:rPr>
        <w:t xml:space="preserve">, effective January 1, 2026. NestStep can serve as the digital pipeline connecting this funding to the youth who need it.[</w:t>
      </w:r>
      <w:r>
        <w:rPr>
          <w:rFonts w:eastAsia="georgia" w:cs="georgia" w:ascii="georgia" w:hAnsi="georgia"/>
          <w:color w:val="000000"/>
          <w:sz w:val="21"/>
          <w:vertAlign w:val="superscript"/>
        </w:rPr>
        <w:t xml:space="preserve">12][</w:t>
      </w:r>
      <w:r>
        <w:rPr>
          <w:rFonts w:eastAsia="georgia" w:cs="georgia" w:ascii="georgia" w:hAnsi="georgia"/>
          <w:color w:val="000000"/>
          <w:sz w:val="21"/>
        </w:rPr>
        <w:t xml:space="preserve">13][^14]</w:t>
      </w:r>
    </w:p>
    <w:p>
      <w:pPr>
        <w:numPr>
          <w:ilvl w:val="0"/>
          <w:numId w:val="1"/>
        </w:numPr>
        <w:spacing w:line="360" w:before="105" w:after="105" w:lineRule="auto"/>
      </w:pPr>
      <w:r>
        <w:rPr>
          <w:rFonts w:eastAsia="georgia" w:cs="georgia" w:ascii="georgia" w:hAnsi="georgia"/>
          <w:b/>
          <w:color w:val="000000"/>
          <w:sz w:val="21"/>
        </w:rPr>
        <w:t xml:space="preserve">Georgia Senate Study Committee on Transition Age Youth</w:t>
      </w:r>
      <w:r>
        <w:rPr>
          <w:rFonts w:eastAsia="georgia" w:cs="georgia" w:ascii="georgia" w:hAnsi="georgia"/>
          <w:color w:val="000000"/>
          <w:sz w:val="21"/>
        </w:rPr>
        <w:t xml:space="preserve"> — Established 2025 by Lt. Governor Burt Jones. Forwarded recommendations to the 2026 legislative session specifically identifying the technology gap.[^15]</w:t>
      </w:r>
    </w:p>
    <w:p>
      <w:pPr>
        <w:numPr>
          <w:ilvl w:val="0"/>
          <w:numId w:val="1"/>
        </w:numPr>
        <w:spacing w:line="360" w:before="105" w:after="105" w:lineRule="auto"/>
      </w:pPr>
      <w:r>
        <w:rPr>
          <w:rFonts w:eastAsia="georgia" w:cs="georgia" w:ascii="georgia" w:hAnsi="georgia"/>
          <w:b/>
          <w:color w:val="000000"/>
          <w:sz w:val="21"/>
        </w:rPr>
        <w:t xml:space="preserve">Federal momentum</w:t>
      </w:r>
      <w:r>
        <w:rPr>
          <w:rFonts w:eastAsia="georgia" w:cs="georgia" w:ascii="georgia" w:hAnsi="georgia"/>
          <w:color w:val="000000"/>
          <w:sz w:val="21"/>
        </w:rPr>
        <w:t xml:space="preserve"> — The Trump administration's "Fostering the Future Initiative" executive order explicitly calls for AI expansion in child welfare.[^16]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the_ksu_connection_this_is_person_a5a61c"/>
      <w:r>
        <w:rPr>
          <w:rFonts w:eastAsia="georgia" w:cs="georgia" w:ascii="georgia" w:hAnsi="georgia"/>
          <w:b/>
          <w:color w:val="000000"/>
          <w:sz w:val="24"/>
        </w:rPr>
        <w:t xml:space="preserve">The KSU Connection — This Is Personal to Our Campus</w:t>
      </w:r>
      <w:bookmarkEnd w:id="6"/>
    </w:p>
    <w:p>
      <w:pPr>
        <w:spacing w:line="360" w:after="210" w:lineRule="auto"/>
      </w:pPr>
      <w:r>
        <w:rPr>
          <w:rFonts w:eastAsia="georgia" w:cs="georgia" w:ascii="georgia" w:hAnsi="georgia"/>
          <w:color w:val="000000"/>
        </w:rPr>
        <w:t xml:space="preserve">KSU's own </w:t>
      </w:r>
      <w:r>
        <w:rPr>
          <w:rFonts w:eastAsia="georgia" w:cs="georgia" w:ascii="georgia" w:hAnsi="georgia"/>
          <w:b/>
          <w:color w:val="000000"/>
        </w:rPr>
        <w:t xml:space="preserve">ASCEND program</w:t>
      </w:r>
      <w:r>
        <w:rPr>
          <w:rFonts w:eastAsia="georgia" w:cs="georgia" w:ascii="georgia" w:hAnsi="georgia"/>
          <w:color w:val="000000"/>
        </w:rPr>
        <w:t xml:space="preserve"> (through CARE Services) is a nationally recognized best-practice model that serves KSU students who experienced foster care or homelessness. ASCEND provides:[</w:t>
      </w:r>
      <w:r>
        <w:rPr>
          <w:rFonts w:eastAsia="georgia" w:cs="georgia" w:ascii="georgia" w:hAnsi="georgia"/>
          <w:color w:val="000000"/>
          <w:vertAlign w:val="superscript"/>
        </w:rPr>
        <w:t xml:space="preserve">17][</w:t>
      </w:r>
      <w:r>
        <w:rPr>
          <w:rFonts w:eastAsia="georgia" w:cs="georgia" w:ascii="georgia" w:hAnsi="georgia"/>
          <w:color w:val="000000"/>
        </w:rPr>
        <w:t xml:space="preserve">18]</w:t>
      </w:r>
    </w:p>
    <w:p>
      <w:pPr>
        <w:numPr>
          <w:ilvl w:val="0"/>
          <w:numId w:val="2"/>
        </w:numPr>
        <w:spacing w:line="360" w:before="105" w:after="105" w:lineRule="auto"/>
      </w:pPr>
      <w:r>
        <w:rPr>
          <w:rFonts w:eastAsia="georgia" w:cs="georgia" w:ascii="georgia" w:hAnsi="georgia"/>
          <w:color w:val="000000"/>
          <w:sz w:val="21"/>
        </w:rPr>
        <w:t xml:space="preserve">On-campus housing in a living-learning village</w:t>
      </w:r>
    </w:p>
    <w:p>
      <w:pPr>
        <w:numPr>
          <w:ilvl w:val="0"/>
          <w:numId w:val="2"/>
        </w:numPr>
        <w:spacing w:line="360" w:before="105" w:after="105" w:lineRule="auto"/>
      </w:pPr>
      <w:r>
        <w:rPr>
          <w:rFonts w:eastAsia="georgia" w:cs="georgia" w:ascii="georgia" w:hAnsi="georgia"/>
          <w:color w:val="000000"/>
          <w:sz w:val="21"/>
        </w:rPr>
        <w:t xml:space="preserve">Case management, FAFSA navigation, scholarship access</w:t>
      </w:r>
    </w:p>
    <w:p>
      <w:pPr>
        <w:numPr>
          <w:ilvl w:val="0"/>
          <w:numId w:val="2"/>
        </w:numPr>
        <w:spacing w:line="360" w:before="105" w:after="105" w:lineRule="auto"/>
      </w:pPr>
      <w:r>
        <w:rPr>
          <w:rFonts w:eastAsia="georgia" w:cs="georgia" w:ascii="georgia" w:hAnsi="georgia"/>
          <w:color w:val="000000"/>
          <w:sz w:val="21"/>
        </w:rPr>
        <w:t xml:space="preserve">Peer-to-peer and professional mentoring</w:t>
      </w:r>
    </w:p>
    <w:p>
      <w:pPr>
        <w:numPr>
          <w:ilvl w:val="0"/>
          <w:numId w:val="2"/>
        </w:numPr>
        <w:spacing w:line="360" w:before="105" w:after="105" w:lineRule="auto"/>
      </w:pPr>
      <w:r>
        <w:rPr>
          <w:rFonts w:eastAsia="georgia" w:cs="georgia" w:ascii="georgia" w:hAnsi="georgia"/>
          <w:color w:val="000000"/>
          <w:sz w:val="21"/>
        </w:rPr>
        <w:t xml:space="preserve">Coverage of orientation, housing application, and booking fees[^19]</w:t>
      </w:r>
    </w:p>
    <w:p>
      <w:pPr>
        <w:spacing w:line="360" w:after="210" w:lineRule="auto"/>
      </w:pPr>
      <w:r>
        <w:rPr>
          <w:rFonts w:eastAsia="georgia" w:cs="georgia" w:ascii="georgia" w:hAnsi="georgia"/>
          <w:b/>
          <w:color w:val="000000"/>
        </w:rPr>
        <w:t xml:space="preserve">NestStep is a direct digital extension of what ASCEND already does.</w:t>
      </w:r>
      <w:r>
        <w:rPr>
          <w:rFonts w:eastAsia="georgia" w:cs="georgia" w:ascii="georgia" w:hAnsi="georgia"/>
          <w:color w:val="000000"/>
        </w:rPr>
        <w:t xml:space="preserve"> The app can route high school seniors aging out in Georgia directly into KSU's ASCEND enrollment pipeline — turning NestStep from a student project into an institutional partnership proposal. Contact: Lauren Padgett, 470-578-5260.[^19]</w:t>
      </w:r>
    </w:p>
    <w:p>
      <w:pPr>
        <w:spacing w:line="360" w:after="210" w:lineRule="auto"/>
      </w:pPr>
      <w:r>
        <w:rPr>
          <w:rFonts w:eastAsia="georgia" w:cs="georgia" w:ascii="georgia" w:hAnsi="georgia"/>
          <w:color w:val="000000"/>
        </w:rPr>
        <w:t xml:space="preserve">Also relevant: </w:t>
      </w:r>
      <w:r>
        <w:rPr>
          <w:rFonts w:eastAsia="georgia" w:cs="georgia" w:ascii="georgia" w:hAnsi="georgia"/>
          <w:b/>
          <w:color w:val="000000"/>
        </w:rPr>
        <w:t xml:space="preserve">Wellroot Family Services</w:t>
      </w:r>
      <w:r>
        <w:rPr>
          <w:rFonts w:eastAsia="georgia" w:cs="georgia" w:ascii="georgia" w:hAnsi="georgia"/>
          <w:color w:val="000000"/>
        </w:rPr>
        <w:t xml:space="preserve"> just expanded its Transitional Living Program ("The Oaks") in Decatur in February 2026, and </w:t>
      </w:r>
      <w:r>
        <w:rPr>
          <w:rFonts w:eastAsia="georgia" w:cs="georgia" w:ascii="georgia" w:hAnsi="georgia"/>
          <w:b/>
          <w:color w:val="000000"/>
        </w:rPr>
        <w:t xml:space="preserve">Embark Georgia</w:t>
      </w:r>
      <w:r>
        <w:rPr>
          <w:rFonts w:eastAsia="georgia" w:cs="georgia" w:ascii="georgia" w:hAnsi="georgia"/>
          <w:color w:val="000000"/>
        </w:rPr>
        <w:t xml:space="preserve"> (UGA/DFCS partnership) administers the Chafee ETV program for education funding — both are natural local partners for the resource database.[</w:t>
      </w:r>
      <w:r>
        <w:rPr>
          <w:rFonts w:eastAsia="georgia" w:cs="georgia" w:ascii="georgia" w:hAnsi="georgia"/>
          <w:color w:val="000000"/>
          <w:vertAlign w:val="superscript"/>
        </w:rPr>
        <w:t xml:space="preserve">20][</w:t>
      </w:r>
      <w:r>
        <w:rPr>
          <w:rFonts w:eastAsia="georgia" w:cs="georgia" w:ascii="georgia" w:hAnsi="georgia"/>
          <w:color w:val="000000"/>
        </w:rPr>
        <w:t xml:space="preserve">21][^19]</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what_neststep_does_the_core_features"/>
      <w:r>
        <w:rPr>
          <w:rFonts w:eastAsia="georgia" w:cs="georgia" w:ascii="georgia" w:hAnsi="georgia"/>
          <w:b/>
          <w:color w:val="000000"/>
          <w:sz w:val="24"/>
        </w:rPr>
        <w:t xml:space="preserve">What NestStep Does — The Core Features</w:t>
      </w:r>
      <w:bookmarkEnd w:id="7"/>
    </w:p>
    <w:p>
      <w:pPr>
        <w:spacing w:line="360" w:before="315" w:after="105" w:lineRule="auto"/>
        <w:ind w:left="-30"/>
        <w:jc w:val="left"/>
      </w:pPr>
      <w:bookmarkStart w:id="8" w:name="the_magic_demo_moment"/>
      <w:r>
        <w:rPr>
          <w:rFonts w:eastAsia="georgia" w:cs="georgia" w:ascii="georgia" w:hAnsi="georgia"/>
          <w:b/>
          <w:color w:val="000000"/>
          <w:sz w:val="24"/>
        </w:rPr>
        <w:t xml:space="preserve">The "Magic" Demo Moment</w:t>
      </w:r>
      <w:bookmarkEnd w:id="8"/>
    </w:p>
    <w:p>
      <w:pPr>
        <w:spacing w:line="360" w:after="210" w:lineRule="auto"/>
      </w:pPr>
      <w:r>
        <w:rPr>
          <w:rFonts w:eastAsia="georgia" w:cs="georgia" w:ascii="georgia" w:hAnsi="georgia"/>
          <w:color w:val="000000"/>
        </w:rPr>
        <w:t xml:space="preserve">Print the actual 250-page Georgia DFCS transition PDF. Bring it to the poster session. Let judges hold it. Then open NestStep on a phone and enter a profile. Watch the plan appear in 10 seconds. That is the moment.</w:t>
      </w:r>
    </w:p>
    <w:p>
      <w:pPr>
        <w:spacing w:line="360" w:after="210" w:lineRule="auto"/>
      </w:pPr>
      <w:r>
        <w:rPr>
          <w:rFonts w:eastAsia="georgia" w:cs="georgia" w:ascii="georgia" w:hAnsi="georgia"/>
          <w:b/>
          <w:color w:val="000000"/>
        </w:rPr>
        <w:t xml:space="preserve">The demo persona:</w:t>
      </w:r>
      <w:r>
        <w:rPr>
          <w:rFonts w:eastAsia="georgia" w:cs="georgia" w:ascii="georgia" w:hAnsi="georgia"/>
          <w:color w:val="000000"/>
        </w:rPr>
        <w:t xml:space="preserve"> </w:t>
      </w:r>
      <w:r>
        <w:rPr>
          <w:rFonts w:eastAsia="georgia" w:cs="georgia" w:ascii="georgia" w:hAnsi="georgia"/>
          <w:i/>
          <w:color w:val="000000"/>
        </w:rPr>
        <w:t xml:space="preserve">"Maria — 18 years old, Cobb County, leaving a group home in 30 days, no birth certificate, wants to attend KSU."</w:t>
      </w:r>
    </w:p>
    <w:p>
      <w:pPr>
        <w:spacing w:line="360" w:after="210" w:lineRule="auto"/>
      </w:pPr>
      <w:r>
        <w:rPr>
          <w:rFonts w:eastAsia="georgia" w:cs="georgia" w:ascii="georgia" w:hAnsi="georgia"/>
          <w:color w:val="000000"/>
        </w:rPr>
        <w:t xml:space="preserve">In 10 seconds, NestStep shows Maria:</w:t>
      </w:r>
    </w:p>
    <w:p>
      <w:pPr>
        <w:numPr>
          <w:ilvl w:val="0"/>
          <w:numId w:val="3"/>
        </w:numPr>
        <w:spacing w:line="360" w:before="105" w:after="105" w:lineRule="auto"/>
      </w:pPr>
      <w:r>
        <w:rPr>
          <w:rFonts w:eastAsia="georgia" w:cs="georgia" w:ascii="georgia" w:hAnsi="georgia"/>
          <w:color w:val="000000"/>
          <w:sz w:val="21"/>
        </w:rPr>
        <w:t xml:space="preserve">A personalized 90-day action plan with deadlines</w:t>
      </w:r>
    </w:p>
    <w:p>
      <w:pPr>
        <w:numPr>
          <w:ilvl w:val="0"/>
          <w:numId w:val="3"/>
        </w:numPr>
        <w:spacing w:line="360" w:before="105" w:after="105" w:lineRule="auto"/>
      </w:pPr>
      <w:r>
        <w:rPr>
          <w:rFonts w:eastAsia="georgia" w:cs="georgia" w:ascii="georgia" w:hAnsi="georgia"/>
          <w:color w:val="000000"/>
          <w:sz w:val="21"/>
        </w:rPr>
        <w:t xml:space="preserve">4 benefit eligibility results she didn't know she qualified for</w:t>
      </w:r>
    </w:p>
    <w:p>
      <w:pPr>
        <w:numPr>
          <w:ilvl w:val="0"/>
          <w:numId w:val="3"/>
        </w:numPr>
        <w:spacing w:line="360" w:before="105" w:after="105" w:lineRule="auto"/>
      </w:pPr>
      <w:r>
        <w:rPr>
          <w:rFonts w:eastAsia="georgia" w:cs="georgia" w:ascii="georgia" w:hAnsi="georgia"/>
          <w:color w:val="000000"/>
          <w:sz w:val="21"/>
        </w:rPr>
        <w:t xml:space="preserve">A document checklist (what she needs, ranked by urgency)</w:t>
      </w:r>
    </w:p>
    <w:p>
      <w:pPr>
        <w:numPr>
          <w:ilvl w:val="0"/>
          <w:numId w:val="3"/>
        </w:numPr>
        <w:spacing w:line="360" w:before="105" w:after="105" w:lineRule="auto"/>
      </w:pPr>
      <w:r>
        <w:rPr>
          <w:rFonts w:eastAsia="georgia" w:cs="georgia" w:ascii="georgia" w:hAnsi="georgia"/>
          <w:color w:val="000000"/>
          <w:sz w:val="21"/>
        </w:rPr>
        <w:t xml:space="preserve">KSU ASCEND enrollment as her first recommended step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feature_1_60_second_intake_flow"/>
      <w:r>
        <w:rPr>
          <w:rFonts w:eastAsia="georgia" w:cs="georgia" w:ascii="georgia" w:hAnsi="georgia"/>
          <w:b/>
          <w:color w:val="000000"/>
          <w:sz w:val="24"/>
        </w:rPr>
        <w:t xml:space="preserve">Feature 1 — 60-Second Intake Flow</w:t>
      </w:r>
      <w:bookmarkEnd w:id="9"/>
    </w:p>
    <w:p>
      <w:pPr>
        <w:spacing w:line="360" w:after="210" w:lineRule="auto"/>
      </w:pPr>
      <w:r>
        <w:rPr>
          <w:rFonts w:eastAsia="georgia" w:cs="georgia" w:ascii="georgia" w:hAnsi="georgia"/>
          <w:color w:val="000000"/>
        </w:rPr>
        <w:t xml:space="preserve">A warm, conversational onboarding (not a form) that asks 7 questions in a chat-style interface. No jargon. No intimidating dropdown menus. Designed for a teenager who has never had a stable adult walk them through anything.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feature_2_90_day_countdown_dashboard"/>
      <w:r>
        <w:rPr>
          <w:rFonts w:eastAsia="georgia" w:cs="georgia" w:ascii="georgia" w:hAnsi="georgia"/>
          <w:b/>
          <w:color w:val="000000"/>
          <w:sz w:val="24"/>
        </w:rPr>
        <w:t xml:space="preserve">Feature 2 — 90-Day Countdown Dashboard</w:t>
      </w:r>
      <w:bookmarkEnd w:id="10"/>
    </w:p>
    <w:p>
      <w:pPr>
        <w:spacing w:line="360" w:after="210" w:lineRule="auto"/>
      </w:pPr>
      <w:r>
        <w:rPr>
          <w:rFonts w:eastAsia="georgia" w:cs="georgia" w:ascii="georgia" w:hAnsi="georgia"/>
          <w:color w:val="000000"/>
        </w:rPr>
        <w:t xml:space="preserve">Georgia law requires a 90-day transition plan before aging out. NestStep turns this legal mandate into a visual countdown: task cards sorted by urgency, color-coded (green = done, yellow = this week, red = overdue), each with a "Help me do this" button that opens a step-by-step conversational guide.[^22]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feature_3_am_i_eligible_instant_b_baafaf"/>
      <w:r>
        <w:rPr>
          <w:rFonts w:eastAsia="georgia" w:cs="georgia" w:ascii="georgia" w:hAnsi="georgia"/>
          <w:b/>
          <w:color w:val="000000"/>
          <w:sz w:val="24"/>
        </w:rPr>
        <w:t xml:space="preserve">Feature 3 — "Am I Eligible?" Instant Benefit Checker</w:t>
      </w:r>
      <w:bookmarkEnd w:id="11"/>
    </w:p>
    <w:p>
      <w:pPr>
        <w:spacing w:line="360" w:after="210" w:lineRule="auto"/>
      </w:pPr>
      <w:r>
        <w:rPr>
          <w:rFonts w:eastAsia="georgia" w:cs="georgia" w:ascii="georgia" w:hAnsi="georgia"/>
          <w:color w:val="000000"/>
        </w:rPr>
        <w:t xml:space="preserve">The eligibility engine determines — from the intake profile — which programs the user qualifies for: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Benefit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Provides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Eligibility Trigger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Chafee ETV</w:t>
            </w:r>
            <w:r>
              <w:rPr>
                <w:rFonts w:eastAsia="helvetica neue" w:cs="helvetica neue" w:ascii="helvetica neue" w:hAnsi="helvetica neue"/>
                <w:color w:val="000000"/>
                <w:sz w:val="17"/>
              </w:rPr>
              <w:t xml:space="preserve">[</w:t>
            </w:r>
            <w:r>
              <w:rPr>
                <w:rFonts w:eastAsia="georgia" w:cs="georgia" w:ascii="georgia" w:hAnsi="georgia"/>
                <w:color w:val="000000"/>
                <w:sz w:val="17"/>
                <w:vertAlign w:val="superscript"/>
              </w:rPr>
              <w:t xml:space="preserve">23][</w:t>
            </w:r>
            <w:r>
              <w:rPr>
                <w:rFonts w:eastAsia="helvetica neue" w:cs="helvetica neue" w:ascii="helvetica neue" w:hAnsi="helvetica neue"/>
                <w:color w:val="000000"/>
                <w:sz w:val="17"/>
              </w:rPr>
              <w:t xml:space="preserve">20]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Up to $5,000/year for school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Age 18–25, 6+ months in care at 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EYSS (Extended Foster Care)</w:t>
            </w:r>
            <w:r>
              <w:rPr>
                <w:rFonts w:eastAsia="helvetica neue" w:cs="helvetica neue" w:ascii="helvetica neue" w:hAnsi="helvetica neue"/>
                <w:color w:val="000000"/>
                <w:sz w:val="17"/>
              </w:rPr>
              <w:t xml:space="preserve">[^24]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Housing + services until age 21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Aged out at 18, voluntary re-enrollment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Georgia Medicaid Extended</w:t>
            </w:r>
            <w:r>
              <w:rPr>
                <w:rFonts w:eastAsia="helvetica neue" w:cs="helvetica neue" w:ascii="helvetica neue" w:hAnsi="helvetica neue"/>
                <w:color w:val="000000"/>
                <w:sz w:val="17"/>
              </w:rPr>
              <w:t xml:space="preserve">[^24]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Health insurance through age 26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Was in foster care at age 18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SNAP (special student rules)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Food assistance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Foster youth exempt from student restrictions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KSU ASCEND</w:t>
            </w:r>
            <w:r>
              <w:rPr>
                <w:rFonts w:eastAsia="helvetica neue" w:cs="helvetica neue" w:ascii="helvetica neue" w:hAnsi="helvetica neue"/>
                <w:color w:val="000000"/>
                <w:sz w:val="17"/>
              </w:rPr>
              <w:t xml:space="preserve">[^17]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 campus wraparound support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Former foster youth at KSU</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HB 136 QFCSO services</w:t>
            </w:r>
            <w:r>
              <w:rPr>
                <w:rFonts w:eastAsia="helvetica neue" w:cs="helvetica neue" w:ascii="helvetica neue" w:hAnsi="helvetica neue"/>
                <w:color w:val="000000"/>
                <w:sz w:val="17"/>
              </w:rPr>
              <w:t xml:space="preserve">[^14]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Housing, mentoring, cash stipends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Applied through certified orgs</w:t>
            </w:r>
          </w:p>
        </w:tc>
      </w:tr>
    </w:tbl>
    <w:p>
      <w:pPr>
        <w:spacing w:lineRule="auto"/>
      </w:pPr>
    </w:p>
    <w:p>
      <w:pPr>
        <w:spacing w:line="360" w:after="210" w:lineRule="auto"/>
      </w:pPr>
      <w:r>
        <w:rPr>
          <w:rFonts w:eastAsia="georgia" w:cs="georgia" w:ascii="georgia" w:hAnsi="georgia"/>
          <w:color w:val="000000"/>
        </w:rPr>
        <w:t xml:space="preserve">This is a </w:t>
      </w:r>
      <w:r>
        <w:rPr>
          <w:rFonts w:eastAsia="georgia" w:cs="georgia" w:ascii="georgia" w:hAnsi="georgia"/>
          <w:b/>
          <w:color w:val="000000"/>
        </w:rPr>
        <w:t xml:space="preserve">deterministic rules engine</w:t>
      </w:r>
      <w:r>
        <w:rPr>
          <w:rFonts w:eastAsia="georgia" w:cs="georgia" w:ascii="georgia" w:hAnsi="georgia"/>
          <w:color w:val="000000"/>
        </w:rPr>
        <w:t xml:space="preserve"> — not an LLM guess. Each eligibility result shows exactly why the user qualifies, what documents they need, and what to do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feature_4_rag_powered_conversational_ai"/>
      <w:r>
        <w:rPr>
          <w:rFonts w:eastAsia="georgia" w:cs="georgia" w:ascii="georgia" w:hAnsi="georgia"/>
          <w:b/>
          <w:color w:val="000000"/>
          <w:sz w:val="24"/>
        </w:rPr>
        <w:t xml:space="preserve">Feature 4 — RAG-Powered Conversational AI</w:t>
      </w:r>
      <w:bookmarkEnd w:id="12"/>
    </w:p>
    <w:p>
      <w:pPr>
        <w:spacing w:line="360" w:after="210" w:lineRule="auto"/>
      </w:pPr>
      <w:r>
        <w:rPr>
          <w:rFonts w:eastAsia="georgia" w:cs="georgia" w:ascii="georgia" w:hAnsi="georgia"/>
          <w:color w:val="000000"/>
        </w:rPr>
        <w:t xml:space="preserve">The chatbot answers any question a youth might have — grounded in a curated Georgia resource database, not the general internet. It cannot hallucinate because every answer must cite a source from the knowledge base.</w:t>
      </w:r>
    </w:p>
    <w:p>
      <w:pPr>
        <w:spacing w:line="360" w:after="210" w:lineRule="auto"/>
      </w:pPr>
      <w:r>
        <w:rPr>
          <w:rFonts w:eastAsia="georgia" w:cs="georgia" w:ascii="georgia" w:hAnsi="georgia"/>
          <w:b/>
          <w:color w:val="000000"/>
        </w:rPr>
        <w:t xml:space="preserve">Sample query for the demo:</w:t>
      </w:r>
    </w:p>
    <w:p>
      <w:pPr>
        <w:spacing w:line="360" w:after="210" w:lineRule="auto"/>
        <w:ind w:left="630"/>
      </w:pPr>
      <w:r>
        <w:rPr>
          <w:rFonts w:eastAsia="georgia" w:cs="georgia" w:ascii="georgia" w:hAnsi="georgia"/>
          <w:i/>
          <w:color w:val="000000"/>
        </w:rPr>
        <w:t xml:space="preserve">"I'm 19, I aged out last year, I'm sleeping on a friend's couch in Cobb County, and I dropped out of KSU. What help can I get?"</w:t>
      </w:r>
    </w:p>
    <w:p>
      <w:pPr>
        <w:spacing w:line="360" w:after="210" w:lineRule="auto"/>
      </w:pPr>
      <w:r>
        <w:rPr>
          <w:rFonts w:eastAsia="georgia" w:cs="georgia" w:ascii="georgia" w:hAnsi="georgia"/>
          <w:color w:val="000000"/>
        </w:rPr>
        <w:t xml:space="preserve">Response: specific names, phone numbers, and a 3-step action plan — in 4 seconds.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feature_5_vital_documents_vault"/>
      <w:r>
        <w:rPr>
          <w:rFonts w:eastAsia="georgia" w:cs="georgia" w:ascii="georgia" w:hAnsi="georgia"/>
          <w:b/>
          <w:color w:val="000000"/>
          <w:sz w:val="24"/>
        </w:rPr>
        <w:t xml:space="preserve">Feature 5 — Vital Documents Vault</w:t>
      </w:r>
      <w:bookmarkEnd w:id="13"/>
    </w:p>
    <w:p>
      <w:pPr>
        <w:spacing w:line="360" w:after="210" w:lineRule="auto"/>
      </w:pPr>
      <w:r>
        <w:rPr>
          <w:rFonts w:eastAsia="georgia" w:cs="georgia" w:ascii="georgia" w:hAnsi="georgia"/>
          <w:color w:val="000000"/>
        </w:rPr>
        <w:t xml:space="preserve">Many aging-out youth don't have their own birth certificate, Social Security card, or immunization records. The vault lets them photo-upload documents from their phone, stores them securely (local-first), and shows a checklist of what they're missing — with step-by-step instructions to obtain each document in Georgia.[^25]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feature_6_emergency_mode_one_tap_91f51e"/>
      <w:r>
        <w:rPr>
          <w:rFonts w:eastAsia="georgia" w:cs="georgia" w:ascii="georgia" w:hAnsi="georgia"/>
          <w:b/>
          <w:color w:val="000000"/>
          <w:sz w:val="24"/>
        </w:rPr>
        <w:t xml:space="preserve">Feature 6 — Emergency Mode (One Tap, No Login Required)</w:t>
      </w:r>
      <w:bookmarkEnd w:id="14"/>
    </w:p>
    <w:p>
      <w:pPr>
        <w:spacing w:line="360" w:after="210" w:lineRule="auto"/>
      </w:pPr>
      <w:r>
        <w:rPr>
          <w:rFonts w:eastAsia="georgia" w:cs="georgia" w:ascii="georgia" w:hAnsi="georgia"/>
          <w:color w:val="000000"/>
        </w:rPr>
        <w:t xml:space="preserve">If the user taps "I Need Help RIGHT NOW," they immediately see:</w:t>
      </w:r>
    </w:p>
    <w:p>
      <w:pPr>
        <w:numPr>
          <w:ilvl w:val="0"/>
          <w:numId w:val="4"/>
        </w:numPr>
        <w:spacing w:line="360" w:before="105" w:after="105" w:lineRule="auto"/>
      </w:pPr>
      <w:r>
        <w:rPr>
          <w:rFonts w:eastAsia="georgia" w:cs="georgia" w:ascii="georgia" w:hAnsi="georgia"/>
          <w:color w:val="000000"/>
          <w:sz w:val="21"/>
        </w:rPr>
        <w:t xml:space="preserve">Tonight's nearest shelter (Cobb County / Atlanta)</w:t>
      </w:r>
    </w:p>
    <w:p>
      <w:pPr>
        <w:numPr>
          <w:ilvl w:val="0"/>
          <w:numId w:val="4"/>
        </w:numPr>
        <w:spacing w:line="360" w:before="105" w:after="105" w:lineRule="auto"/>
      </w:pPr>
      <w:r>
        <w:rPr>
          <w:rFonts w:eastAsia="georgia" w:cs="georgia" w:ascii="georgia" w:hAnsi="georgia"/>
          <w:color w:val="000000"/>
          <w:sz w:val="21"/>
        </w:rPr>
        <w:t xml:space="preserve">211 Georgia (one tap to call)</w:t>
      </w:r>
    </w:p>
    <w:p>
      <w:pPr>
        <w:numPr>
          <w:ilvl w:val="0"/>
          <w:numId w:val="4"/>
        </w:numPr>
        <w:spacing w:line="360" w:before="105" w:after="105" w:lineRule="auto"/>
      </w:pPr>
      <w:r>
        <w:rPr>
          <w:rFonts w:eastAsia="georgia" w:cs="georgia" w:ascii="georgia" w:hAnsi="georgia"/>
          <w:color w:val="000000"/>
          <w:sz w:val="21"/>
        </w:rPr>
        <w:t xml:space="preserve">988 Crisis Line</w:t>
      </w:r>
    </w:p>
    <w:p>
      <w:pPr>
        <w:numPr>
          <w:ilvl w:val="0"/>
          <w:numId w:val="4"/>
        </w:numPr>
        <w:spacing w:line="360" w:before="105" w:after="105" w:lineRule="auto"/>
      </w:pPr>
      <w:r>
        <w:rPr>
          <w:rFonts w:eastAsia="georgia" w:cs="georgia" w:ascii="georgia" w:hAnsi="georgia"/>
          <w:color w:val="000000"/>
          <w:sz w:val="21"/>
        </w:rPr>
        <w:t xml:space="preserve">DFCS 24-hour emergency number</w:t>
      </w:r>
    </w:p>
    <w:p>
      <w:pPr>
        <w:numPr>
          <w:ilvl w:val="0"/>
          <w:numId w:val="4"/>
        </w:numPr>
        <w:spacing w:line="360" w:before="105" w:after="105" w:lineRule="auto"/>
      </w:pPr>
      <w:r>
        <w:rPr>
          <w:rFonts w:eastAsia="georgia" w:cs="georgia" w:ascii="georgia" w:hAnsi="georgia"/>
          <w:color w:val="000000"/>
          <w:sz w:val="21"/>
        </w:rPr>
        <w:t xml:space="preserve">Wellroot emergency housing[^21]</w:t>
      </w:r>
    </w:p>
    <w:p>
      <w:pPr>
        <w:spacing w:line="360" w:after="210" w:lineRule="auto"/>
      </w:pPr>
      <w:r>
        <w:rPr>
          <w:rFonts w:eastAsia="georgia" w:cs="georgia" w:ascii="georgia" w:hAnsi="georgia"/>
          <w:b/>
          <w:color w:val="000000"/>
        </w:rPr>
        <w:t xml:space="preserve">This requires zero account setup and appears on the home screen before any onboarding.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feature_7_georgia_path_visual_road_map"/>
      <w:r>
        <w:rPr>
          <w:rFonts w:eastAsia="georgia" w:cs="georgia" w:ascii="georgia" w:hAnsi="georgia"/>
          <w:b/>
          <w:color w:val="000000"/>
          <w:sz w:val="24"/>
        </w:rPr>
        <w:t xml:space="preserve">Feature 7 — Georgia Path Visual Road Map</w:t>
      </w:r>
      <w:bookmarkEnd w:id="15"/>
    </w:p>
    <w:p>
      <w:pPr>
        <w:spacing w:line="360" w:after="210" w:lineRule="auto"/>
      </w:pPr>
      <w:r>
        <w:rPr>
          <w:rFonts w:eastAsia="georgia" w:cs="georgia" w:ascii="georgia" w:hAnsi="georgia"/>
          <w:color w:val="000000"/>
        </w:rPr>
        <w:t xml:space="preserve">A visual, interactive "road map" from today to stable adulthood — divided into 5 zones (Right Now → Getting Stable → Moving Forward → Building → Thriving). As tasks are completed, zones fill with color. Built with React + Framer Motion.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feature_8_success_cards"/>
      <w:r>
        <w:rPr>
          <w:rFonts w:eastAsia="georgia" w:cs="georgia" w:ascii="georgia" w:hAnsi="georgia"/>
          <w:b/>
          <w:color w:val="000000"/>
          <w:sz w:val="24"/>
        </w:rPr>
        <w:t xml:space="preserve">Feature 8 — Success Cards</w:t>
      </w:r>
      <w:bookmarkEnd w:id="16"/>
    </w:p>
    <w:p>
      <w:pPr>
        <w:spacing w:line="360" w:after="210" w:lineRule="auto"/>
      </w:pPr>
      <w:r>
        <w:rPr>
          <w:rFonts w:eastAsia="georgia" w:cs="georgia" w:ascii="georgia" w:hAnsi="georgia"/>
          <w:color w:val="000000"/>
        </w:rPr>
        <w:t xml:space="preserve">When a user completes a task ("Opened a bank account"), the app generates a shareable celebration card. Small effort, high emotional impact — builds confidence and celebrates progress.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the_statistics_to_use_in_your_pit_3f12a9"/>
      <w:r>
        <w:rPr>
          <w:rFonts w:eastAsia="georgia" w:cs="georgia" w:ascii="georgia" w:hAnsi="georgia"/>
          <w:b/>
          <w:color w:val="000000"/>
          <w:sz w:val="24"/>
        </w:rPr>
        <w:t xml:space="preserve">The Statistics to Use in Your Pitch (Tiered by Source Quality)</w:t>
      </w:r>
      <w:bookmarkEnd w:id="17"/>
    </w:p>
    <w:p>
      <w:pPr>
        <w:spacing w:line="360" w:after="210" w:lineRule="auto"/>
      </w:pPr>
      <w:r>
        <w:rPr>
          <w:rFonts w:eastAsia="georgia" w:cs="georgia" w:ascii="georgia" w:hAnsi="georgia"/>
          <w:b/>
          <w:color w:val="000000"/>
        </w:rPr>
        <w:t xml:space="preserve">Tier 1 — Georgia government data (lead with these):</w:t>
      </w:r>
    </w:p>
    <w:p>
      <w:pPr>
        <w:numPr>
          <w:ilvl w:val="0"/>
          <w:numId w:val="5"/>
        </w:numPr>
        <w:spacing w:line="360" w:before="105" w:after="105" w:lineRule="auto"/>
      </w:pPr>
      <w:r>
        <w:rPr>
          <w:rFonts w:eastAsia="georgia" w:cs="georgia" w:ascii="georgia" w:hAnsi="georgia"/>
          <w:color w:val="000000"/>
          <w:sz w:val="21"/>
        </w:rPr>
        <w:t xml:space="preserve">11,024 youth in Georgia foster care as of August 1, 2025[^1]</w:t>
      </w:r>
    </w:p>
    <w:p>
      <w:pPr>
        <w:numPr>
          <w:ilvl w:val="0"/>
          <w:numId w:val="5"/>
        </w:numPr>
        <w:spacing w:line="360" w:before="105" w:after="105" w:lineRule="auto"/>
      </w:pPr>
      <w:r>
        <w:rPr>
          <w:rFonts w:eastAsia="georgia" w:cs="georgia" w:ascii="georgia" w:hAnsi="georgia"/>
          <w:color w:val="000000"/>
          <w:sz w:val="21"/>
        </w:rPr>
        <w:t xml:space="preserve">3,092 between ages 14–20; 673 ages 18–20 on a countdown clock[^1]</w:t>
      </w:r>
    </w:p>
    <w:p>
      <w:pPr>
        <w:numPr>
          <w:ilvl w:val="0"/>
          <w:numId w:val="5"/>
        </w:numPr>
        <w:spacing w:line="360" w:before="105" w:after="105" w:lineRule="auto"/>
      </w:pPr>
      <w:r>
        <w:rPr>
          <w:rFonts w:eastAsia="georgia" w:cs="georgia" w:ascii="georgia" w:hAnsi="georgia"/>
          <w:color w:val="000000"/>
          <w:sz w:val="21"/>
        </w:rPr>
        <w:t xml:space="preserve">In 2023, median aging-out youth had been moved 5 times; 29% had 10+ placements[^1]</w:t>
      </w:r>
    </w:p>
    <w:p>
      <w:pPr>
        <w:spacing w:line="360" w:after="210" w:lineRule="auto"/>
      </w:pPr>
      <w:r>
        <w:rPr>
          <w:rFonts w:eastAsia="georgia" w:cs="georgia" w:ascii="georgia" w:hAnsi="georgia"/>
          <w:b/>
          <w:color w:val="000000"/>
        </w:rPr>
        <w:t xml:space="preserve">Tier 2 — National research (attribute the source):</w:t>
      </w:r>
    </w:p>
    <w:p>
      <w:pPr>
        <w:spacing w:line="360" w:after="210" w:lineRule="auto"/>
        <w:ind w:left="630"/>
      </w:pPr>
      <w:r>
        <w:rPr>
          <w:rFonts w:eastAsia="georgia" w:cs="georgia" w:ascii="georgia" w:hAnsi="georgia"/>
          <w:i/>
          <w:color w:val="000000"/>
        </w:rPr>
        <w:t xml:space="preserve">"The commonly cited figure is 3% earn a college degree — but that's from older research. The Annie E. Casey Foundation's 2025 analysis brings it to 8–12% by mid-to-late 20s. Compare that to 49% of the general population. That five-fold gap is what NestStep was built to close."</w:t>
      </w:r>
      <w:r>
        <w:rPr>
          <w:rFonts w:eastAsia="georgia" w:cs="georgia" w:ascii="georgia" w:hAnsi="georgia"/>
          <w:color w:val="000000"/>
        </w:rPr>
        <w:t xml:space="preserve">[^3]</w:t>
      </w:r>
    </w:p>
    <w:p>
      <w:pPr>
        <w:spacing w:line="360" w:after="210" w:lineRule="auto"/>
      </w:pPr>
      <w:r>
        <w:rPr>
          <w:rFonts w:eastAsia="georgia" w:cs="georgia" w:ascii="georgia" w:hAnsi="georgia"/>
          <w:color w:val="000000"/>
        </w:rPr>
        <w:t xml:space="preserve">This framing shows rigor and </w:t>
      </w:r>
      <w:r>
        <w:rPr>
          <w:rFonts w:eastAsia="georgia" w:cs="georgia" w:ascii="georgia" w:hAnsi="georgia"/>
          <w:b/>
          <w:color w:val="000000"/>
        </w:rPr>
        <w:t xml:space="preserve">cannot be challenged by a judge</w:t>
      </w:r>
      <w:r>
        <w:rPr>
          <w:rFonts w:eastAsia="georgia" w:cs="georgia" w:ascii="georgia" w:hAnsi="georgia"/>
          <w:color w:val="000000"/>
        </w:rPr>
        <w:t xml:space="preserve"> — because you're pre-empting the challenge yourself.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tech_stack"/>
      <w:r>
        <w:rPr>
          <w:rFonts w:eastAsia="georgia" w:cs="georgia" w:ascii="georgia" w:hAnsi="georgia"/>
          <w:b/>
          <w:color w:val="000000"/>
          <w:sz w:val="24"/>
        </w:rPr>
        <w:t xml:space="preserve">Tech Stack</w:t>
      </w:r>
      <w:bookmarkEnd w:id="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Technology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Frontend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React + Vite + Tailwind CSS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Team's existing skill set; mobile-first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Animations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Framer Motion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Road map visual, smooth transitions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Backend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FastAPI (Python)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Async, clean, matches team's Python experience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 / RAG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LangChain + ChromaDB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Free, local vector DB; no paid infrastructure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LLM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GPT-4o-mini or Claude Haiku</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Under $0.01 per query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Eligibility Engine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Pure Python rules engine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Deterministic, testable, no hallucination risk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Resource DB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JSON (~50–100 curated Georgia entries)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Seeded via 211 Georgia API + manual curation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Hosting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Vercel (frontend) + Render (backend)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Both free tier, deployable in minutes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2_week_sprint_plan"/>
      <w:r>
        <w:rPr>
          <w:rFonts w:eastAsia="georgia" w:cs="georgia" w:ascii="georgia" w:hAnsi="georgia"/>
          <w:b/>
          <w:color w:val="000000"/>
          <w:sz w:val="24"/>
        </w:rPr>
        <w:t xml:space="preserve">2-Week Sprint Plan</w:t>
      </w:r>
      <w:bookmarkEnd w:id="19"/>
    </w:p>
    <w:p>
      <w:pPr>
        <w:spacing w:line="360" w:before="315" w:after="105" w:lineRule="auto"/>
        <w:ind w:left="-30"/>
        <w:jc w:val="left"/>
      </w:pPr>
      <w:bookmarkStart w:id="20" w:name="week_1_build_the_core_demo"/>
      <w:r>
        <w:rPr>
          <w:rFonts w:eastAsia="georgia" w:cs="georgia" w:ascii="georgia" w:hAnsi="georgia"/>
          <w:b/>
          <w:color w:val="000000"/>
          <w:sz w:val="24"/>
        </w:rPr>
        <w:t xml:space="preserve">Week 1 — Build the Core Demo</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Intake flow (7-question conversational onboarding)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90-Day Countdown Dashboard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Eligibility Checker rules engine (~80 lines Python)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Georgia resource database (~50 entries, JSON) — use 211 API to seed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RAG chatbot wired to resource database</w:t>
            </w:r>
          </w:p>
        </w:tc>
      </w:tr>
    </w:tbl>
    <w:p>
      <w:pPr>
        <w:spacing w:lineRule="auto"/>
      </w:pPr>
    </w:p>
    <w:p>
      <w:pPr>
        <w:spacing w:line="360" w:before="315" w:after="105" w:lineRule="auto"/>
        <w:ind w:left="-30"/>
        <w:jc w:val="left"/>
      </w:pPr>
      <w:bookmarkStart w:id="21" w:name="week_2_add_the_wow_layer"/>
      <w:r>
        <w:rPr>
          <w:rFonts w:eastAsia="georgia" w:cs="georgia" w:ascii="georgia" w:hAnsi="georgia"/>
          <w:b/>
          <w:color w:val="000000"/>
          <w:sz w:val="24"/>
        </w:rPr>
        <w:t xml:space="preserve">Week 2 — Add the WOW Layer</w:t>
      </w:r>
      <w:bookmarkEnd w:id="2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Georgia Path visual road map (Framer Motion)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Emergency Mode (static screen, no backend)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Document Vault UI (photo upload, local storage)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Success Cards feature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12–14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Mobile polish, poster prep, rehearsal</w:t>
            </w:r>
          </w:p>
        </w:tc>
      </w:tr>
    </w:tbl>
    <w:p>
      <w:pPr>
        <w:spacing w:lineRule="auto"/>
      </w:pPr>
    </w:p>
    <w:p>
      <w:pPr>
        <w:spacing w:line="360" w:before="315" w:after="105" w:lineRule="auto"/>
        <w:ind w:left="-30"/>
        <w:jc w:val="left"/>
      </w:pPr>
      <w:bookmarkStart w:id="22" w:name="the_minimum_viable_demo_if_time_is_short"/>
      <w:r>
        <w:rPr>
          <w:rFonts w:eastAsia="georgia" w:cs="georgia" w:ascii="georgia" w:hAnsi="georgia"/>
          <w:b/>
          <w:color w:val="000000"/>
          <w:sz w:val="24"/>
        </w:rPr>
        <w:t xml:space="preserve">The Minimum Viable Demo (if time is short)</w:t>
      </w:r>
      <w:bookmarkEnd w:id="22"/>
    </w:p>
    <w:p>
      <w:pPr>
        <w:spacing w:line="360" w:after="210" w:lineRule="auto"/>
      </w:pPr>
      <w:r>
        <w:rPr>
          <w:rFonts w:eastAsia="georgia" w:cs="georgia" w:ascii="georgia" w:hAnsi="georgia"/>
          <w:color w:val="000000"/>
        </w:rPr>
        <w:t xml:space="preserve">Three moments are all you need:</w:t>
      </w:r>
    </w:p>
    <w:p>
      <w:pPr>
        <w:numPr>
          <w:ilvl w:val="0"/>
          <w:numId w:val="6"/>
        </w:numPr>
        <w:spacing w:line="360" w:before="105" w:after="105" w:lineRule="auto"/>
      </w:pPr>
      <w:r>
        <w:rPr>
          <w:rFonts w:eastAsia="georgia" w:cs="georgia" w:ascii="georgia" w:hAnsi="georgia"/>
          <w:color w:val="000000"/>
          <w:sz w:val="21"/>
        </w:rPr>
        <w:t xml:space="preserve">Show the 250-page PDF → enter Maria's profile → plan appears in 10 seconds</w:t>
      </w:r>
    </w:p>
    <w:p>
      <w:pPr>
        <w:numPr>
          <w:ilvl w:val="0"/>
          <w:numId w:val="6"/>
        </w:numPr>
        <w:spacing w:line="360" w:before="105" w:after="105" w:lineRule="auto"/>
      </w:pPr>
      <w:r>
        <w:rPr>
          <w:rFonts w:eastAsia="georgia" w:cs="georgia" w:ascii="georgia" w:hAnsi="georgia"/>
          <w:color w:val="000000"/>
          <w:sz w:val="21"/>
        </w:rPr>
        <w:t xml:space="preserve">Show "You qualify for 4 benefits" with detail on each</w:t>
      </w:r>
    </w:p>
    <w:p>
      <w:pPr>
        <w:numPr>
          <w:ilvl w:val="0"/>
          <w:numId w:val="6"/>
        </w:numPr>
        <w:spacing w:line="360" w:before="105" w:after="105" w:lineRule="auto"/>
      </w:pPr>
      <w:r>
        <w:rPr>
          <w:rFonts w:eastAsia="georgia" w:cs="georgia" w:ascii="georgia" w:hAnsi="georgia"/>
          <w:color w:val="000000"/>
          <w:sz w:val="21"/>
        </w:rPr>
        <w:t xml:space="preserve">Ask the couch-surfing question → watch the chatbot respond with specific names and numbers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c_day_judging_alignment"/>
      <w:r>
        <w:rPr>
          <w:rFonts w:eastAsia="georgia" w:cs="georgia" w:ascii="georgia" w:hAnsi="georgia"/>
          <w:b/>
          <w:color w:val="000000"/>
          <w:sz w:val="24"/>
        </w:rPr>
        <w:t xml:space="preserve">C-Day Judging Alignment</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C-Day Criterion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NestStep's Score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Successfully completed stated goals[^26]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Maximum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Working RAG chatbot + eligibility engine is fully buildable in 2 weeks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Methodology/Approach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Maximum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Plan compiler tied to U.S. Code § 675 federal mandate; rules engine is transparent and testable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Verbal Presentation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Maximum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250-page PDF vs. 10-second plan is the best demo contrast in the room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Evidence of Rigor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Maximum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NIST AI RMF framing, citation enforcement, "I don't know" behavior, Georgia Senate Study Committee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Merit and Broader Impact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Maximum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Most sympathetic population, most extreme statistics, direct KSU institutional connection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step_1_submission_what_to_do_tomo_ef8946"/>
      <w:r>
        <w:rPr>
          <w:rFonts w:eastAsia="georgia" w:cs="georgia" w:ascii="georgia" w:hAnsi="georgia"/>
          <w:b/>
          <w:color w:val="000000"/>
          <w:sz w:val="24"/>
        </w:rPr>
        <w:t xml:space="preserve">Step 1 Submission — What to Do Tomorrow by 5:00 PM</w:t>
      </w:r>
      <w:bookmarkEnd w:id="24"/>
    </w:p>
    <w:p>
      <w:pPr>
        <w:spacing w:line="360" w:before="315" w:after="105" w:lineRule="auto"/>
        <w:ind w:left="-30"/>
        <w:jc w:val="left"/>
      </w:pPr>
      <w:bookmarkStart w:id="25" w:name="every_team_member_must"/>
      <w:r>
        <w:rPr>
          <w:rFonts w:eastAsia="georgia" w:cs="georgia" w:ascii="georgia" w:hAnsi="georgia"/>
          <w:b/>
          <w:color w:val="000000"/>
          <w:sz w:val="24"/>
        </w:rPr>
        <w:t xml:space="preserve">Every Team Member Must:</w:t>
      </w:r>
      <w:bookmarkEnd w:id="25"/>
    </w:p>
    <w:p>
      <w:pPr>
        <w:numPr>
          <w:ilvl w:val="0"/>
          <w:numId w:val="7"/>
        </w:numPr>
        <w:spacing w:line="360" w:before="105" w:after="105" w:lineRule="auto"/>
      </w:pPr>
      <w:r>
        <w:rPr>
          <w:rFonts w:eastAsia="georgia" w:cs="georgia" w:ascii="georgia" w:hAnsi="georgia"/>
          <w:color w:val="000000"/>
          <w:sz w:val="21"/>
        </w:rPr>
        <w:t xml:space="preserve">Create a free CMT account at </w:t>
      </w:r>
      <w:r>
        <w:rPr>
          <w:rFonts w:eastAsia="georgia" w:cs="georgia" w:ascii="georgia" w:hAnsi="georgia"/>
          <w:b/>
          <w:color w:val="000000"/>
          <w:sz w:val="21"/>
        </w:rPr>
      </w:r>
      <w:hyperlink r:id="rId5">
        <w:r>
          <w:rPr>
            <w:rFonts w:eastAsia="georgia" w:cs="georgia" w:ascii="georgia" w:hAnsi="georgia"/>
            <w:b/>
            <w:color w:val="#000"/>
            <w:sz w:val="21"/>
            <w:u w:val="single"/>
          </w:rPr>
          <w:t xml:space="preserve">cmt3.research.microsoft.com</w:t>
        </w:r>
      </w:hyperlink>
      <w:r>
        <w:rPr>
          <w:rFonts w:eastAsia="georgia" w:cs="georgia" w:ascii="georgia" w:hAnsi="georgia"/>
          <w:color w:val="000000"/>
          <w:sz w:val="21"/>
        </w:rPr>
        <w:t xml:space="preserve"> — use your KSU email</w:t>
      </w:r>
    </w:p>
    <w:p>
      <w:pPr>
        <w:numPr>
          <w:ilvl w:val="0"/>
          <w:numId w:val="7"/>
        </w:numPr>
        <w:spacing w:line="360" w:before="105" w:after="105" w:lineRule="auto"/>
      </w:pPr>
      <w:r>
        <w:rPr>
          <w:rFonts w:eastAsia="georgia" w:cs="georgia" w:ascii="georgia" w:hAnsi="georgia"/>
          <w:color w:val="000000"/>
          <w:sz w:val="21"/>
        </w:rPr>
        <w:t xml:space="preserve">Make sure your account is set up </w:t>
      </w:r>
      <w:r>
        <w:rPr>
          <w:rFonts w:eastAsia="georgia" w:cs="georgia" w:ascii="georgia" w:hAnsi="georgia"/>
          <w:b/>
          <w:color w:val="000000"/>
          <w:sz w:val="21"/>
        </w:rPr>
        <w:t xml:space="preserve">before</w:t>
      </w:r>
      <w:r>
        <w:rPr>
          <w:rFonts w:eastAsia="georgia" w:cs="georgia" w:ascii="georgia" w:hAnsi="georgia"/>
          <w:color w:val="000000"/>
          <w:sz w:val="21"/>
        </w:rPr>
        <w:t xml:space="preserve"> the representative submits</w:t>
      </w:r>
    </w:p>
    <w:p>
      <w:pPr>
        <w:spacing w:line="360" w:before="315" w:after="105" w:lineRule="auto"/>
        <w:ind w:left="-30"/>
        <w:jc w:val="left"/>
      </w:pPr>
      <w:bookmarkStart w:id="26" w:name="one_team_representative_must"/>
      <w:r>
        <w:rPr>
          <w:rFonts w:eastAsia="georgia" w:cs="georgia" w:ascii="georgia" w:hAnsi="georgia"/>
          <w:b/>
          <w:color w:val="000000"/>
          <w:sz w:val="24"/>
        </w:rPr>
        <w:t xml:space="preserve">One Team Representative Must:</w:t>
      </w:r>
      <w:bookmarkEnd w:id="26"/>
    </w:p>
    <w:p>
      <w:pPr>
        <w:numPr>
          <w:ilvl w:val="0"/>
          <w:numId w:val="8"/>
        </w:numPr>
        <w:spacing w:line="360" w:before="105" w:after="105" w:lineRule="auto"/>
      </w:pPr>
      <w:r>
        <w:rPr>
          <w:rFonts w:eastAsia="georgia" w:cs="georgia" w:ascii="georgia" w:hAnsi="georgia"/>
          <w:color w:val="000000"/>
          <w:sz w:val="21"/>
        </w:rPr>
        <w:t xml:space="preserve">Go to </w:t>
      </w:r>
      <w:r>
        <w:rPr>
          <w:rFonts w:eastAsia="georgia" w:cs="georgia" w:ascii="georgia" w:hAnsi="georgia"/>
          <w:b/>
          <w:color w:val="000000"/>
          <w:sz w:val="21"/>
        </w:rPr>
      </w:r>
      <w:hyperlink r:id="rId6">
        <w:r>
          <w:rPr>
            <w:rFonts w:eastAsia="georgia" w:cs="georgia" w:ascii="georgia" w:hAnsi="georgia"/>
            <w:b/>
            <w:color w:val="#000"/>
            <w:sz w:val="21"/>
            <w:u w:val="single"/>
          </w:rPr>
          <w:t xml:space="preserve">cmt3.research.microsoft.com/CDAY2026</w:t>
        </w:r>
      </w:hyperlink>
    </w:p>
    <w:p>
      <w:pPr>
        <w:numPr>
          <w:ilvl w:val="0"/>
          <w:numId w:val="8"/>
        </w:numPr>
        <w:spacing w:line="360" w:before="105" w:after="105" w:lineRule="auto"/>
      </w:pPr>
      <w:r>
        <w:rPr>
          <w:rFonts w:eastAsia="georgia" w:cs="georgia" w:ascii="georgia" w:hAnsi="georgia"/>
          <w:color w:val="000000"/>
          <w:sz w:val="21"/>
        </w:rPr>
        <w:t xml:space="preserve">Submit the project and add all team members as co-authors</w:t>
      </w:r>
    </w:p>
    <w:p>
      <w:pPr>
        <w:numPr>
          <w:ilvl w:val="0"/>
          <w:numId w:val="8"/>
        </w:numPr>
        <w:spacing w:line="360" w:before="105" w:after="105" w:lineRule="auto"/>
      </w:pPr>
      <w:r>
        <w:rPr>
          <w:rFonts w:eastAsia="georgia" w:cs="georgia" w:ascii="georgia" w:hAnsi="georgia"/>
          <w:color w:val="000000"/>
          <w:sz w:val="21"/>
        </w:rPr>
        <w:t xml:space="preserve">Fill in the required fields: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suggested_title"/>
      <w:r>
        <w:rPr>
          <w:rFonts w:eastAsia="georgia" w:cs="georgia" w:ascii="georgia" w:hAnsi="georgia"/>
          <w:b/>
          <w:color w:val="000000"/>
          <w:sz w:val="24"/>
        </w:rPr>
        <w:t xml:space="preserve">Suggested Title</w:t>
      </w:r>
      <w:bookmarkEnd w:id="27"/>
    </w:p>
    <w:p>
      <w:pPr>
        <w:spacing w:line="360" w:after="210" w:lineRule="auto"/>
        <w:ind w:left="630"/>
      </w:pPr>
      <w:r>
        <w:rPr>
          <w:rFonts w:eastAsia="georgia" w:cs="georgia" w:ascii="georgia" w:hAnsi="georgia"/>
          <w:b/>
          <w:color w:val="000000"/>
        </w:rPr>
        <w:t xml:space="preserve">NestStep: An AI-Powered Transition Navigator for Aging-Out Foster Youth in Georgia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suggested_abstract_copy_paste_ready"/>
      <w:r>
        <w:rPr>
          <w:rFonts w:eastAsia="georgia" w:cs="georgia" w:ascii="georgia" w:hAnsi="georgia"/>
          <w:b/>
          <w:color w:val="000000"/>
          <w:sz w:val="24"/>
        </w:rPr>
        <w:t xml:space="preserve">Suggested Abstract (copy-paste ready)</w:t>
      </w:r>
      <w:bookmarkEnd w:id="28"/>
    </w:p>
    <w:p>
      <w:pPr>
        <w:spacing w:line="360" w:after="210" w:lineRule="auto"/>
        <w:ind w:left="630"/>
      </w:pPr>
      <w:r>
        <w:rPr>
          <w:rFonts w:eastAsia="georgia" w:cs="georgia" w:ascii="georgia" w:hAnsi="georgia"/>
          <w:color w:val="000000"/>
        </w:rPr>
        <w:t xml:space="preserve">Each year, approximately 600–700 young people age out of the Georgia foster care system with no permanent family, no housing plan, and no guide beyond a 250-page government PDF. The outcomes are severe: 20% become homeless immediately upon aging out, fewer than 10% will earn a college degree, and nearly half are unemployed by age 24. NestStep is an AI-powered mobile-first web application that addresses this crisis directly. In under 60 seconds, a user completes a conversational intake; NestStep then generates a personalized, deadline-driven 90-day transition plan, determines eligibility for key Georgia and federal programs (including the Chafee Education and Training Voucher, Extended Youth Support Services, Georgia Medicaid extension, and KSU's ASCEND program), and provides a curated resource map of local housing, food, legal, and employment support in the user's county. The system uses a deterministic rules engine for eligibility determination and a Retrieval-Augmented Generation (RAG) pipeline grounded in a curated Georgia-specific resource database to ensure factual accuracy and eliminate hallucination risk. The application is designed in strict adherence to Trauma-Informed Design principles, ensuring safety, predictability, and user agency for a population with high rates of complex developmental trauma. NestStep aligns directly with Georgia HB 136 (Fostering Success Act, effective January 2026), KSU's ASCEND program, and the recommendations of the 2025 Georgia Senate Study Committee on Transition Age Youth. The core technical architecture includes a FastAPI backend, LangChain + ChromaDB RAG pipeline, and a React/Vite/Tailwind frontend with interactive Framer Motion visualizations.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project_type"/>
      <w:r>
        <w:rPr>
          <w:rFonts w:eastAsia="georgia" w:cs="georgia" w:ascii="georgia" w:hAnsi="georgia"/>
          <w:b/>
          <w:color w:val="000000"/>
          <w:sz w:val="24"/>
        </w:rPr>
        <w:t xml:space="preserve">Project Type</w:t>
      </w:r>
      <w:bookmarkEnd w:id="29"/>
    </w:p>
    <w:p>
      <w:pPr>
        <w:spacing w:line="360" w:after="210" w:lineRule="auto"/>
      </w:pPr>
      <w:r>
        <w:rPr>
          <w:rFonts w:eastAsia="georgia" w:cs="georgia" w:ascii="georgia" w:hAnsi="georgia"/>
          <w:color w:val="000000"/>
        </w:rPr>
        <w:t xml:space="preserve">Select: </w:t>
      </w:r>
      <w:r>
        <w:rPr>
          <w:rFonts w:eastAsia="georgia" w:cs="georgia" w:ascii="georgia" w:hAnsi="georgia"/>
          <w:b/>
          <w:color w:val="000000"/>
        </w:rPr>
        <w:t xml:space="preserve">Undergraduate Capstone</w:t>
      </w:r>
      <w:r>
        <w:rPr>
          <w:rFonts w:eastAsia="georgia" w:cs="georgia" w:ascii="georgia" w:hAnsi="georgia"/>
          <w:color w:val="000000"/>
        </w:rPr>
        <w:t xml:space="preserve"> (or Research, depending on your course)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what_comes_next"/>
      <w:r>
        <w:rPr>
          <w:rFonts w:eastAsia="georgia" w:cs="georgia" w:ascii="georgia" w:hAnsi="georgia"/>
          <w:b/>
          <w:color w:val="000000"/>
          <w:sz w:val="24"/>
        </w:rPr>
        <w:t xml:space="preserve">What Comes Next</w:t>
      </w:r>
      <w:bookmarkEnd w:id="30"/>
    </w:p>
    <w:p>
      <w:pPr>
        <w:numPr>
          <w:ilvl w:val="0"/>
          <w:numId w:val="9"/>
        </w:numPr>
        <w:spacing w:line="360" w:before="105" w:after="105" w:lineRule="auto"/>
      </w:pPr>
      <w:r>
        <w:rPr>
          <w:rFonts w:eastAsia="georgia" w:cs="georgia" w:ascii="georgia" w:hAnsi="georgia"/>
          <w:b/>
          <w:color w:val="000000"/>
          <w:sz w:val="21"/>
        </w:rPr>
        <w:t xml:space="preserve">April 17</w:t>
      </w:r>
      <w:r>
        <w:rPr>
          <w:rFonts w:eastAsia="georgia" w:cs="georgia" w:ascii="georgia" w:hAnsi="georgia"/>
          <w:color w:val="000000"/>
          <w:sz w:val="21"/>
        </w:rPr>
        <w:t xml:space="preserve"> — Acceptance notifications sent</w:t>
      </w:r>
    </w:p>
    <w:p>
      <w:pPr>
        <w:numPr>
          <w:ilvl w:val="0"/>
          <w:numId w:val="9"/>
        </w:numPr>
        <w:spacing w:line="360" w:before="105" w:after="105" w:lineRule="auto"/>
      </w:pPr>
      <w:r>
        <w:rPr>
          <w:rFonts w:eastAsia="georgia" w:cs="georgia" w:ascii="georgia" w:hAnsi="georgia"/>
          <w:b/>
          <w:color w:val="000000"/>
          <w:sz w:val="21"/>
        </w:rPr>
        <w:t xml:space="preserve">April 20 by 5:00 PM</w:t>
      </w:r>
      <w:r>
        <w:rPr>
          <w:rFonts w:eastAsia="georgia" w:cs="georgia" w:ascii="georgia" w:hAnsi="georgia"/>
          <w:color w:val="000000"/>
          <w:sz w:val="21"/>
        </w:rPr>
        <w:t xml:space="preserve"> — Final poster file due (use the CCSE templates from the student resources page)</w:t>
      </w:r>
    </w:p>
    <w:p>
      <w:pPr>
        <w:numPr>
          <w:ilvl w:val="0"/>
          <w:numId w:val="9"/>
        </w:numPr>
        <w:spacing w:line="360" w:before="105" w:after="105" w:lineRule="auto"/>
      </w:pPr>
      <w:r>
        <w:rPr>
          <w:rFonts w:eastAsia="georgia" w:cs="georgia" w:ascii="georgia" w:hAnsi="georgia"/>
          <w:b/>
          <w:color w:val="000000"/>
          <w:sz w:val="21"/>
        </w:rPr>
        <w:t xml:space="preserve">April 29, 3:30 PM</w:t>
      </w:r>
      <w:r>
        <w:rPr>
          <w:rFonts w:eastAsia="georgia" w:cs="georgia" w:ascii="georgia" w:hAnsi="georgia"/>
          <w:color w:val="000000"/>
          <w:sz w:val="21"/>
        </w:rPr>
        <w:t xml:space="preserve"> — Check-in at Marietta Event Center</w:t>
      </w:r>
    </w:p>
    <w:p>
      <w:pPr>
        <w:numPr>
          <w:ilvl w:val="0"/>
          <w:numId w:val="9"/>
        </w:numPr>
        <w:spacing w:line="360" w:before="105" w:after="105" w:lineRule="auto"/>
      </w:pPr>
      <w:r>
        <w:rPr>
          <w:rFonts w:eastAsia="georgia" w:cs="georgia" w:ascii="georgia" w:hAnsi="georgia"/>
          <w:b/>
          <w:color w:val="000000"/>
          <w:sz w:val="21"/>
        </w:rPr>
        <w:t xml:space="preserve">April 29, 4:00–7:30 PM</w:t>
      </w:r>
      <w:r>
        <w:rPr>
          <w:rFonts w:eastAsia="georgia" w:cs="georgia" w:ascii="georgia" w:hAnsi="georgia"/>
          <w:color w:val="000000"/>
          <w:sz w:val="21"/>
        </w:rPr>
        <w:t xml:space="preserve"> — C-Day showcase and judging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the_90_second_pitch_memorize_this"/>
      <w:r>
        <w:rPr>
          <w:rFonts w:eastAsia="georgia" w:cs="georgia" w:ascii="georgia" w:hAnsi="georgia"/>
          <w:b/>
          <w:color w:val="000000"/>
          <w:sz w:val="24"/>
        </w:rPr>
        <w:t xml:space="preserve">The 90-Second Pitch (Memorize This)</w:t>
      </w:r>
      <w:bookmarkEnd w:id="31"/>
    </w:p>
    <w:p>
      <w:pPr>
        <w:spacing w:line="360" w:after="210" w:lineRule="auto"/>
        <w:ind w:left="630"/>
      </w:pPr>
      <w:r>
        <w:rPr>
          <w:rFonts w:eastAsia="georgia" w:cs="georgia" w:ascii="georgia" w:hAnsi="georgia"/>
          <w:i/>
          <w:color w:val="000000"/>
        </w:rPr>
        <w:t xml:space="preserve">"In Georgia right now, 673 young adults between 18 and 20 are still in the foster care system. Every single one of them has a deadline — the day they turn 21, the state closes their file.</w:t>
      </w:r>
    </w:p>
    <w:p>
      <w:pPr>
        <w:spacing w:line="360" w:after="210" w:lineRule="auto"/>
        <w:ind w:left="630"/>
      </w:pPr>
      <w:r>
        <w:rPr>
          <w:rFonts w:eastAsia="georgia" w:cs="georgia" w:ascii="georgia" w:hAnsi="georgia"/>
          <w:i/>
          <w:color w:val="000000"/>
        </w:rPr>
        <w:t xml:space="preserve">[Hold up or show the 250-page PDF]</w:t>
      </w:r>
    </w:p>
    <w:p>
      <w:pPr>
        <w:spacing w:line="360" w:after="210" w:lineRule="auto"/>
        <w:ind w:left="630"/>
      </w:pPr>
      <w:r>
        <w:rPr>
          <w:rFonts w:eastAsia="georgia" w:cs="georgia" w:ascii="georgia" w:hAnsi="georgia"/>
          <w:i/>
          <w:color w:val="000000"/>
        </w:rPr>
        <w:t xml:space="preserve">This is what Georgia gives them. A 250-page document. And a phone number.</w:t>
      </w:r>
    </w:p>
    <w:p>
      <w:pPr>
        <w:spacing w:line="360" w:after="210" w:lineRule="auto"/>
        <w:ind w:left="630"/>
      </w:pPr>
      <w:r>
        <w:rPr>
          <w:rFonts w:eastAsia="georgia" w:cs="georgia" w:ascii="georgia" w:hAnsi="georgia"/>
          <w:i/>
          <w:color w:val="000000"/>
        </w:rPr>
        <w:t xml:space="preserve">We built NestStep because every one of those young people deserves a caring adult in their corner — even if that adult has to live in their pocket.</w:t>
      </w:r>
    </w:p>
    <w:p>
      <w:pPr>
        <w:spacing w:line="360" w:after="210" w:lineRule="auto"/>
        <w:ind w:left="630"/>
      </w:pPr>
      <w:r>
        <w:rPr>
          <w:rFonts w:eastAsia="georgia" w:cs="georgia" w:ascii="georgia" w:hAnsi="georgia"/>
          <w:i/>
          <w:color w:val="000000"/>
        </w:rPr>
        <w:t xml:space="preserve">[Open the app. Enter Maria's profile. Show the plan generate.]</w:t>
      </w:r>
    </w:p>
    <w:p>
      <w:pPr>
        <w:spacing w:line="360" w:after="210" w:lineRule="auto"/>
        <w:ind w:left="630"/>
      </w:pPr>
      <w:r>
        <w:rPr>
          <w:rFonts w:eastAsia="georgia" w:cs="georgia" w:ascii="georgia" w:hAnsi="georgia"/>
          <w:i/>
          <w:color w:val="000000"/>
        </w:rPr>
        <w:t xml:space="preserve">In 60 seconds, Maria has a 90-day plan, knows she qualifies for $5,000 in education funding she didn't know existed, sees two housing options in Cobb County, and has one thing to do today.</w:t>
      </w:r>
    </w:p>
    <w:p>
      <w:pPr>
        <w:spacing w:line="360" w:after="210" w:lineRule="auto"/>
        <w:ind w:left="630"/>
      </w:pPr>
      <w:r>
        <w:rPr>
          <w:rFonts w:eastAsia="georgia" w:cs="georgia" w:ascii="georgia" w:hAnsi="georgia"/>
          <w:i/>
          <w:color w:val="000000"/>
        </w:rPr>
        <w:t xml:space="preserve">NestStep isn't a chatbot. It's the first time anyone has ever handed Maria a plan."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references"/>
      <w:r>
        <w:rPr>
          <w:rFonts w:eastAsia="georgia" w:cs="georgia" w:ascii="georgia" w:hAnsi="georgia"/>
          <w:b/>
          <w:color w:val="000000"/>
          <w:sz w:val="24"/>
        </w:rPr>
        <w:t xml:space="preserve">References</w:t>
      </w:r>
      <w:bookmarkEnd w:id="32"/>
    </w:p>
    <w:p>
      <w:pPr>
        <w:numPr>
          <w:ilvl w:val="0"/>
          <w:numId w:val="10"/>
        </w:numPr>
        <w:spacing w:line="360" w:after="210" w:lineRule="auto"/>
      </w:pPr>
      <w:hyperlink r:id="rId7">
        <w:r>
          <w:rPr>
            <w:rFonts w:eastAsia="helvetica neue" w:cs="helvetica neue" w:ascii="helvetica neue" w:hAnsi="helvetica neue"/>
            <w:color w:val="#000"/>
            <w:sz w:val="21"/>
            <w:u w:val="single"/>
          </w:rPr>
          <w:t xml:space="preserve">[PDF] final report of the senate study committee on</w:t>
        </w:r>
      </w:hyperlink>
      <w:r>
        <w:rPr>
          <w:rFonts w:eastAsia="georgia" w:cs="georgia" w:ascii="georgia" w:hAnsi="georgia"/>
          <w:color w:val="000000"/>
          <w:sz w:val="21"/>
        </w:rPr>
        <w:t xml:space="preserve"> - Challenges Faced by Youth Aging Out of Care. Transition age foster youth face unique challenges comp...</w:t>
      </w:r>
    </w:p>
    <w:p>
      <w:pPr>
        <w:numPr>
          <w:ilvl w:val="0"/>
          <w:numId w:val="10"/>
        </w:numPr>
        <w:spacing w:line="360" w:after="210" w:lineRule="auto"/>
      </w:pPr>
      <w:hyperlink r:id="rId8">
        <w:r>
          <w:rPr>
            <w:rFonts w:eastAsia="helvetica neue" w:cs="helvetica neue" w:ascii="helvetica neue" w:hAnsi="helvetica neue"/>
            <w:color w:val="#000"/>
            <w:sz w:val="21"/>
            <w:u w:val="single"/>
          </w:rPr>
          <w:t xml:space="preserve">What Happens to Youth Aging Out of Foster Care?</w:t>
        </w:r>
      </w:hyperlink>
      <w:r>
        <w:rPr>
          <w:rFonts w:eastAsia="georgia" w:cs="georgia" w:ascii="georgia" w:hAnsi="georgia"/>
          <w:color w:val="000000"/>
          <w:sz w:val="21"/>
        </w:rPr>
        <w:t xml:space="preserve"> - Among former foster youth who age out of care, approximately 22% to 30% become homeless during the t...</w:t>
      </w:r>
    </w:p>
    <w:p>
      <w:pPr>
        <w:numPr>
          <w:ilvl w:val="0"/>
          <w:numId w:val="10"/>
        </w:numPr>
        <w:spacing w:line="360" w:after="210" w:lineRule="auto"/>
      </w:pPr>
      <w:hyperlink r:id="rId9">
        <w:r>
          <w:rPr>
            <w:rFonts w:eastAsia="helvetica neue" w:cs="helvetica neue" w:ascii="helvetica neue" w:hAnsi="helvetica neue"/>
            <w:color w:val="#000"/>
            <w:sz w:val="21"/>
            <w:u w:val="single"/>
          </w:rPr>
          <w:t xml:space="preserve">Foster Care Education Outcomes: New Research Challenges the 3 ...</w:t>
        </w:r>
      </w:hyperlink>
      <w:r>
        <w:rPr>
          <w:rFonts w:eastAsia="georgia" w:cs="georgia" w:ascii="georgia" w:hAnsi="georgia"/>
          <w:color w:val="000000"/>
          <w:sz w:val="21"/>
        </w:rPr>
        <w:t xml:space="preserve"> - Foster youth college completion: 8%–12% earn a two- or four-year degree by their mid- to late 20s. B...</w:t>
      </w:r>
    </w:p>
    <w:p>
      <w:pPr>
        <w:numPr>
          <w:ilvl w:val="0"/>
          <w:numId w:val="10"/>
        </w:numPr>
        <w:spacing w:line="360" w:after="210" w:lineRule="auto"/>
      </w:pPr>
      <w:hyperlink r:id="rId10">
        <w:r>
          <w:rPr>
            <w:rFonts w:eastAsia="helvetica neue" w:cs="helvetica neue" w:ascii="helvetica neue" w:hAnsi="helvetica neue"/>
            <w:color w:val="#000"/>
            <w:sz w:val="21"/>
            <w:u w:val="single"/>
          </w:rPr>
          <w:t xml:space="preserve">Foster Care Statistics 2026: Key Data on Aging Out, Homelessness ...www.pennylane.org › resources › foster-care-statistics</w:t>
        </w:r>
      </w:hyperlink>
      <w:r>
        <w:rPr>
          <w:rFonts w:eastAsia="georgia" w:cs="georgia" w:ascii="georgia" w:hAnsi="georgia"/>
          <w:color w:val="000000"/>
          <w:sz w:val="21"/>
        </w:rPr>
        <w:t xml:space="preserve"> - 2026 foster care statistics: 328,947 children in care, 15,000+ aging out yearly. Data on homelessnes...</w:t>
      </w:r>
    </w:p>
    <w:p>
      <w:pPr>
        <w:numPr>
          <w:ilvl w:val="0"/>
          <w:numId w:val="10"/>
        </w:numPr>
        <w:spacing w:line="360" w:after="210" w:lineRule="auto"/>
      </w:pPr>
      <w:hyperlink r:id="rId11">
        <w:r>
          <w:rPr>
            <w:rFonts w:eastAsia="helvetica neue" w:cs="helvetica neue" w:ascii="helvetica neue" w:hAnsi="helvetica neue"/>
            <w:color w:val="#000"/>
            <w:sz w:val="21"/>
            <w:u w:val="single"/>
          </w:rPr>
          <w:t xml:space="preserve">OwlPath-vs-NestStep_-Competitive-Landscape-Analysis-and-Sookra-Methodology-Scoring-for-KSU-C-Day.pdf</w:t>
        </w:r>
      </w:hyperlink>
      <w:r>
        <w:rPr>
          <w:rFonts w:eastAsia="georgia" w:cs="georgia" w:ascii="georgia" w:hAnsi="georgia"/>
          <w:color w:val="000000"/>
          <w:sz w:val="21"/>
        </w:rPr>
        <w:t xml:space="preserve"> - OwlPath occupies a genuine white space — but a stronger play may</w:t>
      </w:r>
      <w:r>
        <w:rPr>
          <w:rFonts w:eastAsia="georgia" w:cs="georgia" w:ascii="georgia" w:hAnsi="georgia"/>
          <w:color w:val="000000"/>
          <w:sz w:val="21"/>
        </w:rPr>
        <w:br w:type="textWrapping"/>
      </w:r>
      <w:r>
        <w:rPr>
          <w:rFonts w:eastAsia="georgia" w:cs="georgia" w:ascii="georgia" w:hAnsi="georgia"/>
          <w:color w:val="000000"/>
          <w:sz w:val="21"/>
        </w:rPr>
        <w:t xml:space="preserve">exist</w:t>
      </w:r>
      <w:r>
        <w:rPr>
          <w:rFonts w:eastAsia="georgia" w:cs="georgia" w:ascii="georgia" w:hAnsi="georgia"/>
          <w:color w:val="000000"/>
          <w:sz w:val="21"/>
        </w:rPr>
        <w:br w:type="textWrapping"/>
      </w:r>
      <w:r>
        <w:rPr>
          <w:rFonts w:eastAsia="georgia" w:cs="georgia" w:ascii="georgia" w:hAnsi="georgia"/>
          <w:color w:val="000000"/>
          <w:sz w:val="21"/>
        </w:rPr>
        <w:t xml:space="preserve">No existing tool, app, studen...</w:t>
      </w:r>
    </w:p>
    <w:p>
      <w:pPr>
        <w:numPr>
          <w:ilvl w:val="0"/>
          <w:numId w:val="10"/>
        </w:numPr>
        <w:spacing w:line="360" w:after="210" w:lineRule="auto"/>
      </w:pPr>
      <w:hyperlink r:id="rId12">
        <w:r>
          <w:rPr>
            <w:rFonts w:eastAsia="helvetica neue" w:cs="helvetica neue" w:ascii="helvetica neue" w:hAnsi="helvetica neue"/>
            <w:color w:val="#000"/>
            <w:sz w:val="21"/>
            <w:u w:val="single"/>
          </w:rPr>
          <w:t xml:space="preserve">NestStep-deep-research-for-KSU-C-Day-Spring-2026.pdf</w:t>
        </w:r>
      </w:hyperlink>
      <w:r>
        <w:rPr>
          <w:rFonts w:eastAsia="georgia" w:cs="georgia" w:ascii="georgia" w:hAnsi="georgia"/>
          <w:color w:val="000000"/>
          <w:sz w:val="21"/>
        </w:rPr>
        <w:t xml:space="preserve"> - NestStep deep research for KSU C-Day Spring 2026</w:t>
      </w:r>
      <w:r>
        <w:rPr>
          <w:rFonts w:eastAsia="georgia" w:cs="georgia" w:ascii="georgia" w:hAnsi="georgia"/>
          <w:color w:val="000000"/>
          <w:sz w:val="21"/>
        </w:rPr>
        <w:br w:type="textWrapping"/>
      </w:r>
      <w:r>
        <w:rPr>
          <w:rFonts w:eastAsia="georgia" w:cs="georgia" w:ascii="georgia" w:hAnsi="georgia"/>
          <w:color w:val="000000"/>
          <w:sz w:val="21"/>
        </w:rPr>
        <w:t xml:space="preserve">Provided PDF (local): sandbox:/mnt/data/OwlPath vs ...</w:t>
      </w:r>
    </w:p>
    <w:p>
      <w:pPr>
        <w:numPr>
          <w:ilvl w:val="0"/>
          <w:numId w:val="10"/>
        </w:numPr>
        <w:spacing w:line="360" w:after="210" w:lineRule="auto"/>
      </w:pPr>
      <w:hyperlink r:id="rId13">
        <w:r>
          <w:rPr>
            <w:rFonts w:eastAsia="helvetica neue" w:cs="helvetica neue" w:ascii="helvetica neue" w:hAnsi="helvetica neue"/>
            <w:color w:val="#000"/>
            <w:sz w:val="21"/>
            <w:u w:val="single"/>
          </w:rPr>
          <w:t xml:space="preserve">iFoster TAY Assistant</w:t>
        </w:r>
      </w:hyperlink>
      <w:r>
        <w:rPr>
          <w:rFonts w:eastAsia="georgia" w:cs="georgia" w:ascii="georgia" w:hAnsi="georgia"/>
          <w:color w:val="000000"/>
          <w:sz w:val="21"/>
        </w:rPr>
        <w:t xml:space="preserve"> - The iFoster TAY Assistant with an integrated Digital Locker is an online personal assistant that hel...</w:t>
      </w:r>
    </w:p>
    <w:p>
      <w:pPr>
        <w:numPr>
          <w:ilvl w:val="0"/>
          <w:numId w:val="10"/>
        </w:numPr>
        <w:spacing w:line="360" w:after="210" w:lineRule="auto"/>
      </w:pPr>
      <w:hyperlink r:id="rId14">
        <w:r>
          <w:rPr>
            <w:rFonts w:eastAsia="helvetica neue" w:cs="helvetica neue" w:ascii="helvetica neue" w:hAnsi="helvetica neue"/>
            <w:color w:val="#000"/>
            <w:sz w:val="21"/>
            <w:u w:val="single"/>
          </w:rPr>
          <w:t xml:space="preserve">[PDF] a free tool for developing a youth-driven transition plan with a team ...</w:t>
        </w:r>
      </w:hyperlink>
      <w:r>
        <w:rPr>
          <w:rFonts w:eastAsia="georgia" w:cs="georgia" w:ascii="georgia" w:hAnsi="georgia"/>
          <w:color w:val="000000"/>
          <w:sz w:val="21"/>
        </w:rPr>
        <w:t xml:space="preserve"> - A transition planning tool, such as this. FosterClub Transition Toolkit, can help you and the adults...</w:t>
      </w:r>
    </w:p>
    <w:p>
      <w:pPr>
        <w:numPr>
          <w:ilvl w:val="0"/>
          <w:numId w:val="10"/>
        </w:numPr>
        <w:spacing w:line="360" w:after="210" w:lineRule="auto"/>
      </w:pPr>
      <w:hyperlink r:id="rId15">
        <w:r>
          <w:rPr>
            <w:rFonts w:eastAsia="helvetica neue" w:cs="helvetica neue" w:ascii="helvetica neue" w:hAnsi="helvetica neue"/>
            <w:color w:val="#000"/>
            <w:sz w:val="21"/>
            <w:u w:val="single"/>
          </w:rPr>
          <w:t xml:space="preserve">Virtual Support Services - Think of Us</w:t>
        </w:r>
      </w:hyperlink>
      <w:r>
        <w:rPr>
          <w:rFonts w:eastAsia="georgia" w:cs="georgia" w:ascii="georgia" w:hAnsi="georgia"/>
          <w:color w:val="000000"/>
          <w:sz w:val="21"/>
        </w:rPr>
        <w:t xml:space="preserve"> - Virtual support to bridge the gap between the needs of foster youth and families and community resou...</w:t>
      </w:r>
    </w:p>
    <w:p>
      <w:pPr>
        <w:numPr>
          <w:ilvl w:val="0"/>
          <w:numId w:val="10"/>
        </w:numPr>
        <w:spacing w:line="360" w:after="210" w:lineRule="auto"/>
      </w:pPr>
      <w:hyperlink r:id="rId16">
        <w:r>
          <w:rPr>
            <w:rFonts w:eastAsia="helvetica neue" w:cs="helvetica neue" w:ascii="helvetica neue" w:hAnsi="helvetica neue"/>
            <w:color w:val="#000"/>
            <w:sz w:val="21"/>
            <w:u w:val="single"/>
          </w:rPr>
          <w:t xml:space="preserve">New FosterPower app tool aims to protect foster youth from human ...</w:t>
        </w:r>
      </w:hyperlink>
      <w:r>
        <w:rPr>
          <w:rFonts w:eastAsia="georgia" w:cs="georgia" w:ascii="georgia" w:hAnsi="georgia"/>
          <w:color w:val="000000"/>
          <w:sz w:val="21"/>
        </w:rPr>
        <w:t xml:space="preserve"> - The award-winning app and an accompanying website offer foster youth easy to comprehend information ...</w:t>
      </w:r>
    </w:p>
    <w:p>
      <w:pPr>
        <w:numPr>
          <w:ilvl w:val="0"/>
          <w:numId w:val="10"/>
        </w:numPr>
        <w:spacing w:line="360" w:after="210" w:lineRule="auto"/>
      </w:pPr>
      <w:hyperlink r:id="rId17">
        <w:r>
          <w:rPr>
            <w:rFonts w:eastAsia="helvetica neue" w:cs="helvetica neue" w:ascii="helvetica neue" w:hAnsi="helvetica neue"/>
            <w:color w:val="#000"/>
            <w:sz w:val="21"/>
            <w:u w:val="single"/>
          </w:rPr>
          <w:t xml:space="preserve">Keeping Up - Apps on Google Play</w:t>
        </w:r>
      </w:hyperlink>
      <w:r>
        <w:rPr>
          <w:rFonts w:eastAsia="georgia" w:cs="georgia" w:ascii="georgia" w:hAnsi="georgia"/>
          <w:color w:val="000000"/>
          <w:sz w:val="21"/>
        </w:rPr>
        <w:t xml:space="preserve"> - The State of Maryland Independent Living Services are available to youth ages 18 to 26 in out-of-hom...</w:t>
      </w:r>
    </w:p>
    <w:p>
      <w:pPr>
        <w:numPr>
          <w:ilvl w:val="0"/>
          <w:numId w:val="10"/>
        </w:numPr>
        <w:spacing w:line="360" w:after="210" w:lineRule="auto"/>
      </w:pPr>
      <w:hyperlink r:id="rId18">
        <w:r>
          <w:rPr>
            <w:rFonts w:eastAsia="helvetica neue" w:cs="helvetica neue" w:ascii="helvetica neue" w:hAnsi="helvetica neue"/>
            <w:color w:val="#000"/>
            <w:sz w:val="21"/>
            <w:u w:val="single"/>
          </w:rPr>
          <w:t xml:space="preserve">GA HB136 | 2025-2026 | Regular Session - LegiScan</w:t>
        </w:r>
      </w:hyperlink>
      <w:r>
        <w:rPr>
          <w:rFonts w:eastAsia="georgia" w:cs="georgia" w:ascii="georgia" w:hAnsi="georgia"/>
          <w:color w:val="000000"/>
          <w:sz w:val="21"/>
        </w:rPr>
        <w:t xml:space="preserve"> - A bill to be entitled an Act to amend Chapter 7 of Title 48 of the OCGA, relating to income taxes, s...</w:t>
      </w:r>
    </w:p>
    <w:p>
      <w:pPr>
        <w:numPr>
          <w:ilvl w:val="0"/>
          <w:numId w:val="10"/>
        </w:numPr>
        <w:spacing w:line="360" w:after="210" w:lineRule="auto"/>
      </w:pPr>
      <w:hyperlink r:id="rId19">
        <w:r>
          <w:rPr>
            <w:rFonts w:eastAsia="helvetica neue" w:cs="helvetica neue" w:ascii="helvetica neue" w:hAnsi="helvetica neue"/>
            <w:color w:val="#000"/>
            <w:sz w:val="21"/>
            <w:u w:val="single"/>
          </w:rPr>
          <w:t xml:space="preserve">Honorable Chuck Hufstetler</w:t>
        </w:r>
      </w:hyperlink>
    </w:p>
    <w:p>
      <w:pPr>
        <w:numPr>
          <w:ilvl w:val="0"/>
          <w:numId w:val="10"/>
        </w:numPr>
        <w:spacing w:line="360" w:after="210" w:lineRule="auto"/>
      </w:pPr>
      <w:hyperlink r:id="rId20">
        <w:r>
          <w:rPr>
            <w:rFonts w:eastAsia="helvetica neue" w:cs="helvetica neue" w:ascii="helvetica neue" w:hAnsi="helvetica neue"/>
            <w:color w:val="#000"/>
            <w:sz w:val="21"/>
            <w:u w:val="single"/>
          </w:rPr>
          <w:t xml:space="preserve">Fostering Success Tax Credit | Advocates for Children</w:t>
        </w:r>
      </w:hyperlink>
      <w:r>
        <w:rPr>
          <w:rFonts w:eastAsia="georgia" w:cs="georgia" w:ascii="georgia" w:hAnsi="georgia"/>
          <w:color w:val="000000"/>
          <w:sz w:val="21"/>
        </w:rPr>
        <w:t xml:space="preserve"> - This incredible opportunity enables you to redirect your state tax dollars to make a direct impact o...</w:t>
      </w:r>
    </w:p>
    <w:p>
      <w:pPr>
        <w:numPr>
          <w:ilvl w:val="0"/>
          <w:numId w:val="10"/>
        </w:numPr>
        <w:spacing w:line="360" w:after="210" w:lineRule="auto"/>
      </w:pPr>
      <w:hyperlink r:id="rId21">
        <w:r>
          <w:rPr>
            <w:rFonts w:eastAsia="helvetica neue" w:cs="helvetica neue" w:ascii="helvetica neue" w:hAnsi="helvetica neue"/>
            <w:color w:val="#000"/>
            <w:sz w:val="21"/>
            <w:u w:val="single"/>
          </w:rPr>
          <w:t xml:space="preserve">Lt. Governor Burt Jones Announces Senate Study Committee on ...</w:t>
        </w:r>
      </w:hyperlink>
      <w:r>
        <w:rPr>
          <w:rFonts w:eastAsia="georgia" w:cs="georgia" w:ascii="georgia" w:hAnsi="georgia"/>
          <w:color w:val="000000"/>
          <w:sz w:val="21"/>
        </w:rPr>
        <w:t xml:space="preserve"> - “Our Senate study committee on youth aging out of foster care was a great opportunity to bring many ...</w:t>
      </w:r>
    </w:p>
    <w:p>
      <w:pPr>
        <w:numPr>
          <w:ilvl w:val="0"/>
          <w:numId w:val="10"/>
        </w:numPr>
        <w:spacing w:line="360" w:after="210" w:lineRule="auto"/>
      </w:pPr>
      <w:hyperlink r:id="rId22">
        <w:r>
          <w:rPr>
            <w:rFonts w:eastAsia="helvetica neue" w:cs="helvetica neue" w:ascii="helvetica neue" w:hAnsi="helvetica neue"/>
            <w:color w:val="#000"/>
            <w:sz w:val="21"/>
            <w:u w:val="single"/>
          </w:rPr>
          <w:t xml:space="preserve">Four Key Moments: Hearing on Harnessing Innovation &amp; New ...</w:t>
        </w:r>
      </w:hyperlink>
      <w:r>
        <w:rPr>
          <w:rFonts w:eastAsia="georgia" w:cs="georgia" w:ascii="georgia" w:hAnsi="georgia"/>
          <w:color w:val="000000"/>
          <w:sz w:val="21"/>
        </w:rPr>
        <w:t xml:space="preserve"> - Antiquated technology inhibits the ability for multiple case managers to understand the full picture...</w:t>
      </w:r>
    </w:p>
    <w:p>
      <w:pPr>
        <w:numPr>
          <w:ilvl w:val="0"/>
          <w:numId w:val="10"/>
        </w:numPr>
        <w:spacing w:line="360" w:after="210" w:lineRule="auto"/>
      </w:pPr>
      <w:hyperlink r:id="rId23">
        <w:r>
          <w:rPr>
            <w:rFonts w:eastAsia="helvetica neue" w:cs="helvetica neue" w:ascii="helvetica neue" w:hAnsi="helvetica neue"/>
            <w:color w:val="#000"/>
            <w:sz w:val="21"/>
            <w:u w:val="single"/>
          </w:rPr>
          <w:t xml:space="preserve">ASCEND - Student Affairs - Kennesaw State University</w:t>
        </w:r>
      </w:hyperlink>
      <w:r>
        <w:rPr>
          <w:rFonts w:eastAsia="georgia" w:cs="georgia" w:ascii="georgia" w:hAnsi="georgia"/>
          <w:color w:val="000000"/>
          <w:sz w:val="21"/>
        </w:rPr>
        <w:t xml:space="preserve"> - ASCEND is a retention program aiming to ease the transition from high school to &amp; through college fo...</w:t>
      </w:r>
    </w:p>
    <w:p>
      <w:pPr>
        <w:numPr>
          <w:ilvl w:val="0"/>
          <w:numId w:val="10"/>
        </w:numPr>
        <w:spacing w:line="360" w:after="210" w:lineRule="auto"/>
      </w:pPr>
      <w:hyperlink r:id="rId24">
        <w:r>
          <w:rPr>
            <w:rFonts w:eastAsia="helvetica neue" w:cs="helvetica neue" w:ascii="helvetica neue" w:hAnsi="helvetica neue"/>
            <w:color w:val="#000"/>
            <w:sz w:val="21"/>
            <w:u w:val="single"/>
          </w:rPr>
          <w:t xml:space="preserve">ASCEND Center - Student Affairs - Kennesaw State University</w:t>
        </w:r>
      </w:hyperlink>
      <w:r>
        <w:rPr>
          <w:rFonts w:eastAsia="georgia" w:cs="georgia" w:ascii="georgia" w:hAnsi="georgia"/>
          <w:color w:val="000000"/>
          <w:sz w:val="21"/>
        </w:rPr>
        <w:t xml:space="preserve"> - ASCENDING TO COLLEGE: Develop a high school to higher education pipeline for homeless and foster car...</w:t>
      </w:r>
    </w:p>
    <w:p>
      <w:pPr>
        <w:numPr>
          <w:ilvl w:val="0"/>
          <w:numId w:val="10"/>
        </w:numPr>
        <w:spacing w:line="360" w:after="210" w:lineRule="auto"/>
      </w:pPr>
      <w:hyperlink r:id="rId25">
        <w:r>
          <w:rPr>
            <w:rFonts w:eastAsia="helvetica neue" w:cs="helvetica neue" w:ascii="helvetica neue" w:hAnsi="helvetica neue"/>
            <w:color w:val="#000"/>
            <w:sz w:val="21"/>
            <w:u w:val="single"/>
          </w:rPr>
          <w:t xml:space="preserve">Kennesaw State University - Embark Georgia - J.W. Fanning Institute ...</w:t>
        </w:r>
      </w:hyperlink>
      <w:r>
        <w:rPr>
          <w:rFonts w:eastAsia="georgia" w:cs="georgia" w:ascii="georgia" w:hAnsi="georgia"/>
          <w:color w:val="000000"/>
          <w:sz w:val="21"/>
        </w:rPr>
        <w:t xml:space="preserve"> - ASCEND with KSU CARES offers dedicated opportunities throughout the academic year for cultural and l...</w:t>
      </w:r>
    </w:p>
    <w:p>
      <w:pPr>
        <w:numPr>
          <w:ilvl w:val="0"/>
          <w:numId w:val="10"/>
        </w:numPr>
        <w:spacing w:line="360" w:after="210" w:lineRule="auto"/>
      </w:pPr>
      <w:hyperlink r:id="rId26">
        <w:r>
          <w:rPr>
            <w:rFonts w:eastAsia="helvetica neue" w:cs="helvetica neue" w:ascii="helvetica neue" w:hAnsi="helvetica neue"/>
            <w:color w:val="#000"/>
            <w:sz w:val="21"/>
            <w:u w:val="single"/>
          </w:rPr>
          <w:t xml:space="preserve">About ETV - Embark Georgia - J.W. Fanning Institute for Leadership ...</w:t>
        </w:r>
      </w:hyperlink>
      <w:r>
        <w:rPr>
          <w:rFonts w:eastAsia="georgia" w:cs="georgia" w:ascii="georgia" w:hAnsi="georgia"/>
          <w:color w:val="000000"/>
          <w:sz w:val="21"/>
        </w:rPr>
        <w:t xml:space="preserve"> - Up to $5,000 per year (July 1 – June 30) for educational expenses. Chafee Stipends of $250 or $500 p...</w:t>
      </w:r>
    </w:p>
    <w:p>
      <w:pPr>
        <w:numPr>
          <w:ilvl w:val="0"/>
          <w:numId w:val="10"/>
        </w:numPr>
        <w:spacing w:line="360" w:after="210" w:lineRule="auto"/>
      </w:pPr>
      <w:hyperlink r:id="rId27">
        <w:r>
          <w:rPr>
            <w:rFonts w:eastAsia="helvetica neue" w:cs="helvetica neue" w:ascii="helvetica neue" w:hAnsi="helvetica neue"/>
            <w:color w:val="#000"/>
            <w:sz w:val="21"/>
            <w:u w:val="single"/>
          </w:rPr>
          <w:t xml:space="preserve">Wellroot expands housing for youth transitioning out of Georgia ...</w:t>
        </w:r>
      </w:hyperlink>
      <w:r>
        <w:rPr>
          <w:rFonts w:eastAsia="georgia" w:cs="georgia" w:ascii="georgia" w:hAnsi="georgia"/>
          <w:color w:val="000000"/>
          <w:sz w:val="21"/>
        </w:rPr>
        <w:t xml:space="preserve"> - Wellroot expands housing for youth transitioning out of Georgia foster care system ... NE, Atlanta, ...</w:t>
      </w:r>
    </w:p>
    <w:p>
      <w:pPr>
        <w:numPr>
          <w:ilvl w:val="0"/>
          <w:numId w:val="10"/>
        </w:numPr>
        <w:spacing w:line="360" w:after="210" w:lineRule="auto"/>
      </w:pPr>
      <w:hyperlink r:id="rId28">
        <w:r>
          <w:rPr>
            <w:rFonts w:eastAsia="helvetica neue" w:cs="helvetica neue" w:ascii="helvetica neue" w:hAnsi="helvetica neue"/>
            <w:color w:val="#000"/>
            <w:sz w:val="21"/>
            <w:u w:val="single"/>
          </w:rPr>
          <w:t xml:space="preserve">Youth Development: The 6-Month Transition Plan, the 90-Day ...</w:t>
        </w:r>
      </w:hyperlink>
      <w:r>
        <w:rPr>
          <w:rFonts w:eastAsia="georgia" w:cs="georgia" w:ascii="georgia" w:hAnsi="georgia"/>
          <w:color w:val="000000"/>
          <w:sz w:val="21"/>
        </w:rPr>
        <w:t xml:space="preserve"> - This policy guide provides CSWs with guidelines on how to complete the 90-Day Transition Plan based ...</w:t>
      </w:r>
    </w:p>
    <w:p>
      <w:pPr>
        <w:numPr>
          <w:ilvl w:val="0"/>
          <w:numId w:val="10"/>
        </w:numPr>
        <w:spacing w:line="360" w:after="210" w:lineRule="auto"/>
      </w:pPr>
      <w:hyperlink r:id="rId29">
        <w:r>
          <w:rPr>
            <w:rFonts w:eastAsia="helvetica neue" w:cs="helvetica neue" w:ascii="helvetica neue" w:hAnsi="helvetica neue"/>
            <w:color w:val="#000"/>
            <w:sz w:val="21"/>
            <w:u w:val="single"/>
          </w:rPr>
          <w:t xml:space="preserve">Georgia: Education and Training Voucher (ETV) | FosterClub</w:t>
        </w:r>
      </w:hyperlink>
      <w:r>
        <w:rPr>
          <w:rFonts w:eastAsia="georgia" w:cs="georgia" w:ascii="georgia" w:hAnsi="georgia"/>
          <w:color w:val="000000"/>
          <w:sz w:val="21"/>
        </w:rPr>
        <w:t xml:space="preserve"> - Education &amp; Training Voucher funds, most commonly called ETV, are available to young adults who expe...</w:t>
      </w:r>
    </w:p>
    <w:p>
      <w:pPr>
        <w:numPr>
          <w:ilvl w:val="0"/>
          <w:numId w:val="10"/>
        </w:numPr>
        <w:spacing w:line="360" w:after="210" w:lineRule="auto"/>
      </w:pPr>
      <w:hyperlink r:id="rId30">
        <w:r>
          <w:rPr>
            <w:rFonts w:eastAsia="helvetica neue" w:cs="helvetica neue" w:ascii="helvetica neue" w:hAnsi="helvetica neue"/>
            <w:color w:val="#000"/>
            <w:sz w:val="21"/>
            <w:u w:val="single"/>
          </w:rPr>
          <w:t xml:space="preserve">Extension of Foster Care Beyond Age 18 - Georgia</w:t>
        </w:r>
      </w:hyperlink>
      <w:r>
        <w:rPr>
          <w:rFonts w:eastAsia="georgia" w:cs="georgia" w:ascii="georgia" w:hAnsi="georgia"/>
          <w:color w:val="000000"/>
          <w:sz w:val="21"/>
        </w:rPr>
        <w:t xml:space="preserve"> - Services include life skills training, financial assistance, and educational and social support. DFC...</w:t>
      </w:r>
    </w:p>
    <w:p>
      <w:pPr>
        <w:numPr>
          <w:ilvl w:val="0"/>
          <w:numId w:val="10"/>
        </w:numPr>
        <w:spacing w:line="360" w:after="210" w:lineRule="auto"/>
      </w:pPr>
      <w:hyperlink r:id="rId31">
        <w:r>
          <w:rPr>
            <w:rFonts w:eastAsia="helvetica neue" w:cs="helvetica neue" w:ascii="helvetica neue" w:hAnsi="helvetica neue"/>
            <w:color w:val="#000"/>
            <w:sz w:val="21"/>
            <w:u w:val="single"/>
          </w:rPr>
          <w:t xml:space="preserve">The Harsh Reality of Aging Out of the Foster System</w:t>
        </w:r>
      </w:hyperlink>
      <w:r>
        <w:rPr>
          <w:rFonts w:eastAsia="georgia" w:cs="georgia" w:ascii="georgia" w:hAnsi="georgia"/>
          <w:color w:val="000000"/>
          <w:sz w:val="21"/>
        </w:rPr>
        <w:t xml:space="preserve"> - Explore the difficulties youth face when aging out of foster care, from housing instability to finan...</w:t>
      </w:r>
    </w:p>
    <w:p>
      <w:pPr>
        <w:numPr>
          <w:ilvl w:val="0"/>
          <w:numId w:val="10"/>
        </w:numPr>
        <w:spacing w:line="360" w:after="210" w:lineRule="auto"/>
      </w:pPr>
      <w:hyperlink r:id="rId32">
        <w:r>
          <w:rPr>
            <w:rFonts w:eastAsia="helvetica neue" w:cs="helvetica neue" w:ascii="helvetica neue" w:hAnsi="helvetica neue"/>
            <w:color w:val="#000"/>
            <w:sz w:val="21"/>
            <w:u w:val="single"/>
          </w:rPr>
          <w:t xml:space="preserve">C-Day Resources - College of Computing and Software Engineering</w:t>
        </w:r>
      </w:hyperlink>
      <w:r>
        <w:rPr>
          <w:rFonts w:eastAsia="georgia" w:cs="georgia" w:ascii="georgia" w:hAnsi="georgia"/>
          <w:color w:val="000000"/>
          <w:sz w:val="21"/>
        </w:rPr>
        <w:t xml:space="preserve"> - The deadline to register your poster/game/project is 5:00 PM on Monday, April 13th. All submissions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cmt3.research.microsoft.com" TargetMode="External"/><Relationship Id="rId6" Type="http://schemas.openxmlformats.org/officeDocument/2006/relationships/hyperlink" Target="http://cmt3.research.microsoft.com/CDAY2026" TargetMode="External"/><Relationship Id="rId7" Type="http://schemas.openxmlformats.org/officeDocument/2006/relationships/hyperlink" Target="https://www.legis.ga.gov/api/document/docs/default-source/senate-study-committees-document-library/2025transitition_age_youth_final_report.pdf?sfvrsn=90139126_2" TargetMode="External"/><Relationship Id="rId8" Type="http://schemas.openxmlformats.org/officeDocument/2006/relationships/hyperlink" Target="https://www.aecf.org/blog/what-happens-to-youth-aging-out-of-foster-care" TargetMode="External"/><Relationship Id="rId9" Type="http://schemas.openxmlformats.org/officeDocument/2006/relationships/hyperlink" Target="https://www.aecf.org/blog/foster-care-education-outcomes-new-research-challenges-the-3-myth" TargetMode="External"/><Relationship Id="rId10" Type="http://schemas.openxmlformats.org/officeDocument/2006/relationships/hyperlink" Target="https://www.pennylane.org/resources/foster-care-statistics" TargetMode="External"/><Relationship Id="rId11" Type="http://schemas.openxmlformats.org/officeDocument/2006/relationships/hyperlink" Target="https://ppl-ai-file-upload.s3.amazonaws.com/web/direct-files/attachments/194726725/bb60abf2-c6a2-4460-89a8-35743ab49867/OwlPath-vs-NestStep_-Competitive-Landscape-Analysis-and-Sookra-Methodology-Scoring-for-KSU-C-Day-Spring-2026.pdf?AWSAccessKeyId=ASIA2F3EMEYEYUUWCQT5&amp;Signature=Tr4t3qUL%2BXZ%2FyvpGjIkPix4g8kA%3D&amp;x-amz-security-token=IQoJb3JpZ2luX2VjEJ%2F%2F%2F%2F%2F%2F%2F%2F%2F%2F%2FwEaCXVzLWVhc3QtMSJGMEQCIAtYLHHMViONVLjF4w77UHCLN35WAYySvuUiUWDOcEecAiAwyxqY0yoMkHUtlTJ3dFddf4fIsut%2BMWrzWO0YrXrnJirzBAhnEAEaDDY5OTc1MzMwOTcwNSIMsZA8QA64wGUpG1loKtAEz8ZjZ%2BwD8AMcBywn7YvBz2QbpKmpmVopr7YUJ7lkvQI2Y91QPHxI9AFBKzTFiLtNl9ZBsxN3nZuh0C5BO5aV2Jr5TH9GSl9UdyocN6Bf4Y8jHeSESnulU5MjnxyDs9vmUhUL4cguJWfsFEiiiWa0NzbIe2%2FsP2i9T9eTJxDusK70Q60CA%2Bl5%2BxGMIFkciHeOv67MU%2FG0drzfH9lqnZ3eOoApHA1FyRwcnH%2FGDS4V%2FgDqo57hJh2OfP9hpHKXLeDl4hI4bybSm8fAEWe0%2B48%2FFak0gi2jragwIYEUY81KrtJdfEmpFwc0t9cWj%2BwColWZC9WrJLkTuZWWYhy2FIOyMKF69X5iq%2FAmLHZvXKzqXGMtGDon4so6x20mYFknFe56LfzoANzqIs25xafAvQ9L0fCMr4QgzSOGrvKFPoj6kQxlAvLhV3NYRB44Hk4dfVpNAxWUjANzimQD7eLepemzmovj7ZJnoWHDu6n91soeezJMsGxYPG6lQBqWlFuS3t4oVsBAdPJcByTJ16kHLJOQJAy656yl9uFNgeakKTgTWzG9wxYEf4ZAyH9gZwZitOoc8IXXxY2rKX9E1N1Ufw%2B05w5HxNlY8Uke90nkNoDAuVHglSDjMZwTeeFs%2BjWxQtgKiQ6BlZnt12JVvoqdTtVAmeh7HHAjJWnZQ1jxgjWwti1xiN%2F0F8Nif5LTcR%2F5FHYnZdqLp%2Fys3NXeUzPvE8hPraOjT45d%2FYFV8OF1DSSxx23zBqTAWxQ6u0pzXK7GZweOQumdtPfdFz3jVPcCTx0KZDDPsPDOBjqZATimsKfvVzXL4on9383cJw5lMoowypa9WTccma99MiHWJXyKk2CK%2BTTgyJw%2FZ1UmOK85UWkWPUm8HsRHMjeRrBGQ6dDWJyxBthECGsLoWg3blzLzuvZ%2B8mTBazhHWTEEotKSOVpQaAPvq9MxGMLiKWIC0PenexqgG6pfVwcshMswN7UsHUjKzURfc%2BSt9g2CUp82MBoM4Jpteg%3D%3D&amp;Expires=1776035362" TargetMode="External"/><Relationship Id="rId12" Type="http://schemas.openxmlformats.org/officeDocument/2006/relationships/hyperlink" Target="https://ppl-ai-file-upload.s3.amazonaws.com/web/direct-files/attachments/194726725/f72ab8de-3e9e-44b6-a3c1-fb6e52431340/NestStep-deep-research-for-KSU-C-Day-Spring-2026.pdf?AWSAccessKeyId=ASIA2F3EMEYEYUUWCQT5&amp;Signature=M2Q0GwCH4ZOxKf6ROZLmxjnuWk8%3D&amp;x-amz-security-token=IQoJb3JpZ2luX2VjEJ%2F%2F%2F%2F%2F%2F%2F%2F%2F%2F%2FwEaCXVzLWVhc3QtMSJGMEQCIAtYLHHMViONVLjF4w77UHCLN35WAYySvuUiUWDOcEecAiAwyxqY0yoMkHUtlTJ3dFddf4fIsut%2BMWrzWO0YrXrnJirzBAhnEAEaDDY5OTc1MzMwOTcwNSIMsZA8QA64wGUpG1loKtAEz8ZjZ%2BwD8AMcBywn7YvBz2QbpKmpmVopr7YUJ7lkvQI2Y91QPHxI9AFBKzTFiLtNl9ZBsxN3nZuh0C5BO5aV2Jr5TH9GSl9UdyocN6Bf4Y8jHeSESnulU5MjnxyDs9vmUhUL4cguJWfsFEiiiWa0NzbIe2%2FsP2i9T9eTJxDusK70Q60CA%2Bl5%2BxGMIFkciHeOv67MU%2FG0drzfH9lqnZ3eOoApHA1FyRwcnH%2FGDS4V%2FgDqo57hJh2OfP9hpHKXLeDl4hI4bybSm8fAEWe0%2B48%2FFak0gi2jragwIYEUY81KrtJdfEmpFwc0t9cWj%2BwColWZC9WrJLkTuZWWYhy2FIOyMKF69X5iq%2FAmLHZvXKzqXGMtGDon4so6x20mYFknFe56LfzoANzqIs25xafAvQ9L0fCMr4QgzSOGrvKFPoj6kQxlAvLhV3NYRB44Hk4dfVpNAxWUjANzimQD7eLepemzmovj7ZJnoWHDu6n91soeezJMsGxYPG6lQBqWlFuS3t4oVsBAdPJcByTJ16kHLJOQJAy656yl9uFNgeakKTgTWzG9wxYEf4ZAyH9gZwZitOoc8IXXxY2rKX9E1N1Ufw%2B05w5HxNlY8Uke90nkNoDAuVHglSDjMZwTeeFs%2BjWxQtgKiQ6BlZnt12JVvoqdTtVAmeh7HHAjJWnZQ1jxgjWwti1xiN%2F0F8Nif5LTcR%2F5FHYnZdqLp%2Fys3NXeUzPvE8hPraOjT45d%2FYFV8OF1DSSxx23zBqTAWxQ6u0pzXK7GZweOQumdtPfdFz3jVPcCTx0KZDDPsPDOBjqZATimsKfvVzXL4on9383cJw5lMoowypa9WTccma99MiHWJXyKk2CK%2BTTgyJw%2FZ1UmOK85UWkWPUm8HsRHMjeRrBGQ6dDWJyxBthECGsLoWg3blzLzuvZ%2B8mTBazhHWTEEotKSOVpQaAPvq9MxGMLiKWIC0PenexqgG6pfVwcshMswN7UsHUjKzURfc%2BSt9g2CUp82MBoM4Jpteg%3D%3D&amp;Expires=1776035362" TargetMode="External"/><Relationship Id="rId13" Type="http://schemas.openxmlformats.org/officeDocument/2006/relationships/hyperlink" Target="https://portal.ifoster.org/iFosterTAYAssistant.aspx" TargetMode="External"/><Relationship Id="rId14" Type="http://schemas.openxmlformats.org/officeDocument/2006/relationships/hyperlink" Target="https://fosteringconnections.org/tools/assets/files/transition_toolkit.pdf" TargetMode="External"/><Relationship Id="rId15" Type="http://schemas.openxmlformats.org/officeDocument/2006/relationships/hyperlink" Target="https://www.thinkofus.org/case-studies/virtual-support-services" TargetMode="External"/><Relationship Id="rId16" Type="http://schemas.openxmlformats.org/officeDocument/2006/relationships/hyperlink" Target="https://www.floridabar.org/the-florida-bar-news/new-fosterpower-app-tool-aims-to-protect-foster-youth-from-human-trafficking/" TargetMode="External"/><Relationship Id="rId17" Type="http://schemas.openxmlformats.org/officeDocument/2006/relationships/hyperlink" Target="https://play.google.com/store/apps/details?id=com.mcg.keepingup" TargetMode="External"/><Relationship Id="rId18" Type="http://schemas.openxmlformats.org/officeDocument/2006/relationships/hyperlink" Target="https://legiscan.com/GA/bill/HB136/2025" TargetMode="External"/><Relationship Id="rId19" Type="http://schemas.openxmlformats.org/officeDocument/2006/relationships/hyperlink" Target="https://www.legis.ga.gov/api/legislation/document/20252026/237884" TargetMode="External"/><Relationship Id="rId20" Type="http://schemas.openxmlformats.org/officeDocument/2006/relationships/hyperlink" Target="https://advochild.org/fostering-success-tax-credit/" TargetMode="External"/><Relationship Id="rId21" Type="http://schemas.openxmlformats.org/officeDocument/2006/relationships/hyperlink" Target="https://ltgov.georgia.gov/press-releases/2025-11-24/lt-governor-burt-jones-announces-senate-study-committee-transition-age" TargetMode="External"/><Relationship Id="rId22" Type="http://schemas.openxmlformats.org/officeDocument/2006/relationships/hyperlink" Target="https://waysandmeans.house.gov/2025/11/20/four-key-moments-hearing-on-harnessing-innovation-new-technology-to-help-americas-foster-youth-succeed/" TargetMode="External"/><Relationship Id="rId23" Type="http://schemas.openxmlformats.org/officeDocument/2006/relationships/hyperlink" Target="https://campus.kennesaw.edu/current-students/student-affairs/wellbeing/care-services/ascend-program.php" TargetMode="External"/><Relationship Id="rId24" Type="http://schemas.openxmlformats.org/officeDocument/2006/relationships/hyperlink" Target="https://campus.kennesaw.edu/current-students/student-affairs/wellbeing/care-services/ascend-center.php" TargetMode="External"/><Relationship Id="rId25" Type="http://schemas.openxmlformats.org/officeDocument/2006/relationships/hyperlink" Target="https://embarkgeorgia.org/campus-programs/kennesaw-state-university/" TargetMode="External"/><Relationship Id="rId26" Type="http://schemas.openxmlformats.org/officeDocument/2006/relationships/hyperlink" Target="https://embarkgeorgia.org/about-etv/" TargetMode="External"/><Relationship Id="rId27" Type="http://schemas.openxmlformats.org/officeDocument/2006/relationships/hyperlink" Target="https://www.wabe.org/wellroot-expands-housing-for-youth-transitioning-out-of-georgia-foster-care-system/" TargetMode="External"/><Relationship Id="rId28" Type="http://schemas.openxmlformats.org/officeDocument/2006/relationships/hyperlink" Target="https://policy.dcfs.lacounty.gov/Policy?id=5776" TargetMode="External"/><Relationship Id="rId29" Type="http://schemas.openxmlformats.org/officeDocument/2006/relationships/hyperlink" Target="https://www.fosterclub.com/resources/education-and-training-voucher-etv-georgia" TargetMode="External"/><Relationship Id="rId30" Type="http://schemas.openxmlformats.org/officeDocument/2006/relationships/hyperlink" Target="https://www.childwelfare.gov/resources/extension-foster-care-beyond-age-18-georgia/" TargetMode="External"/><Relationship Id="rId31" Type="http://schemas.openxmlformats.org/officeDocument/2006/relationships/hyperlink" Target="https://gilliardandcompany.org/the-harsh-reality-of-aging-out-of-the-foster-system/" TargetMode="External"/><Relationship Id="rId32" Type="http://schemas.openxmlformats.org/officeDocument/2006/relationships/hyperlink" Target="https://campus.kennesaw.edu/colleges-departments/ccse/events/computing-showcase/student-resources.php"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2026-04-12T22:52:21.094Z</dcterms:created>
  <dcterms:modified xsi:type="dcterms:W3CDTF">2026-04-12T22:52:21.094Z</dcterms:modified>
</cp:coreProperties>
</file>