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Mike Crapo Congressional Member Profile</w:t>
      </w:r>
    </w:p>
    <w:p>
      <w:pPr>
        <w:pStyle w:val="Subtitle"/>
        <w:jc w:val="center"/>
      </w:pPr>
      <w:r>
        <w:t>StockGov Database Export</w:t>
      </w:r>
    </w:p>
    <w:p>
      <w:pPr>
        <w:jc w:val="center"/>
      </w:pPr>
      <w:r>
        <w:rPr>
          <w:i/>
        </w:rPr>
        <w:t>Generated September 4 2026</w:t>
      </w:r>
    </w:p>
    <w:p/>
    <w:p>
      <w:pPr>
        <w:spacing w:after="200"/>
      </w:pPr>
      <w:r>
        <w:rPr>
          <w:b/>
          <w:color w:val="1F4E78"/>
        </w:rPr>
        <w:t xml:space="preserve">Coverage summary  </w:t>
      </w:r>
      <w:r>
        <w:t>StockGov contains biographical, service, office, social-media, and current committee records for Mike Crapo. No member-linked financial-disclosure filings, PTR transactions, downloaded documents, or extraction records are currently stored.</w:t>
      </w:r>
    </w:p>
    <w:p>
      <w:pPr>
        <w:pStyle w:val="Heading1"/>
      </w:pPr>
      <w:r>
        <w:t>Profile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3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Stored value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Preferred name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Mike Crapo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Full source name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Michael D. Crapo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Bioguide ID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C000880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StockGov member ID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12272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Born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May 20 1951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Living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Party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Current chamber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United States Senate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State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Idaho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Current term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January 3 2023 through January 3 2029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Senate class and rank</w:t>
            </w:r>
          </w:p>
        </w:tc>
        <w:tc>
          <w:tcPr>
            <w:tcW w:type="dxa" w:w="69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Class 3  •  Senior senator</w:t>
            </w:r>
          </w:p>
        </w:tc>
      </w:tr>
    </w:tbl>
    <w:p>
      <w:pPr>
        <w:spacing w:after="20"/>
      </w:pPr>
    </w:p>
    <w:p>
      <w:pPr>
        <w:pStyle w:val="Heading1"/>
      </w:pPr>
      <w:r>
        <w:t>Congressional service</w:t>
      </w:r>
    </w:p>
    <w:p>
      <w:r>
        <w:t>The database records three House terms followed by five Senate terms.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4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Chamber</w:t>
            </w:r>
          </w:p>
        </w:tc>
        <w:tc>
          <w:tcPr>
            <w:tcW w:type="dxa" w:w="14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Congress</w:t>
            </w:r>
          </w:p>
        </w:tc>
        <w:tc>
          <w:tcPr>
            <w:tcW w:type="dxa" w:w="31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Dates</w:t>
            </w:r>
          </w:p>
        </w:tc>
        <w:tc>
          <w:tcPr>
            <w:tcW w:type="dxa" w:w="25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Seat</w:t>
            </w:r>
          </w:p>
        </w:tc>
        <w:tc>
          <w:tcPr>
            <w:tcW w:type="dxa" w:w="17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Party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House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103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Jan 5 1993 – Jan 3 1995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Idaho District 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House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104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Jan 4 1995 – Jan 3 1997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Idaho District 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House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105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Jan 7 1997 – Jan 3 1999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Idaho District 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Senate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106–108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Jan 6 1999 – Jan 3 2005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Idaho Class 3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109–111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Jan 4 2005 – Jan 3 2011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Idaho Class 3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Senate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112–114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Jan 5 2011 – Jan 3 2017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Idaho Class 3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115–117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Jan 3 2017 – Jan 3 2023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Idaho Class 3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Senate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118–120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Jan 3 2023 – Jan 3 2029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Idaho Class 3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Republican</w:t>
            </w:r>
          </w:p>
        </w:tc>
      </w:tr>
    </w:tbl>
    <w:p>
      <w:pPr>
        <w:spacing w:after="20"/>
      </w:pPr>
    </w:p>
    <w:p>
      <w:pPr>
        <w:pStyle w:val="Heading1"/>
      </w:pPr>
      <w:r>
        <w:t>Committee assignments</w:t>
      </w:r>
    </w:p>
    <w:p>
      <w:r>
        <w:t>Current records are for the 119th Congress. Main committee assignments are listed separately from subcommittees.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489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Committee</w:t>
            </w:r>
          </w:p>
        </w:tc>
        <w:tc>
          <w:tcPr>
            <w:tcW w:type="dxa" w:w="14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Party side</w:t>
            </w:r>
          </w:p>
        </w:tc>
        <w:tc>
          <w:tcPr>
            <w:tcW w:type="dxa" w:w="86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5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Joint Committee on Taxation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Joint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Majority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Chairman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Senate Committee on Finance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Standing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Majority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Chairman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Senate Committee on Banking, Housing, and Urban Affairs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Standing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Majority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Senate Committee on the Budget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Standing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Majority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Member</w:t>
            </w:r>
          </w:p>
        </w:tc>
      </w:tr>
    </w:tbl>
    <w:p>
      <w:pPr>
        <w:spacing w:after="20"/>
      </w:pPr>
    </w:p>
    <w:p>
      <w:pPr>
        <w:pStyle w:val="Heading2"/>
      </w:pPr>
      <w:r>
        <w:t>Subcommittee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Parent committee</w:t>
            </w:r>
          </w:p>
        </w:tc>
        <w:tc>
          <w:tcPr>
            <w:tcW w:type="dxa" w:w="60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Subcommittee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Capacity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Banking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Financial Institutions and Consumer Protection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Banking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Housing, Transportation, and Community Development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Banking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Securities, Insurance, and Investment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Energy, Natural Resources, and Infrastructure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Ex officio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Fiscal Responsibility and Economic Growth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 officio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Health Care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Ex officio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International Trade, Customs, and Global Competitiveness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 officio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Social Security, Pensions, and Family Policy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Ex officio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Taxation and IRS Oversight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 officio</w:t>
            </w:r>
          </w:p>
        </w:tc>
      </w:tr>
    </w:tbl>
    <w:p>
      <w:pPr>
        <w:spacing w:after="20"/>
      </w:pPr>
    </w:p>
    <w:p>
      <w:pPr>
        <w:pStyle w:val="Heading1"/>
      </w:pPr>
      <w:r>
        <w:t>Offices and contact information</w:t>
      </w:r>
    </w:p>
    <w:p>
      <w:pPr>
        <w:pStyle w:val="Heading2"/>
      </w:pPr>
      <w:r>
        <w:t>Capitol office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46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7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21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Fax</w:t>
            </w:r>
          </w:p>
        </w:tc>
        <w:tc>
          <w:tcPr>
            <w:tcW w:type="dxa" w:w="21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Validity</w:t>
            </w:r>
          </w:p>
        </w:tc>
      </w:tr>
      <w:t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239 Dirksen Senate Office Building Washington DC 20510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202-224-6142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Not stored for current term</w:t>
            </w:r>
          </w:p>
        </w:tc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Jan 3 2023 – Jan 3 2029</w:t>
            </w:r>
          </w:p>
        </w:tc>
      </w:tr>
    </w:tbl>
    <w:p>
      <w:pPr>
        <w:spacing w:after="20"/>
      </w:pPr>
    </w:p>
    <w:p>
      <w:pPr>
        <w:pStyle w:val="Heading2"/>
      </w:pPr>
      <w:r>
        <w:t>Idaho offices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489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9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Phone</w:t>
            </w:r>
          </w:p>
        </w:tc>
        <w:tc>
          <w:tcPr>
            <w:tcW w:type="dxa" w:w="19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Fax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Boise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251 E. Front St., Suite 205, Boise, ID 83702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208-334-1776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208-334-9044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Coeur d'Alene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610 Hubbard Ave, Suite 209, Coeur d'Alene, ID 83814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208-664-5490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208-664-0889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Idaho Falls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410 Memorial Dr., Suite 204, Idaho Falls, ID 83402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208-522-9779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208-529-8367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Lewiston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313 'D' St., Suite 105, Lewiston, ID 83501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208-743-1492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208-743-6484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Pocatello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275 S. 5th Ave., Suite 138, Pocatello, ID 83201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208-236-6775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208-236-6935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Twin Falls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202 Falls Ave., Suite 2, Twin Falls, ID 83301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208-734-2515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208-733-0414</w:t>
            </w:r>
          </w:p>
        </w:tc>
      </w:tr>
    </w:tbl>
    <w:p>
      <w:pPr>
        <w:spacing w:after="20"/>
      </w:pPr>
    </w:p>
    <w:p>
      <w:pPr>
        <w:pStyle w:val="Heading1"/>
      </w:pPr>
      <w:r>
        <w:t>Official web and social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835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Account or URL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Official website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https://www.crapo.senate.gov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Contact form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https://www.crapo.senate.gov/contact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Facebook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mikecrapo  •  https://www.facebook.com/mikecrapo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Instagram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mikecrapo  •  https://www.instagram.com/mikecrapo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Twitter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MikeCrapo  •  https://twitter.com/MikeCrapo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YouTube</w:t>
            </w:r>
          </w:p>
        </w:tc>
        <w:tc>
          <w:tcPr>
            <w:tcW w:type="dxa" w:w="83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senatorcrapo  •  https://www.youtube.com/user/senatorcrapo</w:t>
            </w:r>
          </w:p>
        </w:tc>
      </w:tr>
    </w:tbl>
    <w:p>
      <w:pPr>
        <w:spacing w:after="20"/>
      </w:pPr>
    </w:p>
    <w:p>
      <w:pPr>
        <w:pStyle w:val="Heading1"/>
      </w:pPr>
      <w:r>
        <w:t>External identifiers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Identifier type</w:t>
            </w:r>
          </w:p>
        </w:tc>
        <w:tc>
          <w:tcPr>
            <w:tcW w:type="dxa" w:w="32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Identifier type</w:t>
            </w:r>
          </w:p>
        </w:tc>
        <w:tc>
          <w:tcPr>
            <w:tcW w:type="dxa" w:w="32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Bioguide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C000880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 SPAN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26440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FEC House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H2ID02034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FEC Senate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S8ID00027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GovTrack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300030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ICPSR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29345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LIS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S266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OpenSecrets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N00006267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Vote Smart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26830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Wikidata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Q734319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Wikipedia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Mike Crapo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Google entity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kg:/m/021pgp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House History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11556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Thomas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00250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MapLight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556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Pictorial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13406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Ballotpedia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Mike Crapo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Instagram ID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329357214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Twitter ID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600463589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YouTube ID</w:t>
            </w:r>
          </w:p>
        </w:tc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UCMHzKHg1BE7dEcFjnayw1lA</w:t>
            </w:r>
          </w:p>
        </w:tc>
      </w:tr>
    </w:tbl>
    <w:p>
      <w:pPr>
        <w:spacing w:after="20"/>
      </w:pPr>
    </w:p>
    <w:p>
      <w:pPr>
        <w:pStyle w:val="Heading1"/>
      </w:pPr>
      <w:r>
        <w:t>Database coverage and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1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0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61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Names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Preferred and nickname records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External identifiers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Cross-system identifiers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Congressional terms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House and Senate service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Offices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Three dated Capitol records and six Idaho offices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Social accounts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Official platform accounts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Committee assignments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Four main committees and nine subcommittees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Source snapshots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Supporting YAML snapshots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Party affiliations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No separately dated affiliation records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Family relationships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records loaded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Leadership roles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No separate leadership records loaded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Financial disclosures and selections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member-linked records loaded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Documents, jobs, and extractions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No member-linked records loaded</w:t>
            </w:r>
          </w:p>
        </w:tc>
      </w:tr>
      <w:tr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PTR trades and evidence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member-linked records loaded</w:t>
            </w:r>
          </w:p>
        </w:tc>
      </w:tr>
    </w:tbl>
    <w:p>
      <w:pPr>
        <w:spacing w:after="20"/>
      </w:pPr>
    </w:p>
    <w:p>
      <w:r>
        <w:rPr>
          <w:b/>
          <w:color w:val="C0504D"/>
        </w:rPr>
        <w:t xml:space="preserve">Important  </w:t>
      </w:r>
      <w:r>
        <w:t>A zero count means that the corresponding StockGov ingestion stage has not produced records linked to this member. It is not evidence that no real-world filings, transactions, documents, relationships, or activity exist.</w:t>
      </w:r>
    </w:p>
    <w:p>
      <w:pPr>
        <w:pStyle w:val="Heading1"/>
      </w:pPr>
      <w:r>
        <w:t>Source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63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StockGov source snapshot</w:t>
            </w:r>
          </w:p>
        </w:tc>
        <w:tc>
          <w:tcPr>
            <w:tcW w:type="dxa" w:w="115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5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Retrieved</w:t>
            </w:r>
          </w:p>
        </w:tc>
      </w:tr>
      <w:tr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congress-legislators/legislators-current.yaml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YAML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Sep 5 2026 UTC</w:t>
            </w:r>
          </w:p>
        </w:tc>
      </w:tr>
      <w:tr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congress-legislators/committee-membership-current.yaml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YAML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Sep 5 2026 UTC</w:t>
            </w:r>
          </w:p>
        </w:tc>
      </w:tr>
      <w:tr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congress-legislators/legislators-district-offices.yaml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YAML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Sep 5 2026 UTC</w:t>
            </w:r>
          </w:p>
        </w:tc>
      </w:tr>
      <w:tr>
        <w:tc>
          <w:tcPr>
            <w:tcW w:type="dxa" w:w="63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congress-legislators/legislators-social-media.yaml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YAML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sz w:val="18"/>
              </w:rPr>
              <w:t>Sep 5 2026 UTC</w:t>
            </w:r>
          </w:p>
        </w:tc>
      </w:tr>
    </w:tbl>
    <w:p>
      <w:pPr>
        <w:spacing w:after="20"/>
      </w:pPr>
    </w:p>
    <w:p>
      <w:r>
        <w:t>Data policy  Database contents only. No web research was performed by the source export.</w:t>
      </w:r>
    </w:p>
    <w:p>
      <w:r>
        <w:t>Source export generated  September 4 2026 at 8:47 PM Eastern Time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StockGov database export  •  </w:t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5959"/>
        <w:sz w:val="16"/>
      </w:rPr>
      <w:t>STOCKGOV  |  MEMBER RESEARCH PROFILE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rofileLabel">
    <w:name w:val="Profile Label"/>
    <w:rPr>
      <w:b/>
      <w:color w:val="1F4E7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Mike Crapo Congressional Member Profile</dc:title>
  <dc:subject>StockGov database member profile</dc:subject>
  <dc:creator>StockGov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