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1A6" w:rsidRPr="00496DA5" w:rsidRDefault="00496DA5" w:rsidP="00FB3332">
      <w:pPr>
        <w:spacing w:after="0" w:line="240" w:lineRule="auto"/>
        <w:jc w:val="right"/>
        <w:rPr>
          <w:rFonts w:ascii="Times New Roman" w:hAnsi="Times New Roman" w:cs="Times New Roman"/>
          <w:sz w:val="24"/>
          <w:szCs w:val="24"/>
        </w:rPr>
      </w:pPr>
      <w:r w:rsidRPr="00496DA5">
        <w:rPr>
          <w:rFonts w:ascii="Times New Roman" w:hAnsi="Times New Roman" w:cs="Times New Roman"/>
          <w:sz w:val="24"/>
          <w:szCs w:val="24"/>
        </w:rPr>
        <w:t>Ty Madsen</w:t>
      </w:r>
    </w:p>
    <w:p w:rsidR="00DD71A6" w:rsidRPr="00496DA5" w:rsidRDefault="00DD71A6" w:rsidP="00FB3332">
      <w:pPr>
        <w:spacing w:after="0" w:line="240" w:lineRule="auto"/>
        <w:jc w:val="right"/>
        <w:rPr>
          <w:rFonts w:ascii="Times New Roman" w:hAnsi="Times New Roman" w:cs="Times New Roman"/>
          <w:sz w:val="24"/>
          <w:szCs w:val="24"/>
        </w:rPr>
      </w:pPr>
      <w:r w:rsidRPr="00496DA5">
        <w:rPr>
          <w:rFonts w:ascii="Times New Roman" w:hAnsi="Times New Roman" w:cs="Times New Roman"/>
          <w:sz w:val="24"/>
          <w:szCs w:val="24"/>
        </w:rPr>
        <w:t>EcEn 220</w:t>
      </w:r>
    </w:p>
    <w:p w:rsidR="00957E5E" w:rsidRDefault="00496DA5" w:rsidP="00FB3332">
      <w:pPr>
        <w:spacing w:after="0" w:line="240" w:lineRule="auto"/>
        <w:jc w:val="right"/>
        <w:rPr>
          <w:rFonts w:ascii="Times New Roman" w:hAnsi="Times New Roman" w:cs="Times New Roman"/>
          <w:sz w:val="24"/>
          <w:szCs w:val="24"/>
        </w:rPr>
      </w:pPr>
      <w:r w:rsidRPr="00496DA5">
        <w:rPr>
          <w:rFonts w:ascii="Times New Roman" w:hAnsi="Times New Roman" w:cs="Times New Roman"/>
          <w:sz w:val="24"/>
          <w:szCs w:val="24"/>
        </w:rPr>
        <w:t>12/6/13</w:t>
      </w:r>
    </w:p>
    <w:p w:rsidR="005F51FE" w:rsidRPr="00496DA5" w:rsidRDefault="00496DA5" w:rsidP="00496DA5">
      <w:pPr>
        <w:jc w:val="center"/>
        <w:rPr>
          <w:rFonts w:ascii="Times New Roman" w:hAnsi="Times New Roman" w:cs="Times New Roman"/>
          <w:sz w:val="24"/>
          <w:szCs w:val="24"/>
        </w:rPr>
      </w:pPr>
      <w:r w:rsidRPr="00496DA5">
        <w:rPr>
          <w:rFonts w:ascii="Times New Roman" w:hAnsi="Times New Roman" w:cs="Times New Roman"/>
          <w:sz w:val="24"/>
          <w:szCs w:val="24"/>
        </w:rPr>
        <w:t>Lab 11: Controlling the LC3 Datapath</w:t>
      </w:r>
    </w:p>
    <w:p w:rsidR="004F2E5D" w:rsidRDefault="004F2E5D" w:rsidP="00496DA5">
      <w:pPr>
        <w:spacing w:after="0" w:line="240" w:lineRule="auto"/>
        <w:rPr>
          <w:rFonts w:ascii="Times New Roman" w:hAnsi="Times New Roman" w:cs="Times New Roman"/>
          <w:b/>
          <w:sz w:val="24"/>
          <w:szCs w:val="24"/>
        </w:rPr>
      </w:pPr>
      <w:r>
        <w:rPr>
          <w:rFonts w:ascii="Times New Roman" w:hAnsi="Times New Roman" w:cs="Times New Roman"/>
          <w:b/>
          <w:sz w:val="24"/>
          <w:szCs w:val="24"/>
        </w:rPr>
        <w:t>Datapath Verilog Module</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module Datapath(</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clk,</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reset,</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[1:0] aluControl,</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enaALU,</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[2:0] SR1,</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[2:0] SR2,</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[2:0] DR,</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regWE,</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[1:0] selPC,</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enaMARM,</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selMAR,</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selEAB1,</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[1:0] selEAB2,</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enaPC,</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ldPC,</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ldIR,</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ldMAR,</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ldMDR,</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selMDR,</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memWE,</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flagWE,</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input enaMDR,</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output N,</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output Z,</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output P,</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output [15:0] IR</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 xml:space="preserve">    );</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wire [15:0] Buss, aluOut, pc, MARMuxOut, eabOut, Ra, Rb, mdrOut;</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PC pcModule(ldPC,clk,reset, selPC, Buss, eabOut, pc);</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ts_driver PCdriver(pc, Buss, enaPC);</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EAB EABModule(IR[10:0], Ra, pc, selEAB1, selEAB2, eabOut);</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IR IRmodule(ldIR, clk, reset, Buss, IR);</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MARMux marmodule(IR[7:0],selMAR,eabOut,MARMuxOut);</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ts_driver enaMARMdriver (MARMuxOut, Buss, enaMARM);</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lastRenderedPageBreak/>
        <w:tab/>
        <w:t xml:space="preserve"> ALU alumodule(Ra, Rb, IR[5:0], aluControl, aluOut);</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ts_driver aluDriver(aluOut, Buss, enaALU);</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RegFile REG(DR,SR1,SR2,regWE,clk,reset,Buss,Ra,Rb);</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NZP nzp(Buss,reset,clk,flagWE,N,Z,P);</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Memory mem(mdrOut, Buss, clk, reset, ldMAR, ldMDR, selMDR, memWE);</w:t>
      </w:r>
    </w:p>
    <w:p w:rsidR="009A4691" w:rsidRPr="009A4691" w:rsidRDefault="009A4691" w:rsidP="00496DA5">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ab/>
        <w:t xml:space="preserve"> ts_driver memdriver(mdrOut, Buss, enaMDR);</w:t>
      </w:r>
    </w:p>
    <w:p w:rsidR="009A4691" w:rsidRPr="009A4691" w:rsidRDefault="009A4691"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454A30" w:rsidRDefault="009A4691" w:rsidP="00FB3332">
      <w:pPr>
        <w:spacing w:after="0" w:line="240" w:lineRule="auto"/>
        <w:rPr>
          <w:rFonts w:ascii="Times New Roman" w:hAnsi="Times New Roman" w:cs="Times New Roman"/>
          <w:sz w:val="24"/>
          <w:szCs w:val="24"/>
        </w:rPr>
      </w:pPr>
      <w:r w:rsidRPr="009A4691">
        <w:rPr>
          <w:rFonts w:ascii="Times New Roman" w:hAnsi="Times New Roman" w:cs="Times New Roman"/>
          <w:sz w:val="24"/>
          <w:szCs w:val="24"/>
        </w:rPr>
        <w:t>endmodule</w:t>
      </w:r>
    </w:p>
    <w:p w:rsidR="00FB3332" w:rsidRDefault="00FB3332" w:rsidP="00FB3332">
      <w:pPr>
        <w:spacing w:after="0" w:line="240" w:lineRule="auto"/>
        <w:rPr>
          <w:rFonts w:ascii="Times New Roman" w:hAnsi="Times New Roman" w:cs="Times New Roman"/>
          <w:sz w:val="24"/>
          <w:szCs w:val="24"/>
        </w:rPr>
      </w:pPr>
      <w:bookmarkStart w:id="0" w:name="_GoBack"/>
      <w:bookmarkEnd w:id="0"/>
    </w:p>
    <w:p w:rsid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MASTER TCL FILE</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wave.tcl</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clk 0 -time 0 -value 1 -time 5ns -repeat 10ns</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reset 1 -time 0 -value 0 -time 12ns</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12ns</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fetch.tcl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and1.tcl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fetch.tcl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add1.tcl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fetch.tcl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not1.tcl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fetch.tcl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branch1.tcl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fetch.tcl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jsr1.tcl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fetch.tcl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load1.tcl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fetch.tcl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load2.tcl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fetch.tcl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add2.tcl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fetch.tcl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store.tcl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fetch.tcl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jump1.tcl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fetch.tcl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branch2.tcl</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fetch.tcl</w:t>
      </w:r>
    </w:p>
    <w:p w:rsidR="00847AE7" w:rsidRDefault="00847AE7">
      <w:pPr>
        <w:rPr>
          <w:rFonts w:ascii="Times New Roman" w:hAnsi="Times New Roman" w:cs="Times New Roman"/>
          <w:sz w:val="24"/>
          <w:szCs w:val="24"/>
        </w:rPr>
      </w:pPr>
      <w:r>
        <w:rPr>
          <w:rFonts w:ascii="Times New Roman" w:hAnsi="Times New Roman" w:cs="Times New Roman"/>
          <w:sz w:val="24"/>
          <w:szCs w:val="24"/>
        </w:rPr>
        <w:br w:type="page"/>
      </w:r>
    </w:p>
    <w:p w:rsidR="00454A30" w:rsidRDefault="00454A30" w:rsidP="00496DA5">
      <w:pPr>
        <w:spacing w:after="0" w:line="240" w:lineRule="auto"/>
        <w:rPr>
          <w:rFonts w:ascii="Times New Roman" w:hAnsi="Times New Roman" w:cs="Times New Roman"/>
          <w:sz w:val="24"/>
          <w:szCs w:val="24"/>
        </w:rPr>
      </w:pPr>
    </w:p>
    <w:p w:rsid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WAVE TCL FILE</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#add signals to view the IR and IR control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ldIR</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IR -radix hex</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 xml:space="preserve"> </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#add signals to view the EAB control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selEAB1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selEAB2</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eabOut -radix hex</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 xml:space="preserve"> </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#add signals to view the MARMux control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selMAR</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enaMARM</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MARMuxOut -radix hex</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#add signals to view Register File control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DR</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SR1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SR2</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regWE</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#add signals to view the Registers in the Register File</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/REG/R0 -radix hex</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/REG/R1 -radix hex</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/REG/R2 -radix hex</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/REG/R3 -radix hex</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/REG/R4 -radix hex</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/REG/R5 -radix hex</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/REG/R6 -radix hex</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/REG/R7 -radix hex</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Ra -radix hex</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Rb -radix hex</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#add signals to view the ALU control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aluControl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enaALU</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aluOut -radix hex</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#view the condition flags</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N</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Z</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P</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flagWE</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 xml:space="preserve"> </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lastRenderedPageBreak/>
        <w:t>#add signals to view the Memory Registers and the Memory control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ldMAR</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/mem/MARReg -radix hex</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ldMDR</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enaMDR</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selMDR</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mdrOut -radix hex</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/mem/memOut -radix hex</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wave add memWE</w:t>
      </w:r>
    </w:p>
    <w:p w:rsidR="00454A30" w:rsidRDefault="00454A30" w:rsidP="00496DA5">
      <w:pPr>
        <w:spacing w:after="0" w:line="240" w:lineRule="auto"/>
        <w:rPr>
          <w:rFonts w:ascii="Times New Roman" w:hAnsi="Times New Roman" w:cs="Times New Roman"/>
          <w:sz w:val="24"/>
          <w:szCs w:val="24"/>
        </w:rPr>
      </w:pPr>
    </w:p>
    <w:p w:rsid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INACTIVE TCL FILE</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enaALU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enaMARM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enaPC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enaMDR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ldIR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ldPC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ldMAR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ldMDR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regWE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memWE 0</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flagWE 0</w:t>
      </w:r>
    </w:p>
    <w:p w:rsidR="00454A30" w:rsidRDefault="00454A30" w:rsidP="00496DA5">
      <w:pPr>
        <w:spacing w:after="0" w:line="240" w:lineRule="auto"/>
        <w:rPr>
          <w:rFonts w:ascii="Times New Roman" w:hAnsi="Times New Roman" w:cs="Times New Roman"/>
          <w:sz w:val="24"/>
          <w:szCs w:val="24"/>
        </w:rPr>
      </w:pPr>
    </w:p>
    <w:p w:rsid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FETCH TCL FILE</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inactive.tcl</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enaPC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ldMAR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inactive.tcl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selPC 00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ldPC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ldMDR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selMDR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inactive.tcl</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ldIR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enaMDR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54A30" w:rsidRPr="00454A30" w:rsidRDefault="00454A30" w:rsidP="00496DA5">
      <w:pPr>
        <w:spacing w:after="0" w:line="240" w:lineRule="auto"/>
        <w:rPr>
          <w:rFonts w:ascii="Times New Roman" w:hAnsi="Times New Roman" w:cs="Times New Roman"/>
          <w:sz w:val="24"/>
          <w:szCs w:val="24"/>
        </w:rPr>
      </w:pP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inactive.tcl</w:t>
      </w:r>
    </w:p>
    <w:p w:rsidR="00454A30" w:rsidRP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AND1 TCL FILE</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aluControl 10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SR1 000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DR 000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enaALU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regWE 1</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847AE7" w:rsidRDefault="00847AE7"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ADD1 TCL FILE</w:t>
      </w:r>
    </w:p>
    <w:p w:rsidR="00454A30" w:rsidRPr="00454A30" w:rsidRDefault="00847AE7"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isim forc</w:t>
      </w:r>
      <w:r w:rsidR="00454A30" w:rsidRPr="00454A30">
        <w:rPr>
          <w:rFonts w:ascii="Times New Roman" w:hAnsi="Times New Roman" w:cs="Times New Roman"/>
          <w:sz w:val="24"/>
          <w:szCs w:val="24"/>
        </w:rPr>
        <w:t>e add aluControl 01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SR1 000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DR 001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enaALU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regWE 1</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847AE7" w:rsidRDefault="00847AE7"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NOT1 TCL FILE</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aluControl 11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SR1 010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DR 011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enaALU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regWE 1</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847AE7" w:rsidRDefault="00847AE7"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BRANCH1 TCL FILE</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selPC 01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selEAB1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selEAB2 10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ldPC 1</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847AE7" w:rsidRDefault="00847AE7"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JSR TCL FILE</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DR 111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regWE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enaPC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inactive.tcl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selPC 01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selEAB1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selEAB2 11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ldPC 1</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454A30" w:rsidRDefault="00454A30" w:rsidP="00496DA5">
      <w:pPr>
        <w:spacing w:after="0" w:line="240" w:lineRule="auto"/>
        <w:rPr>
          <w:rFonts w:ascii="Times New Roman" w:hAnsi="Times New Roman" w:cs="Times New Roman"/>
          <w:sz w:val="24"/>
          <w:szCs w:val="24"/>
        </w:rPr>
      </w:pPr>
    </w:p>
    <w:p w:rsid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LOAD1 TCL FILE</w:t>
      </w:r>
    </w:p>
    <w:p w:rsidR="00454A30" w:rsidRP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selEAB1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selEAB2 10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enaMARM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ldMAR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selMAR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inactive.tcl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ldMDR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selMDR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inactive.tcl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DR 010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regWE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enaMDR 1</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54A30" w:rsidRDefault="00454A30"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LEAD2 TCL FILE</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selEAB1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selEAB2 10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enaMARM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ldMAR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selMAR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inactive.tcl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ldMDR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selMDR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inactive.tcl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DR 001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regWE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enaMDR 1</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96DA5" w:rsidRDefault="00496DA5" w:rsidP="00496DA5">
      <w:pPr>
        <w:spacing w:after="0" w:line="240" w:lineRule="auto"/>
        <w:rPr>
          <w:rFonts w:ascii="Times New Roman" w:hAnsi="Times New Roman" w:cs="Times New Roman"/>
          <w:sz w:val="24"/>
          <w:szCs w:val="24"/>
        </w:rPr>
      </w:pPr>
    </w:p>
    <w:p w:rsidR="00454A30" w:rsidRP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ADD2 TCL FILE</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aluControl 01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SR1 010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SR2 001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DR 110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enaALU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regWE 1</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847AE7" w:rsidRDefault="00847AE7">
      <w:pPr>
        <w:rPr>
          <w:rFonts w:ascii="Times New Roman" w:hAnsi="Times New Roman" w:cs="Times New Roman"/>
          <w:sz w:val="24"/>
          <w:szCs w:val="24"/>
        </w:rPr>
      </w:pPr>
      <w:r>
        <w:rPr>
          <w:rFonts w:ascii="Times New Roman" w:hAnsi="Times New Roman" w:cs="Times New Roman"/>
          <w:sz w:val="24"/>
          <w:szCs w:val="24"/>
        </w:rPr>
        <w:br w:type="page"/>
      </w:r>
    </w:p>
    <w:p w:rsidR="00496DA5" w:rsidRDefault="00496DA5" w:rsidP="00496DA5">
      <w:pPr>
        <w:spacing w:after="0" w:line="240" w:lineRule="auto"/>
        <w:rPr>
          <w:rFonts w:ascii="Times New Roman" w:hAnsi="Times New Roman" w:cs="Times New Roman"/>
          <w:sz w:val="24"/>
          <w:szCs w:val="24"/>
        </w:rPr>
      </w:pPr>
    </w:p>
    <w:p w:rsid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STORE TCL FILE</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selEAB1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selEAB2 10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enaMARM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ldMAR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selMAR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inactive.tcl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aluControl 00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SR1 110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enaALU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ldMDR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selMDR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source inactive.tcl</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memWE 1</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847AE7" w:rsidRDefault="00847AE7" w:rsidP="00496DA5">
      <w:pPr>
        <w:spacing w:after="0" w:line="240" w:lineRule="auto"/>
        <w:rPr>
          <w:rFonts w:ascii="Times New Roman" w:hAnsi="Times New Roman" w:cs="Times New Roman"/>
          <w:sz w:val="24"/>
          <w:szCs w:val="24"/>
        </w:rPr>
      </w:pPr>
    </w:p>
    <w:p w:rsid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JUMP1 TCL FILE</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SR1 111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selPC 01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selEAB1 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selEAB2 00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ldPC 1</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454A30" w:rsidRDefault="00454A30" w:rsidP="00496DA5">
      <w:pPr>
        <w:spacing w:after="0" w:line="240" w:lineRule="auto"/>
        <w:rPr>
          <w:rFonts w:ascii="Times New Roman" w:hAnsi="Times New Roman" w:cs="Times New Roman"/>
          <w:sz w:val="24"/>
          <w:szCs w:val="24"/>
        </w:rPr>
      </w:pPr>
    </w:p>
    <w:p w:rsidR="00454A30" w:rsidRDefault="00454A30" w:rsidP="00496DA5">
      <w:pPr>
        <w:spacing w:after="0" w:line="240" w:lineRule="auto"/>
        <w:rPr>
          <w:rFonts w:ascii="Times New Roman" w:hAnsi="Times New Roman" w:cs="Times New Roman"/>
          <w:sz w:val="24"/>
          <w:szCs w:val="24"/>
        </w:rPr>
      </w:pPr>
      <w:r>
        <w:rPr>
          <w:rFonts w:ascii="Times New Roman" w:hAnsi="Times New Roman" w:cs="Times New Roman"/>
          <w:sz w:val="24"/>
          <w:szCs w:val="24"/>
        </w:rPr>
        <w:t>BRANCH2 TCL FILE</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selPC 01</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selEAB1 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selEAB2 10</w:t>
      </w:r>
    </w:p>
    <w:p w:rsidR="00454A30" w:rsidRP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isim force add ldPC 1</w:t>
      </w:r>
    </w:p>
    <w:p w:rsidR="00454A30" w:rsidRDefault="00454A30" w:rsidP="00496DA5">
      <w:pPr>
        <w:spacing w:after="0" w:line="240" w:lineRule="auto"/>
        <w:rPr>
          <w:rFonts w:ascii="Times New Roman" w:hAnsi="Times New Roman" w:cs="Times New Roman"/>
          <w:sz w:val="24"/>
          <w:szCs w:val="24"/>
        </w:rPr>
      </w:pPr>
      <w:r w:rsidRPr="00454A30">
        <w:rPr>
          <w:rFonts w:ascii="Times New Roman" w:hAnsi="Times New Roman" w:cs="Times New Roman"/>
          <w:sz w:val="24"/>
          <w:szCs w:val="24"/>
        </w:rPr>
        <w:t>run 10ns</w:t>
      </w:r>
    </w:p>
    <w:p w:rsidR="00847AE7" w:rsidRDefault="00847AE7">
      <w:pPr>
        <w:rPr>
          <w:rFonts w:ascii="Times New Roman" w:hAnsi="Times New Roman" w:cs="Times New Roman"/>
          <w:sz w:val="24"/>
          <w:szCs w:val="24"/>
        </w:rPr>
      </w:pPr>
      <w:r>
        <w:rPr>
          <w:rFonts w:ascii="Times New Roman" w:hAnsi="Times New Roman" w:cs="Times New Roman"/>
          <w:sz w:val="24"/>
          <w:szCs w:val="24"/>
        </w:rPr>
        <w:br w:type="page"/>
      </w:r>
    </w:p>
    <w:p w:rsidR="00454A30" w:rsidRPr="00454A30" w:rsidRDefault="00454A30" w:rsidP="00454A30">
      <w:pPr>
        <w:rPr>
          <w:rFonts w:ascii="Times New Roman" w:hAnsi="Times New Roman" w:cs="Times New Roman"/>
          <w:sz w:val="24"/>
          <w:szCs w:val="24"/>
        </w:rPr>
      </w:pPr>
    </w:p>
    <w:p w:rsidR="009A4691" w:rsidRDefault="009A4691" w:rsidP="00F97AC6">
      <w:pPr>
        <w:rPr>
          <w:rFonts w:ascii="Times New Roman" w:hAnsi="Times New Roman" w:cs="Times New Roman"/>
          <w:b/>
          <w:sz w:val="24"/>
          <w:szCs w:val="24"/>
        </w:rPr>
      </w:pPr>
      <w:r>
        <w:rPr>
          <w:rFonts w:ascii="Times New Roman" w:hAnsi="Times New Roman" w:cs="Times New Roman"/>
          <w:b/>
          <w:sz w:val="24"/>
          <w:szCs w:val="24"/>
        </w:rPr>
        <w:t>1</w:t>
      </w:r>
      <w:r w:rsidRPr="009A4691">
        <w:rPr>
          <w:rFonts w:ascii="Times New Roman" w:hAnsi="Times New Roman" w:cs="Times New Roman"/>
          <w:b/>
          <w:sz w:val="24"/>
          <w:szCs w:val="24"/>
          <w:vertAlign w:val="superscript"/>
        </w:rPr>
        <w:t>st</w:t>
      </w:r>
      <w:r>
        <w:rPr>
          <w:rFonts w:ascii="Times New Roman" w:hAnsi="Times New Roman" w:cs="Times New Roman"/>
          <w:b/>
          <w:sz w:val="24"/>
          <w:szCs w:val="24"/>
        </w:rPr>
        <w:t xml:space="preserve"> three</w:t>
      </w:r>
      <w:r w:rsidR="00454A30">
        <w:rPr>
          <w:rFonts w:ascii="Times New Roman" w:hAnsi="Times New Roman" w:cs="Times New Roman"/>
          <w:b/>
          <w:sz w:val="24"/>
          <w:szCs w:val="24"/>
        </w:rPr>
        <w:t xml:space="preserve"> instructions</w:t>
      </w:r>
    </w:p>
    <w:p w:rsidR="009A4691" w:rsidRDefault="009A4691" w:rsidP="00F97AC6">
      <w:pPr>
        <w:rPr>
          <w:rFonts w:ascii="Times New Roman" w:hAnsi="Times New Roman" w:cs="Times New Roman"/>
          <w:b/>
          <w:sz w:val="24"/>
          <w:szCs w:val="24"/>
        </w:rPr>
      </w:pPr>
      <w:r>
        <w:rPr>
          <w:noProof/>
        </w:rPr>
        <w:drawing>
          <wp:inline distT="0" distB="0" distL="0" distR="0" wp14:anchorId="74ABCEDC" wp14:editId="7213AD6C">
            <wp:extent cx="5943600" cy="2767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67965"/>
                    </a:xfrm>
                    <a:prstGeom prst="rect">
                      <a:avLst/>
                    </a:prstGeom>
                  </pic:spPr>
                </pic:pic>
              </a:graphicData>
            </a:graphic>
          </wp:inline>
        </w:drawing>
      </w:r>
    </w:p>
    <w:p w:rsidR="00454A30" w:rsidRDefault="00454A30" w:rsidP="00F97AC6">
      <w:pPr>
        <w:rPr>
          <w:rFonts w:ascii="Times New Roman" w:hAnsi="Times New Roman" w:cs="Times New Roman"/>
          <w:b/>
          <w:sz w:val="24"/>
          <w:szCs w:val="24"/>
        </w:rPr>
      </w:pPr>
    </w:p>
    <w:p w:rsidR="00454A30" w:rsidRDefault="00454A30">
      <w:pPr>
        <w:rPr>
          <w:rFonts w:ascii="Times New Roman" w:hAnsi="Times New Roman" w:cs="Times New Roman"/>
          <w:b/>
          <w:sz w:val="24"/>
          <w:szCs w:val="24"/>
        </w:rPr>
      </w:pPr>
    </w:p>
    <w:p w:rsidR="009A4691" w:rsidRDefault="009A4691" w:rsidP="00F97AC6">
      <w:pPr>
        <w:rPr>
          <w:rFonts w:ascii="Times New Roman" w:hAnsi="Times New Roman" w:cs="Times New Roman"/>
          <w:b/>
          <w:sz w:val="24"/>
          <w:szCs w:val="24"/>
        </w:rPr>
      </w:pPr>
      <w:r>
        <w:rPr>
          <w:rFonts w:ascii="Times New Roman" w:hAnsi="Times New Roman" w:cs="Times New Roman"/>
          <w:b/>
          <w:sz w:val="24"/>
          <w:szCs w:val="24"/>
        </w:rPr>
        <w:t>2</w:t>
      </w:r>
      <w:r w:rsidRPr="009A4691">
        <w:rPr>
          <w:rFonts w:ascii="Times New Roman" w:hAnsi="Times New Roman" w:cs="Times New Roman"/>
          <w:b/>
          <w:sz w:val="24"/>
          <w:szCs w:val="24"/>
          <w:vertAlign w:val="superscript"/>
        </w:rPr>
        <w:t>nd</w:t>
      </w:r>
      <w:r>
        <w:rPr>
          <w:rFonts w:ascii="Times New Roman" w:hAnsi="Times New Roman" w:cs="Times New Roman"/>
          <w:b/>
          <w:sz w:val="24"/>
          <w:szCs w:val="24"/>
        </w:rPr>
        <w:t xml:space="preserve"> three</w:t>
      </w:r>
      <w:r w:rsidR="00454A30" w:rsidRPr="00454A30">
        <w:rPr>
          <w:rFonts w:ascii="Times New Roman" w:hAnsi="Times New Roman" w:cs="Times New Roman"/>
          <w:b/>
          <w:sz w:val="24"/>
          <w:szCs w:val="24"/>
        </w:rPr>
        <w:t xml:space="preserve"> </w:t>
      </w:r>
      <w:r w:rsidR="00454A30">
        <w:rPr>
          <w:rFonts w:ascii="Times New Roman" w:hAnsi="Times New Roman" w:cs="Times New Roman"/>
          <w:b/>
          <w:sz w:val="24"/>
          <w:szCs w:val="24"/>
        </w:rPr>
        <w:t>instructions</w:t>
      </w:r>
    </w:p>
    <w:p w:rsidR="009A4691" w:rsidRDefault="009A4691" w:rsidP="00F97AC6">
      <w:pPr>
        <w:rPr>
          <w:rFonts w:ascii="Times New Roman" w:hAnsi="Times New Roman" w:cs="Times New Roman"/>
          <w:b/>
          <w:sz w:val="24"/>
          <w:szCs w:val="24"/>
        </w:rPr>
      </w:pPr>
      <w:r>
        <w:rPr>
          <w:noProof/>
        </w:rPr>
        <w:drawing>
          <wp:inline distT="0" distB="0" distL="0" distR="0" wp14:anchorId="0A8B64B8" wp14:editId="7E4C2551">
            <wp:extent cx="5943600" cy="2775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75585"/>
                    </a:xfrm>
                    <a:prstGeom prst="rect">
                      <a:avLst/>
                    </a:prstGeom>
                  </pic:spPr>
                </pic:pic>
              </a:graphicData>
            </a:graphic>
          </wp:inline>
        </w:drawing>
      </w:r>
    </w:p>
    <w:p w:rsidR="00847AE7" w:rsidRDefault="00847AE7">
      <w:pPr>
        <w:rPr>
          <w:rFonts w:ascii="Times New Roman" w:hAnsi="Times New Roman" w:cs="Times New Roman"/>
          <w:b/>
          <w:sz w:val="24"/>
          <w:szCs w:val="24"/>
        </w:rPr>
      </w:pPr>
      <w:r>
        <w:rPr>
          <w:rFonts w:ascii="Times New Roman" w:hAnsi="Times New Roman" w:cs="Times New Roman"/>
          <w:b/>
          <w:sz w:val="24"/>
          <w:szCs w:val="24"/>
        </w:rPr>
        <w:br w:type="page"/>
      </w:r>
    </w:p>
    <w:p w:rsidR="009A4691" w:rsidRDefault="009A4691" w:rsidP="00F97AC6">
      <w:pPr>
        <w:rPr>
          <w:rFonts w:ascii="Times New Roman" w:hAnsi="Times New Roman" w:cs="Times New Roman"/>
          <w:b/>
          <w:sz w:val="24"/>
          <w:szCs w:val="24"/>
        </w:rPr>
      </w:pPr>
      <w:r>
        <w:rPr>
          <w:rFonts w:ascii="Times New Roman" w:hAnsi="Times New Roman" w:cs="Times New Roman"/>
          <w:b/>
          <w:sz w:val="24"/>
          <w:szCs w:val="24"/>
        </w:rPr>
        <w:lastRenderedPageBreak/>
        <w:t>3</w:t>
      </w:r>
      <w:r w:rsidRPr="009A4691">
        <w:rPr>
          <w:rFonts w:ascii="Times New Roman" w:hAnsi="Times New Roman" w:cs="Times New Roman"/>
          <w:b/>
          <w:sz w:val="24"/>
          <w:szCs w:val="24"/>
          <w:vertAlign w:val="superscript"/>
        </w:rPr>
        <w:t>rd</w:t>
      </w:r>
      <w:r>
        <w:rPr>
          <w:rFonts w:ascii="Times New Roman" w:hAnsi="Times New Roman" w:cs="Times New Roman"/>
          <w:b/>
          <w:sz w:val="24"/>
          <w:szCs w:val="24"/>
        </w:rPr>
        <w:t xml:space="preserve"> three</w:t>
      </w:r>
      <w:r w:rsidR="00454A30" w:rsidRPr="00454A30">
        <w:rPr>
          <w:rFonts w:ascii="Times New Roman" w:hAnsi="Times New Roman" w:cs="Times New Roman"/>
          <w:b/>
          <w:sz w:val="24"/>
          <w:szCs w:val="24"/>
        </w:rPr>
        <w:t xml:space="preserve"> </w:t>
      </w:r>
      <w:r w:rsidR="00454A30">
        <w:rPr>
          <w:rFonts w:ascii="Times New Roman" w:hAnsi="Times New Roman" w:cs="Times New Roman"/>
          <w:b/>
          <w:sz w:val="24"/>
          <w:szCs w:val="24"/>
        </w:rPr>
        <w:t>instructions</w:t>
      </w:r>
    </w:p>
    <w:p w:rsidR="009A4691" w:rsidRDefault="009A4691" w:rsidP="00F97AC6">
      <w:pPr>
        <w:rPr>
          <w:rFonts w:ascii="Times New Roman" w:hAnsi="Times New Roman" w:cs="Times New Roman"/>
          <w:b/>
          <w:sz w:val="24"/>
          <w:szCs w:val="24"/>
        </w:rPr>
      </w:pPr>
      <w:r>
        <w:rPr>
          <w:noProof/>
        </w:rPr>
        <w:drawing>
          <wp:inline distT="0" distB="0" distL="0" distR="0" wp14:anchorId="00B652B8" wp14:editId="4D21F0B1">
            <wp:extent cx="5943600"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81300"/>
                    </a:xfrm>
                    <a:prstGeom prst="rect">
                      <a:avLst/>
                    </a:prstGeom>
                  </pic:spPr>
                </pic:pic>
              </a:graphicData>
            </a:graphic>
          </wp:inline>
        </w:drawing>
      </w:r>
      <w:r>
        <w:rPr>
          <w:rFonts w:ascii="Times New Roman" w:hAnsi="Times New Roman" w:cs="Times New Roman"/>
          <w:b/>
          <w:sz w:val="24"/>
          <w:szCs w:val="24"/>
        </w:rPr>
        <w:t xml:space="preserve">Last </w:t>
      </w:r>
      <w:r w:rsidR="00454A30">
        <w:rPr>
          <w:rFonts w:ascii="Times New Roman" w:hAnsi="Times New Roman" w:cs="Times New Roman"/>
          <w:b/>
          <w:sz w:val="24"/>
          <w:szCs w:val="24"/>
        </w:rPr>
        <w:t>instructions</w:t>
      </w:r>
    </w:p>
    <w:p w:rsidR="009A4691" w:rsidRDefault="009A4691" w:rsidP="00F97AC6">
      <w:pPr>
        <w:rPr>
          <w:rFonts w:ascii="Times New Roman" w:hAnsi="Times New Roman" w:cs="Times New Roman"/>
          <w:b/>
          <w:sz w:val="24"/>
          <w:szCs w:val="24"/>
        </w:rPr>
      </w:pPr>
      <w:r>
        <w:rPr>
          <w:noProof/>
        </w:rPr>
        <w:drawing>
          <wp:inline distT="0" distB="0" distL="0" distR="0" wp14:anchorId="04BF51A7" wp14:editId="43BD2FFB">
            <wp:extent cx="5943600" cy="32924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92475"/>
                    </a:xfrm>
                    <a:prstGeom prst="rect">
                      <a:avLst/>
                    </a:prstGeom>
                  </pic:spPr>
                </pic:pic>
              </a:graphicData>
            </a:graphic>
          </wp:inline>
        </w:drawing>
      </w:r>
    </w:p>
    <w:p w:rsidR="005F51FE" w:rsidRDefault="004F2E5D" w:rsidP="00F97AC6">
      <w:pPr>
        <w:rPr>
          <w:rFonts w:ascii="Times New Roman" w:hAnsi="Times New Roman" w:cs="Times New Roman"/>
          <w:b/>
          <w:sz w:val="24"/>
          <w:szCs w:val="24"/>
        </w:rPr>
      </w:pPr>
      <w:r>
        <w:rPr>
          <w:rFonts w:ascii="Times New Roman" w:hAnsi="Times New Roman" w:cs="Times New Roman"/>
          <w:b/>
          <w:sz w:val="24"/>
          <w:szCs w:val="24"/>
        </w:rPr>
        <w:t>Anomalies</w:t>
      </w:r>
    </w:p>
    <w:p w:rsidR="00454A30" w:rsidRPr="00454A30" w:rsidRDefault="00454A30" w:rsidP="00F97AC6">
      <w:pPr>
        <w:rPr>
          <w:rFonts w:ascii="Times New Roman" w:hAnsi="Times New Roman" w:cs="Times New Roman"/>
          <w:sz w:val="24"/>
          <w:szCs w:val="24"/>
        </w:rPr>
      </w:pPr>
      <w:r>
        <w:rPr>
          <w:rFonts w:ascii="Times New Roman" w:hAnsi="Times New Roman" w:cs="Times New Roman"/>
          <w:sz w:val="24"/>
          <w:szCs w:val="24"/>
        </w:rPr>
        <w:t>Our only anomalies were that ISE crashed once or twice and we also got confused by the select symbols on the table in the Homework online of the Datapath signals, specifically selMDR and selMAR because they were mixed in with the enable and load signals.</w:t>
      </w:r>
    </w:p>
    <w:sectPr w:rsidR="00454A30" w:rsidRPr="00454A30" w:rsidSect="00496D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1A6" w:rsidRDefault="00DD71A6" w:rsidP="00DD71A6">
      <w:pPr>
        <w:spacing w:after="0" w:line="240" w:lineRule="auto"/>
      </w:pPr>
      <w:r>
        <w:separator/>
      </w:r>
    </w:p>
  </w:endnote>
  <w:endnote w:type="continuationSeparator" w:id="0">
    <w:p w:rsidR="00DD71A6" w:rsidRDefault="00DD71A6" w:rsidP="00DD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1A6" w:rsidRDefault="00DD71A6" w:rsidP="00DD71A6">
      <w:pPr>
        <w:spacing w:after="0" w:line="240" w:lineRule="auto"/>
      </w:pPr>
      <w:r>
        <w:separator/>
      </w:r>
    </w:p>
  </w:footnote>
  <w:footnote w:type="continuationSeparator" w:id="0">
    <w:p w:rsidR="00DD71A6" w:rsidRDefault="00DD71A6" w:rsidP="00DD71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76E"/>
    <w:rsid w:val="00015D26"/>
    <w:rsid w:val="00043834"/>
    <w:rsid w:val="00054FC9"/>
    <w:rsid w:val="000B251D"/>
    <w:rsid w:val="000F003E"/>
    <w:rsid w:val="00156F58"/>
    <w:rsid w:val="001879BF"/>
    <w:rsid w:val="001B4A49"/>
    <w:rsid w:val="001E6A2C"/>
    <w:rsid w:val="001F2C7C"/>
    <w:rsid w:val="00206CEC"/>
    <w:rsid w:val="00230A0C"/>
    <w:rsid w:val="0024543D"/>
    <w:rsid w:val="00246E03"/>
    <w:rsid w:val="00255B82"/>
    <w:rsid w:val="002A7145"/>
    <w:rsid w:val="002E5C8F"/>
    <w:rsid w:val="003239EB"/>
    <w:rsid w:val="00346884"/>
    <w:rsid w:val="00360354"/>
    <w:rsid w:val="0037017F"/>
    <w:rsid w:val="003F5DF7"/>
    <w:rsid w:val="0040633A"/>
    <w:rsid w:val="00454A30"/>
    <w:rsid w:val="00496DA5"/>
    <w:rsid w:val="004A6849"/>
    <w:rsid w:val="004B74D6"/>
    <w:rsid w:val="004F2E5D"/>
    <w:rsid w:val="0050020A"/>
    <w:rsid w:val="00523E07"/>
    <w:rsid w:val="005956D5"/>
    <w:rsid w:val="005A2A7A"/>
    <w:rsid w:val="005D5227"/>
    <w:rsid w:val="005F51FE"/>
    <w:rsid w:val="0060507B"/>
    <w:rsid w:val="00605D81"/>
    <w:rsid w:val="0063784B"/>
    <w:rsid w:val="00643FCC"/>
    <w:rsid w:val="006676E2"/>
    <w:rsid w:val="00670367"/>
    <w:rsid w:val="0068799A"/>
    <w:rsid w:val="006C4D2D"/>
    <w:rsid w:val="00796FBD"/>
    <w:rsid w:val="008203E1"/>
    <w:rsid w:val="00840130"/>
    <w:rsid w:val="0084176E"/>
    <w:rsid w:val="008426A5"/>
    <w:rsid w:val="00847AE7"/>
    <w:rsid w:val="00857E89"/>
    <w:rsid w:val="00874C50"/>
    <w:rsid w:val="008A3872"/>
    <w:rsid w:val="008F54F1"/>
    <w:rsid w:val="00905F4D"/>
    <w:rsid w:val="0092559B"/>
    <w:rsid w:val="0094063D"/>
    <w:rsid w:val="009531F8"/>
    <w:rsid w:val="00957E5E"/>
    <w:rsid w:val="00976DA5"/>
    <w:rsid w:val="009A4691"/>
    <w:rsid w:val="009B60E3"/>
    <w:rsid w:val="009F0540"/>
    <w:rsid w:val="00A17E18"/>
    <w:rsid w:val="00A35BFB"/>
    <w:rsid w:val="00A85769"/>
    <w:rsid w:val="00AB3E96"/>
    <w:rsid w:val="00AC7528"/>
    <w:rsid w:val="00AD13EE"/>
    <w:rsid w:val="00B76537"/>
    <w:rsid w:val="00B84B61"/>
    <w:rsid w:val="00BD1379"/>
    <w:rsid w:val="00BD5605"/>
    <w:rsid w:val="00C50022"/>
    <w:rsid w:val="00C50DEC"/>
    <w:rsid w:val="00C579F0"/>
    <w:rsid w:val="00C60DD7"/>
    <w:rsid w:val="00C6205E"/>
    <w:rsid w:val="00C737BA"/>
    <w:rsid w:val="00CA08B9"/>
    <w:rsid w:val="00CB3453"/>
    <w:rsid w:val="00CE4D6C"/>
    <w:rsid w:val="00CF1C7D"/>
    <w:rsid w:val="00CF6649"/>
    <w:rsid w:val="00D17C01"/>
    <w:rsid w:val="00D710C4"/>
    <w:rsid w:val="00DB0DB0"/>
    <w:rsid w:val="00DD71A6"/>
    <w:rsid w:val="00DF78F4"/>
    <w:rsid w:val="00E0214A"/>
    <w:rsid w:val="00E1504D"/>
    <w:rsid w:val="00E16070"/>
    <w:rsid w:val="00E42159"/>
    <w:rsid w:val="00E9638A"/>
    <w:rsid w:val="00EA63C2"/>
    <w:rsid w:val="00EC3FB1"/>
    <w:rsid w:val="00EF3F3F"/>
    <w:rsid w:val="00EF4410"/>
    <w:rsid w:val="00F7470E"/>
    <w:rsid w:val="00F81D8A"/>
    <w:rsid w:val="00F96585"/>
    <w:rsid w:val="00F97AC6"/>
    <w:rsid w:val="00FA77AB"/>
    <w:rsid w:val="00FB3332"/>
    <w:rsid w:val="00FD6545"/>
    <w:rsid w:val="00FE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B84AC6-6065-47CA-961F-432FA320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1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D7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1A6"/>
  </w:style>
  <w:style w:type="paragraph" w:styleId="Footer">
    <w:name w:val="footer"/>
    <w:basedOn w:val="Normal"/>
    <w:link w:val="FooterChar"/>
    <w:uiPriority w:val="99"/>
    <w:unhideWhenUsed/>
    <w:rsid w:val="00DD7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1A6"/>
  </w:style>
  <w:style w:type="paragraph" w:styleId="BalloonText">
    <w:name w:val="Balloon Text"/>
    <w:basedOn w:val="Normal"/>
    <w:link w:val="BalloonTextChar"/>
    <w:uiPriority w:val="99"/>
    <w:semiHidden/>
    <w:unhideWhenUsed/>
    <w:rsid w:val="002A7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1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872533">
      <w:bodyDiv w:val="1"/>
      <w:marLeft w:val="0"/>
      <w:marRight w:val="0"/>
      <w:marTop w:val="0"/>
      <w:marBottom w:val="0"/>
      <w:divBdr>
        <w:top w:val="single" w:sz="6" w:space="0" w:color="FFFFFF"/>
        <w:left w:val="none" w:sz="0" w:space="0" w:color="auto"/>
        <w:bottom w:val="none" w:sz="0" w:space="0" w:color="auto"/>
        <w:right w:val="none" w:sz="0" w:space="0" w:color="auto"/>
      </w:divBdr>
      <w:divsChild>
        <w:div w:id="832381089">
          <w:marLeft w:val="0"/>
          <w:marRight w:val="0"/>
          <w:marTop w:val="0"/>
          <w:marBottom w:val="0"/>
          <w:divBdr>
            <w:top w:val="none" w:sz="0" w:space="0" w:color="auto"/>
            <w:left w:val="none" w:sz="0" w:space="0" w:color="auto"/>
            <w:bottom w:val="none" w:sz="0" w:space="0" w:color="auto"/>
            <w:right w:val="none" w:sz="0" w:space="0" w:color="auto"/>
          </w:divBdr>
          <w:divsChild>
            <w:div w:id="482548556">
              <w:marLeft w:val="0"/>
              <w:marRight w:val="0"/>
              <w:marTop w:val="0"/>
              <w:marBottom w:val="0"/>
              <w:divBdr>
                <w:top w:val="single" w:sz="6" w:space="0" w:color="FFFFFF"/>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9</Pages>
  <Words>1085</Words>
  <Characters>5081</Characters>
  <Application>Microsoft Office Word</Application>
  <DocSecurity>0</DocSecurity>
  <Lines>338</Lines>
  <Paragraphs>324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Chase Lundell</dc:creator>
  <cp:lastModifiedBy>Ty Allen Madsen</cp:lastModifiedBy>
  <cp:revision>6</cp:revision>
  <dcterms:created xsi:type="dcterms:W3CDTF">2013-12-05T23:16:00Z</dcterms:created>
  <dcterms:modified xsi:type="dcterms:W3CDTF">2013-12-06T20:10:00Z</dcterms:modified>
</cp:coreProperties>
</file>