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40AF"/>
          <w:sz w:val="64"/>
          <w:szCs w:val="64"/>
        </w:rPr>
        <w:t xml:space="preserve">INVESTGUIDE</w:t>
      </w:r>
    </w:p>
    <w:p>
      <w:pPr>
        <w:spacing w:after="120" w:before="0"/>
        <w:jc w:val="center"/>
      </w:pPr>
      <w:r>
        <w:rPr>
          <w:rFonts w:ascii="Arial" w:cs="Arial" w:eastAsia="Arial" w:hAnsi="Arial"/>
          <w:color w:val="334155"/>
          <w:sz w:val="36"/>
          <w:szCs w:val="36"/>
        </w:rPr>
        <w:t xml:space="preserve">Product Requirements Document</w:t>
      </w:r>
    </w:p>
    <w:p>
      <w:pPr>
        <w:spacing w:after="80" w:before="0"/>
        <w:jc w:val="center"/>
      </w:pPr>
      <w:r>
        <w:rPr>
          <w:rFonts w:ascii="Arial" w:cs="Arial" w:eastAsia="Arial" w:hAnsi="Arial"/>
          <w:i/>
          <w:iCs/>
          <w:color w:val="64748B"/>
          <w:sz w:val="26"/>
          <w:szCs w:val="26"/>
        </w:rPr>
        <w:t xml:space="preserve">AI-Powered Zimbabwean Investment Intelligence Platform</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Document Type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Product Requirements Document (PRD)</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Founder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Spencer Jaka</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Platform</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InvestGuide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Status</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MVP Definition — Active Development</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Scope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ZSE · VFEX · REITs · Macroeconomic Intelligence · AI Analytics</w:t>
            </w:r>
          </w:p>
        </w:tc>
      </w:tr>
    </w:tbl>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2"/>
              <w:left w:val="single" w:color="1E40AF" w:sz="12"/>
              <w:bottom w:val="single" w:color="CBD5E1" w:sz="1"/>
              <w:right w:val="single" w:color="CBD5E1" w:sz="1"/>
            </w:tcBorders>
            <w:shd w:fill="DBEAFE" w:val="clear"/>
            <w:tcMar>
              <w:top w:type="dxa" w:w="120"/>
              <w:left w:type="dxa" w:w="180"/>
              <w:bottom w:type="dxa" w:w="120"/>
              <w:right w:type="dxa" w:w="180"/>
            </w:tcMar>
          </w:tcPr>
          <w:p>
            <w:r>
              <w:rPr>
                <w:rFonts w:ascii="Arial" w:cs="Arial" w:eastAsia="Arial" w:hAnsi="Arial"/>
                <w:b/>
                <w:bCs/>
                <w:color w:val="1E40AF"/>
                <w:sz w:val="22"/>
                <w:szCs w:val="22"/>
              </w:rPr>
              <w:t xml:space="preserve">Vision Statement</w:t>
            </w:r>
          </w:p>
          <w:p>
            <w:pPr>
              <w:spacing w:before="60"/>
            </w:pPr>
            <w:r>
              <w:rPr>
                <w:rFonts w:ascii="Arial" w:cs="Arial" w:eastAsia="Arial" w:hAnsi="Arial"/>
                <w:i/>
                <w:iCs/>
                <w:color w:val="334155"/>
                <w:sz w:val="22"/>
                <w:szCs w:val="22"/>
              </w:rPr>
              <w:t xml:space="preserve">To become Zimbabwe's leading AI-powered investment intelligence platform that empowers ordinary citizens to make smarter, data-driven financial decisions.</w:t>
            </w:r>
          </w:p>
        </w:tc>
      </w:tr>
    </w:tbl>
    <w:p>
      <w:pPr>
        <w:spacing w:after="120" w:before="0"/>
      </w:pPr>
      <w:r>
        <w:t xml:space="preserve"/>
      </w:r>
    </w:p>
    <w:p>
      <w:pPr>
        <w:spacing w:after="60" w:before="60"/>
      </w:pPr>
      <w:r>
        <w:rPr>
          <w:rFonts w:ascii="Arial" w:cs="Arial" w:eastAsia="Arial" w:hAnsi="Arial"/>
          <w:color w:val="334155"/>
          <w:sz w:val="22"/>
          <w:szCs w:val="22"/>
        </w:rPr>
        <w:t xml:space="preserve">InvestGuide is an AI-powered Zimbabwean investment intelligence and analytics platform designed to help retail investors, young professionals, diaspora investors, SMEs, and beginner market participants make informed investment decisions. The platform bridges the gap between institutional-grade financial intelligence and everyday Zimbabwean investors by transforming fragmented market information into understandable, actionable insights.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2"/>
              <w:left w:val="single" w:color="1E40AF" w:sz="12"/>
              <w:bottom w:val="single" w:color="CBD5E1" w:sz="1"/>
              <w:right w:val="single" w:color="CBD5E1" w:sz="1"/>
            </w:tcBorders>
            <w:shd w:fill="DBEAFE" w:val="clear"/>
            <w:tcMar>
              <w:top w:type="dxa" w:w="120"/>
              <w:left w:type="dxa" w:w="180"/>
              <w:bottom w:type="dxa" w:w="120"/>
              <w:right w:type="dxa" w:w="180"/>
            </w:tcMar>
          </w:tcPr>
          <w:p>
            <w:r>
              <w:rPr>
                <w:rFonts w:ascii="Arial" w:cs="Arial" w:eastAsia="Arial" w:hAnsi="Arial"/>
                <w:b/>
                <w:bCs/>
                <w:color w:val="1E40AF"/>
                <w:sz w:val="22"/>
                <w:szCs w:val="22"/>
              </w:rPr>
              <w:t xml:space="preserve">Mission</w:t>
            </w:r>
          </w:p>
          <w:p>
            <w:pPr>
              <w:spacing w:before="60"/>
            </w:pPr>
            <w:r>
              <w:rPr>
                <w:rFonts w:ascii="Arial" w:cs="Arial" w:eastAsia="Arial" w:hAnsi="Arial"/>
                <w:i/>
                <w:iCs/>
                <w:color w:val="334155"/>
                <w:sz w:val="22"/>
                <w:szCs w:val="22"/>
              </w:rPr>
              <w:t xml:space="preserve">InvestGuide exists to bridge the gap between institutional-grade financial intelligence and everyday Zimbabwean investors by transforming fragmented market information into understandable, actionable insights.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1.1 Platform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InvestGuide IS</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InvestGuide IS NOT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investment intelligence 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brokerage or trading platform</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 financial analytics platform</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 automated trading bot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market research assistant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get-rich-quick platform</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 educational investment platform</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 speculative prediction engine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AI-powered decision-support system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licensed financial advisor</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1.2 Primary Investment Coverage</w:t>
      </w:r>
    </w:p>
    <w:p>
      <w:pPr>
        <w:pStyle w:val="ListParagraph"/>
        <w:numPr>
          <w:ilvl w:val="0"/>
          <w:numId w:val="2"/>
        </w:numPr>
        <w:spacing w:after="40" w:before="40"/>
      </w:pPr>
      <w:r>
        <w:rPr>
          <w:rFonts w:ascii="Arial" w:cs="Arial" w:eastAsia="Arial" w:hAnsi="Arial"/>
          <w:color w:val="334155"/>
          <w:sz w:val="22"/>
          <w:szCs w:val="22"/>
        </w:rPr>
        <w:t xml:space="preserve">Zimbabwe Stock Exchange (ZSE) listed equities — Delta, Econet, CBZ, Innscor, Hippo Valley, Simbisa</w:t>
      </w:r>
    </w:p>
    <w:p>
      <w:pPr>
        <w:pStyle w:val="ListParagraph"/>
        <w:numPr>
          <w:ilvl w:val="0"/>
          <w:numId w:val="2"/>
        </w:numPr>
        <w:spacing w:after="40" w:before="40"/>
      </w:pPr>
      <w:r>
        <w:rPr>
          <w:rFonts w:ascii="Arial" w:cs="Arial" w:eastAsia="Arial" w:hAnsi="Arial"/>
          <w:color w:val="334155"/>
          <w:sz w:val="22"/>
          <w:szCs w:val="22"/>
        </w:rPr>
        <w:t xml:space="preserve">Victoria Falls Stock Exchange (VFEX) listed equities — Seed Co International, Caledonia Mining, Padenga</w:t>
      </w:r>
    </w:p>
    <w:p>
      <w:pPr>
        <w:pStyle w:val="ListParagraph"/>
        <w:numPr>
          <w:ilvl w:val="0"/>
          <w:numId w:val="2"/>
        </w:numPr>
        <w:spacing w:after="40" w:before="40"/>
      </w:pPr>
      <w:r>
        <w:rPr>
          <w:rFonts w:ascii="Arial" w:cs="Arial" w:eastAsia="Arial" w:hAnsi="Arial"/>
          <w:color w:val="334155"/>
          <w:sz w:val="22"/>
          <w:szCs w:val="22"/>
        </w:rPr>
        <w:t xml:space="preserve">Real Estate Investment Trusts (REITs) — Tigere REIT, First Mutual REIT</w:t>
      </w:r>
    </w:p>
    <w:p>
      <w:pPr>
        <w:pStyle w:val="ListParagraph"/>
        <w:numPr>
          <w:ilvl w:val="0"/>
          <w:numId w:val="2"/>
        </w:numPr>
        <w:spacing w:after="40" w:before="40"/>
      </w:pPr>
      <w:r>
        <w:rPr>
          <w:rFonts w:ascii="Arial" w:cs="Arial" w:eastAsia="Arial" w:hAnsi="Arial"/>
          <w:color w:val="334155"/>
          <w:sz w:val="22"/>
          <w:szCs w:val="22"/>
        </w:rPr>
        <w:t xml:space="preserve">Money market products (future expansion)</w:t>
      </w:r>
    </w:p>
    <w:p>
      <w:pPr>
        <w:pStyle w:val="ListParagraph"/>
        <w:numPr>
          <w:ilvl w:val="0"/>
          <w:numId w:val="2"/>
        </w:numPr>
        <w:spacing w:after="40" w:before="40"/>
      </w:pPr>
      <w:r>
        <w:rPr>
          <w:rFonts w:ascii="Arial" w:cs="Arial" w:eastAsia="Arial" w:hAnsi="Arial"/>
          <w:color w:val="334155"/>
          <w:sz w:val="22"/>
          <w:szCs w:val="22"/>
        </w:rPr>
        <w:t xml:space="preserve">Government bonds and treasury bills (future expansion)</w:t>
      </w:r>
    </w:p>
    <w:p>
      <w:pPr>
        <w:pStyle w:val="ListParagraph"/>
        <w:numPr>
          <w:ilvl w:val="0"/>
          <w:numId w:val="2"/>
        </w:numPr>
        <w:spacing w:after="40" w:before="40"/>
      </w:pPr>
      <w:r>
        <w:rPr>
          <w:rFonts w:ascii="Arial" w:cs="Arial" w:eastAsia="Arial" w:hAnsi="Arial"/>
          <w:color w:val="334155"/>
          <w:sz w:val="22"/>
          <w:szCs w:val="22"/>
        </w:rPr>
        <w:t xml:space="preserve">Alternative investments — gold-backed products, ETFs, commodity-linked products (long-term)</w:t>
      </w:r>
    </w:p>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2. Problem Statement</w:t>
      </w:r>
    </w:p>
    <w:p>
      <w:pPr>
        <w:spacing w:after="60" w:before="60"/>
      </w:pPr>
      <w:r>
        <w:rPr>
          <w:rFonts w:ascii="Arial" w:cs="Arial" w:eastAsia="Arial" w:hAnsi="Arial"/>
          <w:color w:val="334155"/>
          <w:sz w:val="22"/>
          <w:szCs w:val="22"/>
        </w:rPr>
        <w:t xml:space="preserve">Zimbabwean investors face five systemic challenges that InvestGuide directly addresses: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InvestGuide Solution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Fragmented Information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Market data, research, and announcements scattered across many disconnected platforms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Unified intelligence platform aggregating all sources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Low Financial Literacy</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Many investors do not understand stocks, REITs, bonds, or inflation-adjusted returns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explanations and educational hub simplify concepts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Accessible Research Tools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Professional-grade intelligence available only to institutions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Retail-accessible analytics and dashboards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Information Overload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Retail investors struggle to interpret macro events, analyst reports, and news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summarization and contextual filtering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Zimbabwe's Economic Complexity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Traditional analysis fails in Zimbabwe's inflation and currency environment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Macroeconomic adjustment engine and inflation-aware analytics</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3. Target Users &amp; Personas</w:t>
      </w:r>
    </w:p>
    <w:p>
      <w:pPr>
        <w:pStyle w:val="Heading2"/>
        <w:spacing w:after="120" w:before="300"/>
      </w:pPr>
      <w:r>
        <w:rPr>
          <w:rFonts w:ascii="Arial" w:cs="Arial" w:eastAsia="Arial" w:hAnsi="Arial"/>
          <w:b/>
          <w:bCs/>
          <w:color w:val="1E40AF"/>
          <w:sz w:val="26"/>
          <w:szCs w:val="26"/>
        </w:rPr>
        <w:t xml:space="preserve">3.1 Young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Salaried employees, beginner investors with small monthly savings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Primary Goals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Wealth building, passive income, beginner investment education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Needs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Low-risk ideas, understandable guidance, passive-income opportunities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3.2 Diaspora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Zimbabweans living abroad with USD-based income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Primary Goals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Trusted local intelligence, VFEX insights, USD investment opportunities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Needs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Remote market understanding, diaspora-specific intelligence products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3.3 SME Owners &amp; 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Business owners with treasury and cash management needs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Primary Goals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Capital preservation, inflation-resistant investments, diversification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Needs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Macroeconomic awareness, income generation strategies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3.4 Beginner Retail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First-time investors with limited financial literacy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Primary Goals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Learn to invest, access simple tools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Needs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Simple explanations, educational guidance, low-complexity interfaces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3.5 Financial Education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Profile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Students, universities, business schools, finance learners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Primary Goals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Simplified financial analysis, market visualization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Needs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Educational dashboards, market analytics, learning tools</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4. Core Value Proposition &amp; Differentiators</w:t>
      </w:r>
    </w:p>
    <w:p>
      <w:pPr>
        <w:pStyle w:val="Heading2"/>
        <w:spacing w:after="120" w:before="300"/>
      </w:pPr>
      <w:r>
        <w:rPr>
          <w:rFonts w:ascii="Arial" w:cs="Arial" w:eastAsia="Arial" w:hAnsi="Arial"/>
          <w:b/>
          <w:bCs/>
          <w:color w:val="1E40AF"/>
          <w:sz w:val="26"/>
          <w:szCs w:val="26"/>
        </w:rPr>
        <w:t xml:space="preserve">4.1 Unique Value Proposition</w:t>
      </w:r>
    </w:p>
    <w:p>
      <w:pPr>
        <w:spacing w:after="60" w:before="60"/>
      </w:pPr>
      <w:r>
        <w:rPr>
          <w:rFonts w:ascii="Arial" w:cs="Arial" w:eastAsia="Arial" w:hAnsi="Arial"/>
          <w:color w:val="334155"/>
          <w:sz w:val="22"/>
          <w:szCs w:val="22"/>
        </w:rPr>
        <w:t xml:space="preserve">InvestGuide combines market data, financial analytics, institutional intelligence, macroeconomic context, and AI interpretation into one unified platform designed specifically for Zimbabwean investment markets.</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4.2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Competitive Advantage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Zimbabwe-Specific Intelligence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Designed specifically for Zimbabwe's unique financial environment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competitor offers this depth of local context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Hybrid Intelligence Architecture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Quantitative analytics + institutional research + sentiment + AI</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Multi-layer intelligence unavailable elsewhere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Inflation &amp; Currency Awareness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Adjusts analysis using Zimbabwe-specific economic realities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Traditional platforms fail in Zimbabwe's environment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Retail Accessibility</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Complex concepts simplified for ordinary users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Democratizes institutional-grade intelligence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Education-First Design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Platform prioritizes investor understanding over speculation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Builds long-term user trust and retention</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5. MVP Scope Definition</w:t>
      </w:r>
    </w:p>
    <w:p>
      <w:pPr>
        <w:pStyle w:val="Heading2"/>
        <w:spacing w:after="120" w:before="300"/>
      </w:pPr>
      <w:r>
        <w:rPr>
          <w:rFonts w:ascii="Arial" w:cs="Arial" w:eastAsia="Arial" w:hAnsi="Arial"/>
          <w:b/>
          <w:bCs/>
          <w:color w:val="1E40AF"/>
          <w:sz w:val="26"/>
          <w:szCs w:val="26"/>
        </w:rPr>
        <w:t xml:space="preserve">5.1 MVP Objectives</w:t>
      </w:r>
    </w:p>
    <w:p>
      <w:pPr>
        <w:spacing w:after="60" w:before="60"/>
      </w:pPr>
      <w:r>
        <w:rPr>
          <w:rFonts w:ascii="Arial" w:cs="Arial" w:eastAsia="Arial" w:hAnsi="Arial"/>
          <w:color w:val="334155"/>
          <w:sz w:val="22"/>
          <w:szCs w:val="22"/>
        </w:rPr>
        <w:t xml:space="preserve">The MVP must prove three things:</w:t>
      </w:r>
    </w:p>
    <w:p>
      <w:pPr>
        <w:pStyle w:val="ListParagraph"/>
        <w:numPr>
          <w:ilvl w:val="0"/>
          <w:numId w:val="2"/>
        </w:numPr>
        <w:spacing w:after="40" w:before="40"/>
      </w:pPr>
      <w:r>
        <w:rPr>
          <w:rFonts w:ascii="Arial" w:cs="Arial" w:eastAsia="Arial" w:hAnsi="Arial"/>
          <w:color w:val="334155"/>
          <w:sz w:val="22"/>
          <w:szCs w:val="22"/>
        </w:rPr>
        <w:t xml:space="preserve">Users value intelligent Zimbabwean investment analysis</w:t>
      </w:r>
    </w:p>
    <w:p>
      <w:pPr>
        <w:pStyle w:val="ListParagraph"/>
        <w:numPr>
          <w:ilvl w:val="0"/>
          <w:numId w:val="2"/>
        </w:numPr>
        <w:spacing w:after="40" w:before="40"/>
      </w:pPr>
      <w:r>
        <w:rPr>
          <w:rFonts w:ascii="Arial" w:cs="Arial" w:eastAsia="Arial" w:hAnsi="Arial"/>
          <w:color w:val="334155"/>
          <w:sz w:val="22"/>
          <w:szCs w:val="22"/>
        </w:rPr>
        <w:t xml:space="preserve">The data pipeline works reliably at scale</w:t>
      </w:r>
    </w:p>
    <w:p>
      <w:pPr>
        <w:pStyle w:val="ListParagraph"/>
        <w:numPr>
          <w:ilvl w:val="0"/>
          <w:numId w:val="2"/>
        </w:numPr>
        <w:spacing w:after="40" w:before="40"/>
      </w:pPr>
      <w:r>
        <w:rPr>
          <w:rFonts w:ascii="Arial" w:cs="Arial" w:eastAsia="Arial" w:hAnsi="Arial"/>
          <w:color w:val="334155"/>
          <w:sz w:val="22"/>
          <w:szCs w:val="22"/>
        </w:rPr>
        <w:t xml:space="preserve">AI explanations meaningfully improve investment usability</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5.2 MVP Feature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Included in MVP</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Excluded from MVP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ZSE equities explorer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Automated trading or broker execution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VFEX equities explorer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Payment systems or financial transactions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REIT intelligence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Advanced ML prediction models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Market dashboards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Mobile applications (web-first strategy)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news aggregation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Social investing features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AI-generated summaries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Blockchain functionality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Sentiment analysis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Portfolio automation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Macroeconomic indicators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Live brokerage integrations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Educational content hub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Multi-language support (Phase 1)</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6. Feature Specifications</w:t>
      </w:r>
    </w:p>
    <w:p>
      <w:pPr>
        <w:pStyle w:val="Heading2"/>
        <w:spacing w:after="120" w:before="300"/>
      </w:pPr>
      <w:r>
        <w:rPr>
          <w:rFonts w:ascii="Arial" w:cs="Arial" w:eastAsia="Arial" w:hAnsi="Arial"/>
          <w:b/>
          <w:bCs/>
          <w:color w:val="1E40AF"/>
          <w:sz w:val="26"/>
          <w:szCs w:val="26"/>
        </w:rPr>
        <w:t xml:space="preserve">6.1 Dashboard — Central Intelligence Hub</w:t>
      </w:r>
    </w:p>
    <w:p>
      <w:pPr>
        <w:spacing w:after="60" w:before="60"/>
      </w:pPr>
      <w:r>
        <w:rPr>
          <w:rFonts w:ascii="Arial" w:cs="Arial" w:eastAsia="Arial" w:hAnsi="Arial"/>
          <w:color w:val="334155"/>
          <w:sz w:val="22"/>
          <w:szCs w:val="22"/>
        </w:rPr>
        <w:t xml:space="preserve">The main dashboard is the central intelligence hub presenting immediate market context and AI insights.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Market Overview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ZSE/VFEX performance, inflation rate, exchange rates, top movers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Immediate market pulse at a glance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 Insights Feed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AI-generated market summaries, sector analysis, macro developments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Contextual intelligence delivery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Watchlist Overview</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User-tracked assets with price movement and sentiment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Personalized portfolio monitoring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Investment Opportunities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Personalized recommendations based on risk profile and goals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Actionable guidance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Market News Feed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Aggregated financial news, analyst commentary, announcements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Real-time intelligence stream</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6.2 Asset Explorer</w:t>
      </w:r>
    </w:p>
    <w:p>
      <w:pPr>
        <w:spacing w:after="60" w:before="60"/>
      </w:pPr>
      <w:r>
        <w:rPr>
          <w:rFonts w:ascii="Arial" w:cs="Arial" w:eastAsia="Arial" w:hAnsi="Arial"/>
          <w:color w:val="334155"/>
          <w:sz w:val="22"/>
          <w:szCs w:val="22"/>
        </w:rPr>
        <w:t xml:space="preserve">Allows users to browse, filter, compare, and discover investments across ZSE, VFEX, and REITs.</w:t>
      </w:r>
    </w:p>
    <w:p>
      <w:pPr>
        <w:spacing w:after="120" w:before="0"/>
      </w:pPr>
      <w:r>
        <w:t xml:space="preserve"/>
      </w:r>
    </w:p>
    <w:p>
      <w:pPr>
        <w:spacing w:after="60" w:before="60"/>
      </w:pPr>
      <w:r>
        <w:rPr>
          <w:rFonts w:ascii="Arial" w:cs="Arial" w:eastAsia="Arial" w:hAnsi="Arial"/>
          <w:color w:val="334155"/>
          <w:sz w:val="22"/>
          <w:szCs w:val="22"/>
        </w:rPr>
        <w:t xml:space="preserve">Filter dimensions: sector, risk level, dividend yield, sentiment, volatility, market cap, momentum, investment category.</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6.3 Asset Detail Pages</w:t>
      </w:r>
    </w:p>
    <w:p>
      <w:pPr>
        <w:spacing w:after="60" w:before="60"/>
      </w:pPr>
      <w:r>
        <w:rPr>
          <w:rFonts w:ascii="Arial" w:cs="Arial" w:eastAsia="Arial" w:hAnsi="Arial"/>
          <w:color w:val="334155"/>
          <w:sz w:val="22"/>
          <w:szCs w:val="22"/>
        </w:rPr>
        <w:t xml:space="preserve">Each asset page functions as a complete intelligence profile including:</w:t>
      </w:r>
    </w:p>
    <w:p>
      <w:pPr>
        <w:pStyle w:val="ListParagraph"/>
        <w:numPr>
          <w:ilvl w:val="0"/>
          <w:numId w:val="2"/>
        </w:numPr>
        <w:spacing w:after="40" w:before="40"/>
      </w:pPr>
      <w:r>
        <w:rPr>
          <w:rFonts w:ascii="Arial" w:cs="Arial" w:eastAsia="Arial" w:hAnsi="Arial"/>
          <w:color w:val="334155"/>
          <w:sz w:val="22"/>
          <w:szCs w:val="22"/>
        </w:rPr>
        <w:t xml:space="preserve">Interactive historical price charts with inflation-adjusted overlays</w:t>
      </w:r>
    </w:p>
    <w:p>
      <w:pPr>
        <w:pStyle w:val="ListParagraph"/>
        <w:numPr>
          <w:ilvl w:val="0"/>
          <w:numId w:val="2"/>
        </w:numPr>
        <w:spacing w:after="40" w:before="40"/>
      </w:pPr>
      <w:r>
        <w:rPr>
          <w:rFonts w:ascii="Arial" w:cs="Arial" w:eastAsia="Arial" w:hAnsi="Arial"/>
          <w:color w:val="334155"/>
          <w:sz w:val="22"/>
          <w:szCs w:val="22"/>
        </w:rPr>
        <w:t xml:space="preserve">AI Summary Card with plain-language analysis</w:t>
      </w:r>
    </w:p>
    <w:p>
      <w:pPr>
        <w:pStyle w:val="ListParagraph"/>
        <w:numPr>
          <w:ilvl w:val="0"/>
          <w:numId w:val="2"/>
        </w:numPr>
        <w:spacing w:after="40" w:before="40"/>
      </w:pPr>
      <w:r>
        <w:rPr>
          <w:rFonts w:ascii="Arial" w:cs="Arial" w:eastAsia="Arial" w:hAnsi="Arial"/>
          <w:color w:val="334155"/>
          <w:sz w:val="22"/>
          <w:szCs w:val="22"/>
        </w:rPr>
        <w:t xml:space="preserve">Sentiment intelligence with institutional outlook</w:t>
      </w:r>
    </w:p>
    <w:p>
      <w:pPr>
        <w:pStyle w:val="ListParagraph"/>
        <w:numPr>
          <w:ilvl w:val="0"/>
          <w:numId w:val="2"/>
        </w:numPr>
        <w:spacing w:after="40" w:before="40"/>
      </w:pPr>
      <w:r>
        <w:rPr>
          <w:rFonts w:ascii="Arial" w:cs="Arial" w:eastAsia="Arial" w:hAnsi="Arial"/>
          <w:color w:val="334155"/>
          <w:sz w:val="22"/>
          <w:szCs w:val="22"/>
        </w:rPr>
        <w:t xml:space="preserve">Key metrics: market cap, dividend yield, volatility, liquidity, momentum score</w:t>
      </w:r>
    </w:p>
    <w:p>
      <w:pPr>
        <w:pStyle w:val="ListParagraph"/>
        <w:numPr>
          <w:ilvl w:val="0"/>
          <w:numId w:val="2"/>
        </w:numPr>
        <w:spacing w:after="40" w:before="40"/>
      </w:pPr>
      <w:r>
        <w:rPr>
          <w:rFonts w:ascii="Arial" w:cs="Arial" w:eastAsia="Arial" w:hAnsi="Arial"/>
          <w:color w:val="334155"/>
          <w:sz w:val="22"/>
          <w:szCs w:val="22"/>
        </w:rPr>
        <w:t xml:space="preserve">Related news and research aggregation</w:t>
      </w:r>
    </w:p>
    <w:p>
      <w:pPr>
        <w:pStyle w:val="ListParagraph"/>
        <w:numPr>
          <w:ilvl w:val="0"/>
          <w:numId w:val="2"/>
        </w:numPr>
        <w:spacing w:after="40" w:before="40"/>
      </w:pPr>
      <w:r>
        <w:rPr>
          <w:rFonts w:ascii="Arial" w:cs="Arial" w:eastAsia="Arial" w:hAnsi="Arial"/>
          <w:color w:val="334155"/>
          <w:sz w:val="22"/>
          <w:szCs w:val="22"/>
        </w:rPr>
        <w:t xml:space="preserve">Macroeconomic exposure analysis (inflation sensitivity, currency exposure)</w:t>
      </w:r>
    </w:p>
    <w:p>
      <w:pPr>
        <w:pStyle w:val="ListParagraph"/>
        <w:numPr>
          <w:ilvl w:val="0"/>
          <w:numId w:val="2"/>
        </w:numPr>
        <w:spacing w:after="40" w:before="40"/>
      </w:pPr>
      <w:r>
        <w:rPr>
          <w:rFonts w:ascii="Arial" w:cs="Arial" w:eastAsia="Arial" w:hAnsi="Arial"/>
          <w:color w:val="334155"/>
          <w:sz w:val="22"/>
          <w:szCs w:val="22"/>
        </w:rPr>
        <w:t xml:space="preserve">Comparison suggestions and alternative investment cards</w:t>
      </w:r>
    </w:p>
    <w:p>
      <w:pPr>
        <w:pStyle w:val="ListParagraph"/>
        <w:numPr>
          <w:ilvl w:val="0"/>
          <w:numId w:val="2"/>
        </w:numPr>
        <w:spacing w:after="40" w:before="40"/>
      </w:pPr>
      <w:r>
        <w:rPr>
          <w:rFonts w:ascii="Arial" w:cs="Arial" w:eastAsia="Arial" w:hAnsi="Arial"/>
          <w:color w:val="334155"/>
          <w:sz w:val="22"/>
          <w:szCs w:val="22"/>
        </w:rPr>
        <w:t xml:space="preserve">Educational layer explaining metrics for beginners</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6.4 AI Assistant</w:t>
      </w:r>
    </w:p>
    <w:p>
      <w:pPr>
        <w:spacing w:after="60" w:before="60"/>
      </w:pPr>
      <w:r>
        <w:rPr>
          <w:rFonts w:ascii="Arial" w:cs="Arial" w:eastAsia="Arial" w:hAnsi="Arial"/>
          <w:color w:val="334155"/>
          <w:sz w:val="22"/>
          <w:szCs w:val="22"/>
        </w:rPr>
        <w:t xml:space="preserve">Conversational investment intelligence assistant that explains, summarizes, and contextualizes. Users can ask questions such as:</w:t>
      </w:r>
    </w:p>
    <w:p>
      <w:pPr>
        <w:pStyle w:val="ListParagraph"/>
        <w:numPr>
          <w:ilvl w:val="0"/>
          <w:numId w:val="2"/>
        </w:numPr>
        <w:spacing w:after="40" w:before="40"/>
      </w:pPr>
      <w:r>
        <w:rPr>
          <w:rFonts w:ascii="Arial" w:cs="Arial" w:eastAsia="Arial" w:hAnsi="Arial"/>
          <w:color w:val="334155"/>
          <w:sz w:val="22"/>
          <w:szCs w:val="22"/>
        </w:rPr>
        <w:t xml:space="preserve">"What are the best REITs for passive income?"</w:t>
      </w:r>
    </w:p>
    <w:p>
      <w:pPr>
        <w:pStyle w:val="ListParagraph"/>
        <w:numPr>
          <w:ilvl w:val="0"/>
          <w:numId w:val="2"/>
        </w:numPr>
        <w:spacing w:after="40" w:before="40"/>
      </w:pPr>
      <w:r>
        <w:rPr>
          <w:rFonts w:ascii="Arial" w:cs="Arial" w:eastAsia="Arial" w:hAnsi="Arial"/>
          <w:color w:val="334155"/>
          <w:sz w:val="22"/>
          <w:szCs w:val="22"/>
        </w:rPr>
        <w:t xml:space="preserve">"Compare VFEX mining stocks"</w:t>
      </w:r>
    </w:p>
    <w:p>
      <w:pPr>
        <w:pStyle w:val="ListParagraph"/>
        <w:numPr>
          <w:ilvl w:val="0"/>
          <w:numId w:val="2"/>
        </w:numPr>
        <w:spacing w:after="40" w:before="40"/>
      </w:pPr>
      <w:r>
        <w:rPr>
          <w:rFonts w:ascii="Arial" w:cs="Arial" w:eastAsia="Arial" w:hAnsi="Arial"/>
          <w:color w:val="334155"/>
          <w:sz w:val="22"/>
          <w:szCs w:val="22"/>
        </w:rPr>
        <w:t xml:space="preserve">"How does inflation affect banking stocks?"</w:t>
      </w:r>
    </w:p>
    <w:p>
      <w:pPr>
        <w:pStyle w:val="ListParagraph"/>
        <w:numPr>
          <w:ilvl w:val="0"/>
          <w:numId w:val="2"/>
        </w:numPr>
        <w:spacing w:after="40" w:before="40"/>
      </w:pPr>
      <w:r>
        <w:rPr>
          <w:rFonts w:ascii="Arial" w:cs="Arial" w:eastAsia="Arial" w:hAnsi="Arial"/>
          <w:color w:val="334155"/>
          <w:sz w:val="22"/>
          <w:szCs w:val="22"/>
        </w:rPr>
        <w:t xml:space="preserve">"Explain dividend yield"</w:t>
      </w:r>
    </w:p>
    <w:p>
      <w:pPr>
        <w:spacing w:after="60" w:before="60"/>
      </w:pPr>
      <w:r>
        <w:rPr>
          <w:rFonts w:ascii="Arial" w:cs="Arial" w:eastAsia="Arial" w:hAnsi="Arial"/>
          <w:color w:val="334155"/>
          <w:sz w:val="22"/>
          <w:szCs w:val="22"/>
        </w:rPr>
        <w:t xml:space="preserve">Responses include streaming text, markdown rendering, inline charts, asset cards, and clickable recommendations. AI responses always cite data sources and acknowledge uncertainty.</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6.5 News Intelligence Center</w:t>
      </w:r>
    </w:p>
    <w:p>
      <w:pPr>
        <w:spacing w:after="60" w:before="60"/>
      </w:pPr>
      <w:r>
        <w:rPr>
          <w:rFonts w:ascii="Arial" w:cs="Arial" w:eastAsia="Arial" w:hAnsi="Arial"/>
          <w:color w:val="334155"/>
          <w:sz w:val="22"/>
          <w:szCs w:val="22"/>
        </w:rPr>
        <w:t xml:space="preserve">Financial intelligence feed covering: market news, macroeconomic news, company news, analyst reports, policy announcements, and commodity news. AI condenses long analyst reports and earnings releases into digestible summaries.</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6.6 Macroeconomic Dashboard</w:t>
      </w:r>
    </w:p>
    <w:p>
      <w:pPr>
        <w:spacing w:after="60" w:before="60"/>
      </w:pPr>
      <w:r>
        <w:rPr>
          <w:rFonts w:ascii="Arial" w:cs="Arial" w:eastAsia="Arial" w:hAnsi="Arial"/>
          <w:color w:val="334155"/>
          <w:sz w:val="22"/>
          <w:szCs w:val="22"/>
        </w:rPr>
        <w:t xml:space="preserve">Tracks and visualizes: inflation trends, exchange rate movements, RBZ policy indicators, gold prices, interest rates, and liquidity conditions. AI explains how macro conditions affect sectors and investment implications.</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6.7 Watchlist System</w:t>
      </w:r>
    </w:p>
    <w:p>
      <w:pPr>
        <w:spacing w:after="60" w:before="60"/>
      </w:pPr>
      <w:r>
        <w:rPr>
          <w:rFonts w:ascii="Arial" w:cs="Arial" w:eastAsia="Arial" w:hAnsi="Arial"/>
          <w:color w:val="334155"/>
          <w:sz w:val="22"/>
          <w:szCs w:val="22"/>
        </w:rPr>
        <w:t xml:space="preserve">Users can track assets, save comparisons, follow sectors, and receive alerts. Watchlists display sentiment shifts, AI insights, price alerts, news alerts, and macro warnings.</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6.8 Alert System</w:t>
      </w:r>
    </w:p>
    <w:p>
      <w:pPr>
        <w:spacing w:after="60" w:before="60"/>
      </w:pPr>
      <w:r>
        <w:rPr>
          <w:rFonts w:ascii="Arial" w:cs="Arial" w:eastAsia="Arial" w:hAnsi="Arial"/>
          <w:color w:val="334155"/>
          <w:sz w:val="22"/>
          <w:szCs w:val="22"/>
        </w:rPr>
        <w:t xml:space="preserve">Alert types: major price movements, sentiment changes, macroeconomic events, dividend announcements, AI recommendation updates. Delivery via in-app notifications and email initially, with push notifications and WhatsApp integration planned.</w:t>
      </w:r>
    </w:p>
    <w:p>
      <w:pPr>
        <w:spacing w:after="120" w:before="0"/>
      </w:pPr>
      <w:r>
        <w:t xml:space="preserve"/>
      </w:r>
    </w:p>
    <w:p>
      <w:pPr>
        <w:pStyle w:val="Heading2"/>
        <w:spacing w:after="120" w:before="300"/>
      </w:pPr>
      <w:r>
        <w:rPr>
          <w:rFonts w:ascii="Arial" w:cs="Arial" w:eastAsia="Arial" w:hAnsi="Arial"/>
          <w:b/>
          <w:bCs/>
          <w:color w:val="1E40AF"/>
          <w:sz w:val="26"/>
          <w:szCs w:val="26"/>
        </w:rPr>
        <w:t xml:space="preserve">6.9 Educational Hub</w:t>
      </w:r>
    </w:p>
    <w:p>
      <w:pPr>
        <w:spacing w:after="60" w:before="60"/>
      </w:pPr>
      <w:r>
        <w:rPr>
          <w:rFonts w:ascii="Arial" w:cs="Arial" w:eastAsia="Arial" w:hAnsi="Arial"/>
          <w:color w:val="334155"/>
          <w:sz w:val="22"/>
          <w:szCs w:val="22"/>
        </w:rPr>
        <w:t xml:space="preserve">Covers: investing basics, REITs explained, VFEX explained, dividends, inflation, risk, portfolio diversification, macroeconomics. Future: quizzes, simulations, guided investing paths.</w:t>
      </w:r>
    </w:p>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7. Revenue Model</w:t>
      </w:r>
    </w:p>
    <w:p>
      <w:pPr>
        <w:pStyle w:val="Heading2"/>
        <w:spacing w:after="120" w:before="300"/>
      </w:pPr>
      <w:r>
        <w:rPr>
          <w:rFonts w:ascii="Arial" w:cs="Arial" w:eastAsia="Arial" w:hAnsi="Arial"/>
          <w:b/>
          <w:bCs/>
          <w:color w:val="1E40AF"/>
          <w:sz w:val="26"/>
          <w:szCs w:val="26"/>
        </w:rPr>
        <w:t xml:space="preserve">7.1 Freemium Subscription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6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Premium Tier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Limited analytics views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Advanced analytics and deep AI insights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Limited AI assistant usage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Unlimited AI assistant access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Basic dashboards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Sentiment analysis and premium research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Basic news summaries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Advanced screening and investment alerts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Portfolio tools and exportable reports</w:t>
            </w:r>
          </w:p>
        </w:tc>
      </w:tr>
    </w:tbl>
    <w:p>
      <w:pPr>
        <w:spacing w:after="120" w:before="0"/>
      </w:pPr>
      <w:r>
        <w:t xml:space="preserve"/>
      </w:r>
    </w:p>
    <w:p>
      <w:pPr>
        <w:pStyle w:val="Heading2"/>
        <w:spacing w:after="120" w:before="300"/>
      </w:pPr>
      <w:r>
        <w:rPr>
          <w:rFonts w:ascii="Arial" w:cs="Arial" w:eastAsia="Arial" w:hAnsi="Arial"/>
          <w:b/>
          <w:bCs/>
          <w:color w:val="1E40AF"/>
          <w:sz w:val="26"/>
          <w:szCs w:val="26"/>
        </w:rPr>
        <w:t xml:space="preserve">7.2 Additional Revenue Streams</w:t>
      </w:r>
    </w:p>
    <w:p>
      <w:pPr>
        <w:pStyle w:val="ListParagraph"/>
        <w:numPr>
          <w:ilvl w:val="0"/>
          <w:numId w:val="2"/>
        </w:numPr>
        <w:spacing w:after="40" w:before="40"/>
      </w:pPr>
      <w:r>
        <w:rPr>
          <w:rFonts w:ascii="Arial" w:cs="Arial" w:eastAsia="Arial" w:hAnsi="Arial"/>
          <w:color w:val="334155"/>
          <w:sz w:val="22"/>
          <w:szCs w:val="22"/>
        </w:rPr>
        <w:t xml:space="preserve">Broker partnerships — referral and affiliate relationships with investment firms</w:t>
      </w:r>
    </w:p>
    <w:p>
      <w:pPr>
        <w:pStyle w:val="ListParagraph"/>
        <w:numPr>
          <w:ilvl w:val="0"/>
          <w:numId w:val="2"/>
        </w:numPr>
        <w:spacing w:after="40" w:before="40"/>
      </w:pPr>
      <w:r>
        <w:rPr>
          <w:rFonts w:ascii="Arial" w:cs="Arial" w:eastAsia="Arial" w:hAnsi="Arial"/>
          <w:color w:val="334155"/>
          <w:sz w:val="22"/>
          <w:szCs w:val="22"/>
        </w:rPr>
        <w:t xml:space="preserve">Premium research reports — market outlooks, sector reports, REIT intelligence</w:t>
      </w:r>
    </w:p>
    <w:p>
      <w:pPr>
        <w:pStyle w:val="ListParagraph"/>
        <w:numPr>
          <w:ilvl w:val="0"/>
          <w:numId w:val="2"/>
        </w:numPr>
        <w:spacing w:after="40" w:before="40"/>
      </w:pPr>
      <w:r>
        <w:rPr>
          <w:rFonts w:ascii="Arial" w:cs="Arial" w:eastAsia="Arial" w:hAnsi="Arial"/>
          <w:color w:val="334155"/>
          <w:sz w:val="22"/>
          <w:szCs w:val="22"/>
        </w:rPr>
        <w:t xml:space="preserve">Diaspora investor services — premium USD-focused intelligence products</w:t>
      </w:r>
    </w:p>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8. Core Platform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Context-Aware Intelligence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Raw numbers without economic context are insufficient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Every metric displayed with macro context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Explainability</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Users must understand WHY recommendations exist</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Score breakdowns and reasoning on all outputs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Transparency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Explain data used, factors influencing analysis, and uncertainty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Source attribution and confidence indicators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Education-First Design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Platform prioritizes investor understanding over speculation</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Beginner layers on every complex feature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Data-Driven Decision Support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Supports informed investing rather than emotional investing</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Analytics-driven recommendations, not hype</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(MVP)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Active users on dashboard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Growth over 90-day period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Product</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Watchlist creation rate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&gt;40% of registered users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assistant usage frequency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&gt;3 queries per session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Product</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User retention (30-day)</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&gt;50% return rate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Technical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Scraper reliability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&gt;95% uptime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Technical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API response time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&lt;500ms average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Technical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response accuracy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&lt;5% hallucination rate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Business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Premium conversion rate</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Target 5-10% of free users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Business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Broker partnership interest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 least 1 partner in Year 1</w:t>
            </w:r>
          </w:p>
        </w:tc>
      </w:tr>
    </w:tbl>
    <w:p>
      <w:pPr>
        <w:spacing w:after="120" w:before="0"/>
      </w:pPr>
      <w:r>
        <w:t xml:space="preserve"/>
      </w:r>
    </w:p>
    <w:p>
      <w:r>
        <w:br w:type="page"/>
      </w:r>
    </w:p>
    <w:p>
      <w:pPr>
        <w:pStyle w:val="Heading1"/>
        <w:pBdr>
          <w:bottom w:val="single" w:color="1E40AF" w:sz="8" w:space="4"/>
        </w:pBdr>
        <w:spacing w:after="160" w:before="400"/>
      </w:pPr>
      <w:r>
        <w:rPr>
          <w:rFonts w:ascii="Arial" w:cs="Arial" w:eastAsia="Arial" w:hAnsi="Arial"/>
          <w:b/>
          <w:bCs/>
          <w:color w:val="0F172A"/>
          <w:sz w:val="32"/>
          <w:szCs w:val="32"/>
        </w:rPr>
        <w:t xml:space="preserve">10. Long-Term Product Vision</w:t>
      </w:r>
    </w:p>
    <w:p>
      <w:pPr>
        <w:spacing w:after="60" w:before="60"/>
      </w:pPr>
      <w:r>
        <w:rPr>
          <w:rFonts w:ascii="Arial" w:cs="Arial" w:eastAsia="Arial" w:hAnsi="Arial"/>
          <w:color w:val="334155"/>
          <w:sz w:val="22"/>
          <w:szCs w:val="22"/>
        </w:rPr>
        <w:t xml:space="preserve">Long-term, InvestGuide may evolve into:</w:t>
      </w:r>
    </w:p>
    <w:p>
      <w:pPr>
        <w:pStyle w:val="ListParagraph"/>
        <w:numPr>
          <w:ilvl w:val="0"/>
          <w:numId w:val="2"/>
        </w:numPr>
        <w:spacing w:after="40" w:before="40"/>
      </w:pPr>
      <w:r>
        <w:rPr>
          <w:rFonts w:ascii="Arial" w:cs="Arial" w:eastAsia="Arial" w:hAnsi="Arial"/>
          <w:color w:val="334155"/>
          <w:sz w:val="22"/>
          <w:szCs w:val="22"/>
        </w:rPr>
        <w:t xml:space="preserve">Zimbabwe's leading retail investment intelligence platform</w:t>
      </w:r>
    </w:p>
    <w:p>
      <w:pPr>
        <w:pStyle w:val="ListParagraph"/>
        <w:numPr>
          <w:ilvl w:val="0"/>
          <w:numId w:val="2"/>
        </w:numPr>
        <w:spacing w:after="40" w:before="40"/>
      </w:pPr>
      <w:r>
        <w:rPr>
          <w:rFonts w:ascii="Arial" w:cs="Arial" w:eastAsia="Arial" w:hAnsi="Arial"/>
          <w:color w:val="334155"/>
          <w:sz w:val="22"/>
          <w:szCs w:val="22"/>
        </w:rPr>
        <w:t xml:space="preserve">Financial analytics infrastructure provider</w:t>
      </w:r>
    </w:p>
    <w:p>
      <w:pPr>
        <w:pStyle w:val="ListParagraph"/>
        <w:numPr>
          <w:ilvl w:val="0"/>
          <w:numId w:val="2"/>
        </w:numPr>
        <w:spacing w:after="40" w:before="40"/>
      </w:pPr>
      <w:r>
        <w:rPr>
          <w:rFonts w:ascii="Arial" w:cs="Arial" w:eastAsia="Arial" w:hAnsi="Arial"/>
          <w:color w:val="334155"/>
          <w:sz w:val="22"/>
          <w:szCs w:val="22"/>
        </w:rPr>
        <w:t xml:space="preserve">AI-powered market research ecosystem</w:t>
      </w:r>
    </w:p>
    <w:p>
      <w:pPr>
        <w:pStyle w:val="ListParagraph"/>
        <w:numPr>
          <w:ilvl w:val="0"/>
          <w:numId w:val="2"/>
        </w:numPr>
        <w:spacing w:after="40" w:before="40"/>
      </w:pPr>
      <w:r>
        <w:rPr>
          <w:rFonts w:ascii="Arial" w:cs="Arial" w:eastAsia="Arial" w:hAnsi="Arial"/>
          <w:color w:val="334155"/>
          <w:sz w:val="22"/>
          <w:szCs w:val="22"/>
        </w:rPr>
        <w:t xml:space="preserve">Regional African market intelligence platform</w:t>
      </w:r>
    </w:p>
    <w:p>
      <w:pPr>
        <w:pStyle w:val="ListParagraph"/>
        <w:numPr>
          <w:ilvl w:val="0"/>
          <w:numId w:val="2"/>
        </w:numPr>
        <w:spacing w:after="40" w:before="40"/>
      </w:pPr>
      <w:r>
        <w:rPr>
          <w:rFonts w:ascii="Arial" w:cs="Arial" w:eastAsia="Arial" w:hAnsi="Arial"/>
          <w:color w:val="334155"/>
          <w:sz w:val="22"/>
          <w:szCs w:val="22"/>
        </w:rPr>
        <w:t xml:space="preserve">Investment education ecosystem</w:t>
      </w:r>
    </w:p>
    <w:p>
      <w:pPr>
        <w:spacing w:after="120" w:before="0"/>
      </w:pPr>
      <w:r>
        <w:t xml:space="preserve"/>
      </w:r>
    </w:p>
    <w:p>
      <w:pPr>
        <w:spacing w:after="60" w:before="60"/>
      </w:pPr>
      <w:r>
        <w:rPr>
          <w:rFonts w:ascii="Arial" w:cs="Arial" w:eastAsia="Arial" w:hAnsi="Arial"/>
          <w:color w:val="334155"/>
          <w:sz w:val="22"/>
          <w:szCs w:val="22"/>
        </w:rPr>
        <w:t xml:space="preserve">Potential future capabilities include: predictive analytics, portfolio optimization, AI-generated reports, voice assistant, multilingual intelligence, anomaly detection, and event-driven forecasting.</w:t>
      </w:r>
    </w:p>
    <w:p>
      <w:pPr>
        <w:spacing w:after="120" w:before="0"/>
      </w:pPr>
      <w:r>
        <w:t xml:space="preserve"/>
      </w:r>
    </w:p>
    <w:p>
      <w:pPr>
        <w:pBdr>
          <w:top w:val="single" w:color="1E40AF" w:sz="6"/>
        </w:pBdr>
        <w:spacing w:after="0" w:before="400"/>
        <w:jc w:val="center"/>
      </w:pPr>
      <w:r>
        <w:rPr>
          <w:rFonts w:ascii="Arial" w:cs="Arial" w:eastAsia="Arial" w:hAnsi="Arial"/>
          <w:i/>
          <w:iCs/>
          <w:color w:val="94A3B8"/>
          <w:sz w:val="18"/>
          <w:szCs w:val="18"/>
        </w:rPr>
        <w:t xml:space="preserve">InvestGuide PRD v1.0 — Confidential — Spencer Jaka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2026-05-15T14:27:13.493Z</dcterms:created>
  <dcterms:modified xsi:type="dcterms:W3CDTF">2026-05-15T14:27:13.494Z</dcterms:modified>
</cp:coreProperties>
</file>

<file path=docProps/custom.xml><?xml version="1.0" encoding="utf-8"?>
<Properties xmlns="http://schemas.openxmlformats.org/officeDocument/2006/custom-properties" xmlns:vt="http://schemas.openxmlformats.org/officeDocument/2006/docPropsVTypes"/>
</file>