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65F46"/>
          <w:sz w:val="64"/>
          <w:szCs w:val="64"/>
        </w:rPr>
        <w:t xml:space="preserve">INVESTGUIDE</w:t>
      </w:r>
    </w:p>
    <w:p>
      <w:pPr>
        <w:spacing w:after="120" w:before="0"/>
        <w:jc w:val="center"/>
      </w:pPr>
      <w:r>
        <w:rPr>
          <w:rFonts w:ascii="Arial" w:cs="Arial" w:eastAsia="Arial" w:hAnsi="Arial"/>
          <w:color w:val="334155"/>
          <w:sz w:val="36"/>
          <w:szCs w:val="36"/>
        </w:rPr>
        <w:t xml:space="preserve">Startup Blueprint</w:t>
      </w:r>
    </w:p>
    <w:p>
      <w:pPr>
        <w:spacing w:after="80" w:before="0"/>
        <w:jc w:val="center"/>
      </w:pPr>
      <w:r>
        <w:rPr>
          <w:rFonts w:ascii="Arial" w:cs="Arial" w:eastAsia="Arial" w:hAnsi="Arial"/>
          <w:i/>
          <w:iCs/>
          <w:color w:val="64748B"/>
          <w:sz w:val="26"/>
          <w:szCs w:val="26"/>
        </w:rPr>
        <w:t xml:space="preserve">Strategic Foundation, Business Model &amp; Growth Architecture</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Type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Startup Blueprint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Founder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Spencer Jaka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Platform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InvestGuide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Version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Category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Fintech / Investment Intelligence / AI</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Market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Zimbabwe (Regional Expansion Planned)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Pre-launch / MVP Development</w:t>
            </w:r>
          </w:p>
        </w:tc>
      </w:tr>
    </w:tbl>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1. Startup Identity</w:t>
      </w:r>
    </w:p>
    <w:p>
      <w:pPr>
        <w:pStyle w:val="Heading2"/>
        <w:spacing w:after="120" w:before="280"/>
      </w:pPr>
      <w:r>
        <w:rPr>
          <w:rFonts w:ascii="Arial" w:cs="Arial" w:eastAsia="Arial" w:hAnsi="Arial"/>
          <w:b/>
          <w:bCs/>
          <w:color w:val="065F46"/>
          <w:sz w:val="26"/>
          <w:szCs w:val="26"/>
        </w:rPr>
        <w:t xml:space="preserve">1.1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Company Name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InvestGuide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Category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AI-Powered Investment Intelligence Platform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 Market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Zimbabwe (ZSE, VFEX, REITs)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Target Users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Young professionals, diaspora investors, SMEs, beginner retail investors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Core Technology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quantitative analytics, NLP sentiment analysis, financial data pipelines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Business Model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Freemium SaaS with premium subscriptions and broker partnerships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Competitive Moat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Zimbabwe-specific financial intelligence infrastructure</w:t>
            </w:r>
          </w:p>
        </w:tc>
      </w:tr>
    </w:tbl>
    <w:p>
      <w:pPr>
        <w:spacing w:after="120" w:before="0"/>
      </w:pPr>
      <w:r>
        <w:t xml:space="preserve"/>
      </w:r>
    </w:p>
    <w:p>
      <w:pPr>
        <w:pStyle w:val="Heading2"/>
        <w:spacing w:after="120" w:before="280"/>
      </w:pPr>
      <w:r>
        <w:rPr>
          <w:rFonts w:ascii="Arial" w:cs="Arial" w:eastAsia="Arial" w:hAnsi="Arial"/>
          <w:b/>
          <w:bCs/>
          <w:color w:val="065F46"/>
          <w:sz w:val="26"/>
          <w:szCs w:val="26"/>
        </w:rPr>
        <w:t xml:space="preserve">1.2 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065F46" w:sz="12"/>
              <w:bottom w:val="single" w:color="CBD5E1" w:sz="1"/>
              <w:right w:val="single" w:color="CBD5E1" w:sz="1"/>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Vision</w:t>
            </w:r>
          </w:p>
          <w:p>
            <w:pPr>
              <w:spacing w:before="60"/>
            </w:pPr>
            <w:r>
              <w:rPr>
                <w:rFonts w:ascii="Arial" w:cs="Arial" w:eastAsia="Arial" w:hAnsi="Arial"/>
                <w:i/>
                <w:iCs/>
                <w:color w:val="334155"/>
                <w:sz w:val="22"/>
                <w:szCs w:val="22"/>
              </w:rPr>
              <w:t xml:space="preserve">To become Zimbabwe's leading AI-powered investment intelligence platform that empowers ordinary citizens to make smarter, data-driven financial decisions.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065F46" w:sz="12"/>
              <w:bottom w:val="single" w:color="CBD5E1" w:sz="1"/>
              <w:right w:val="single" w:color="CBD5E1" w:sz="1"/>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Mission</w:t>
            </w:r>
          </w:p>
          <w:p>
            <w:pPr>
              <w:spacing w:before="60"/>
            </w:pPr>
            <w:r>
              <w:rPr>
                <w:rFonts w:ascii="Arial" w:cs="Arial" w:eastAsia="Arial" w:hAnsi="Arial"/>
                <w:i/>
                <w:iCs/>
                <w:color w:val="334155"/>
                <w:sz w:val="22"/>
                <w:szCs w:val="22"/>
              </w:rPr>
              <w:t xml:space="preserve">InvestGuide exists to bridge the gap between institutional-grade financial intelligence and everyday Zimbabwean investors by transforming fragmented market information into understandable, actionable insights.</w:t>
            </w:r>
          </w:p>
        </w:tc>
      </w:tr>
    </w:tbl>
    <w:p>
      <w:pPr>
        <w:spacing w:after="120" w:before="0"/>
      </w:pPr>
      <w:r>
        <w:t xml:space="preserve"/>
      </w:r>
    </w:p>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2. Market Opportunity</w:t>
      </w:r>
    </w:p>
    <w:p>
      <w:pPr>
        <w:pStyle w:val="Heading2"/>
        <w:spacing w:after="120" w:before="280"/>
      </w:pPr>
      <w:r>
        <w:rPr>
          <w:rFonts w:ascii="Arial" w:cs="Arial" w:eastAsia="Arial" w:hAnsi="Arial"/>
          <w:b/>
          <w:bCs/>
          <w:color w:val="065F46"/>
          <w:sz w:val="26"/>
          <w:szCs w:val="26"/>
        </w:rPr>
        <w:t xml:space="preserve">2.1 Market Context</w:t>
      </w:r>
    </w:p>
    <w:p>
      <w:pPr>
        <w:spacing w:after="60" w:before="60"/>
      </w:pPr>
      <w:r>
        <w:rPr>
          <w:rFonts w:ascii="Arial" w:cs="Arial" w:eastAsia="Arial" w:hAnsi="Arial"/>
          <w:color w:val="334155"/>
          <w:sz w:val="22"/>
          <w:szCs w:val="22"/>
        </w:rPr>
        <w:t xml:space="preserve">Zimbabwe's investment market is underserved by modern analytics infrastructure. Key conditions create a significant opportunity:</w:t>
      </w:r>
    </w:p>
    <w:p>
      <w:pPr>
        <w:pStyle w:val="ListParagraph"/>
        <w:numPr>
          <w:ilvl w:val="0"/>
          <w:numId w:val="2"/>
        </w:numPr>
        <w:spacing w:after="40" w:before="40"/>
      </w:pPr>
      <w:r>
        <w:rPr>
          <w:rFonts w:ascii="Arial" w:cs="Arial" w:eastAsia="Arial" w:hAnsi="Arial"/>
          <w:color w:val="334155"/>
          <w:sz w:val="22"/>
          <w:szCs w:val="22"/>
        </w:rPr>
        <w:t xml:space="preserve">Growing retail investor interest in ZSE and VFEX markets</w:t>
      </w:r>
    </w:p>
    <w:p>
      <w:pPr>
        <w:pStyle w:val="ListParagraph"/>
        <w:numPr>
          <w:ilvl w:val="0"/>
          <w:numId w:val="2"/>
        </w:numPr>
        <w:spacing w:after="40" w:before="40"/>
      </w:pPr>
      <w:r>
        <w:rPr>
          <w:rFonts w:ascii="Arial" w:cs="Arial" w:eastAsia="Arial" w:hAnsi="Arial"/>
          <w:color w:val="334155"/>
          <w:sz w:val="22"/>
          <w:szCs w:val="22"/>
        </w:rPr>
        <w:t xml:space="preserve">Large Zimbabwean diaspora with USD income seeking local market exposure</w:t>
      </w:r>
    </w:p>
    <w:p>
      <w:pPr>
        <w:pStyle w:val="ListParagraph"/>
        <w:numPr>
          <w:ilvl w:val="0"/>
          <w:numId w:val="2"/>
        </w:numPr>
        <w:spacing w:after="40" w:before="40"/>
      </w:pPr>
      <w:r>
        <w:rPr>
          <w:rFonts w:ascii="Arial" w:cs="Arial" w:eastAsia="Arial" w:hAnsi="Arial"/>
          <w:color w:val="334155"/>
          <w:sz w:val="22"/>
          <w:szCs w:val="22"/>
        </w:rPr>
        <w:t xml:space="preserve">No existing AI-powered investment intelligence platform for Zimbabwean markets</w:t>
      </w:r>
    </w:p>
    <w:p>
      <w:pPr>
        <w:pStyle w:val="ListParagraph"/>
        <w:numPr>
          <w:ilvl w:val="0"/>
          <w:numId w:val="2"/>
        </w:numPr>
        <w:spacing w:after="40" w:before="40"/>
      </w:pPr>
      <w:r>
        <w:rPr>
          <w:rFonts w:ascii="Arial" w:cs="Arial" w:eastAsia="Arial" w:hAnsi="Arial"/>
          <w:color w:val="334155"/>
          <w:sz w:val="22"/>
          <w:szCs w:val="22"/>
        </w:rPr>
        <w:t xml:space="preserve">Rising mobile and internet penetration among young professionals</w:t>
      </w:r>
    </w:p>
    <w:p>
      <w:pPr>
        <w:pStyle w:val="ListParagraph"/>
        <w:numPr>
          <w:ilvl w:val="0"/>
          <w:numId w:val="2"/>
        </w:numPr>
        <w:spacing w:after="40" w:before="40"/>
      </w:pPr>
      <w:r>
        <w:rPr>
          <w:rFonts w:ascii="Arial" w:cs="Arial" w:eastAsia="Arial" w:hAnsi="Arial"/>
          <w:color w:val="334155"/>
          <w:sz w:val="22"/>
          <w:szCs w:val="22"/>
        </w:rPr>
        <w:t xml:space="preserve">Increasing institutional research from firms like IH Securities and MMC Capital with no retail aggregation layer</w:t>
      </w:r>
    </w:p>
    <w:p>
      <w:pPr>
        <w:pStyle w:val="ListParagraph"/>
        <w:numPr>
          <w:ilvl w:val="0"/>
          <w:numId w:val="2"/>
        </w:numPr>
        <w:spacing w:after="40" w:before="40"/>
      </w:pPr>
      <w:r>
        <w:rPr>
          <w:rFonts w:ascii="Arial" w:cs="Arial" w:eastAsia="Arial" w:hAnsi="Arial"/>
          <w:color w:val="334155"/>
          <w:sz w:val="22"/>
          <w:szCs w:val="22"/>
        </w:rPr>
        <w:t xml:space="preserve">Zimbabwe's unique macroeconomic complexity (inflation, currency instability) creates demand for specialized intelligence</w:t>
      </w:r>
    </w:p>
    <w:p>
      <w:pPr>
        <w:spacing w:after="120" w:before="0"/>
      </w:pPr>
      <w:r>
        <w:t xml:space="preserve"/>
      </w:r>
    </w:p>
    <w:p>
      <w:pPr>
        <w:pStyle w:val="Heading2"/>
        <w:spacing w:after="120" w:before="280"/>
      </w:pPr>
      <w:r>
        <w:rPr>
          <w:rFonts w:ascii="Arial" w:cs="Arial" w:eastAsia="Arial" w:hAnsi="Arial"/>
          <w:b/>
          <w:bCs/>
          <w:color w:val="065F46"/>
          <w:sz w:val="26"/>
          <w:szCs w:val="26"/>
        </w:rPr>
        <w:t xml:space="preserve">2.2 Target Market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Size Indicator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Young Professionals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Salaried employees, beginner investors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Largest growth segment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Diaspora Investors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Zimbabweans abroad with USD income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High-value, underserved segment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SME Owners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Business treasury and cash management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High willingness to pay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Beginner Retail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First-time investors, low literacy</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Broadest addressable market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Education Users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Students, universities, learners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High engagement, future customers</w:t>
            </w:r>
          </w:p>
        </w:tc>
      </w:tr>
    </w:tbl>
    <w:p>
      <w:pPr>
        <w:spacing w:after="120" w:before="0"/>
      </w:pPr>
      <w:r>
        <w:t xml:space="preserve"/>
      </w:r>
    </w:p>
    <w:p>
      <w:pPr>
        <w:pStyle w:val="Heading2"/>
        <w:spacing w:after="120" w:before="280"/>
      </w:pPr>
      <w:r>
        <w:rPr>
          <w:rFonts w:ascii="Arial" w:cs="Arial" w:eastAsia="Arial" w:hAnsi="Arial"/>
          <w:b/>
          <w:bCs/>
          <w:color w:val="065F46"/>
          <w:sz w:val="26"/>
          <w:szCs w:val="26"/>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Competitor Type</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Current Offering</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InvestGuide Advantage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ZSE/VFEX Official Sites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Raw data only, no analytics or context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 analytics, AI, macroeconomic context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International Platforms (Bloomberg, etc.)</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Not Zimbabwe-focused, expensive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Zimbabwe-specific, affordable, local context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Local Brokers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Report distribution only, no unified platform</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Aggregates all research in one place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General News Sites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Finance journalism only, no analytics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Analytics-driven intelligence with news layer</w:t>
            </w:r>
          </w:p>
        </w:tc>
      </w:tr>
    </w:tbl>
    <w:p>
      <w:pPr>
        <w:spacing w:after="120" w:before="0"/>
      </w:pPr>
      <w:r>
        <w:t xml:space="preserve"/>
      </w:r>
    </w:p>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3. Business Model</w:t>
      </w:r>
    </w:p>
    <w:p>
      <w:pPr>
        <w:pStyle w:val="Heading2"/>
        <w:spacing w:after="120" w:before="280"/>
      </w:pPr>
      <w:r>
        <w:rPr>
          <w:rFonts w:ascii="Arial" w:cs="Arial" w:eastAsia="Arial" w:hAnsi="Arial"/>
          <w:b/>
          <w:bCs/>
          <w:color w:val="065F46"/>
          <w:sz w:val="26"/>
          <w:szCs w:val="26"/>
        </w:rPr>
        <w:t xml:space="preserve">3.1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Freemium Subscriptions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Free tier with limited features, premium subscription for full access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MVP launch</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Premium Research Reports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Paid market outlooks, sector reports, REIT intelligence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Broker Partnerships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Referral and affiliate relationships with investment firms and brokers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2-3</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Diaspora Investor Services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Premium USD-focused intelligence products for diaspora market</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Institutional Licensing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Licensing analytics infrastructure to institutions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Long-term</w:t>
            </w:r>
          </w:p>
        </w:tc>
      </w:tr>
    </w:tbl>
    <w:p>
      <w:pPr>
        <w:spacing w:after="120" w:before="0"/>
      </w:pPr>
      <w:r>
        <w:t xml:space="preserve"/>
      </w:r>
    </w:p>
    <w:p>
      <w:pPr>
        <w:pStyle w:val="Heading2"/>
        <w:spacing w:after="120" w:before="280"/>
      </w:pPr>
      <w:r>
        <w:rPr>
          <w:rFonts w:ascii="Arial" w:cs="Arial" w:eastAsia="Arial" w:hAnsi="Arial"/>
          <w:b/>
          <w:bCs/>
          <w:color w:val="065F46"/>
          <w:sz w:val="26"/>
          <w:szCs w:val="26"/>
        </w:rPr>
        <w:t xml:space="preserve">3.2 Freemium Model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636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Premium Tier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Limited analytics views per month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Unlimited advanced analytics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Basic AI assistant (limited queries)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Full AI assistant with priority response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Basic news summaries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Deep sentiment analysis and institutional research</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Standard dashboards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Advanced screening and custom alerts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Public market data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Portfolio tools and exportable reports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Early access to new intelligence features</w:t>
            </w:r>
          </w:p>
        </w:tc>
      </w:tr>
    </w:tbl>
    <w:p>
      <w:pPr>
        <w:spacing w:after="120" w:before="0"/>
      </w:pPr>
      <w:r>
        <w:t xml:space="preserve"/>
      </w:r>
    </w:p>
    <w:p>
      <w:pPr>
        <w:pStyle w:val="Heading2"/>
        <w:spacing w:after="120" w:before="280"/>
      </w:pPr>
      <w:r>
        <w:rPr>
          <w:rFonts w:ascii="Arial" w:cs="Arial" w:eastAsia="Arial" w:hAnsi="Arial"/>
          <w:b/>
          <w:bCs/>
          <w:color w:val="065F46"/>
          <w:sz w:val="26"/>
          <w:szCs w:val="26"/>
        </w:rPr>
        <w:t xml:space="preserve">3.3 Unit Economics Philosophy</w:t>
      </w:r>
    </w:p>
    <w:p>
      <w:pPr>
        <w:spacing w:after="60" w:before="60"/>
      </w:pPr>
      <w:r>
        <w:rPr>
          <w:rFonts w:ascii="Arial" w:cs="Arial" w:eastAsia="Arial" w:hAnsi="Arial"/>
          <w:color w:val="334155"/>
          <w:sz w:val="22"/>
          <w:szCs w:val="22"/>
        </w:rPr>
        <w:t xml:space="preserve">InvestGuide's SaaS model is designed for low customer acquisition cost (CAC) via organic content and financial education, with high lifetime value (LTV) driven by premium subscription stickiness. Broker partnerships create an additional revenue layer without increasing user acquisition costs.</w:t>
      </w:r>
    </w:p>
    <w:p>
      <w:pPr>
        <w:spacing w:after="120" w:before="0"/>
      </w:pPr>
      <w:r>
        <w:t xml:space="preserve"/>
      </w:r>
    </w:p>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4. Product Strategy</w:t>
      </w:r>
    </w:p>
    <w:p>
      <w:pPr>
        <w:pStyle w:val="Heading2"/>
        <w:spacing w:after="120" w:before="280"/>
      </w:pPr>
      <w:r>
        <w:rPr>
          <w:rFonts w:ascii="Arial" w:cs="Arial" w:eastAsia="Arial" w:hAnsi="Arial"/>
          <w:b/>
          <w:bCs/>
          <w:color w:val="065F46"/>
          <w:sz w:val="26"/>
          <w:szCs w:val="26"/>
        </w:rPr>
        <w:t xml:space="preserve">4.1 Product Philosophy</w:t>
      </w:r>
    </w:p>
    <w:p>
      <w:pPr>
        <w:pStyle w:val="ListParagraph"/>
        <w:numPr>
          <w:ilvl w:val="0"/>
          <w:numId w:val="2"/>
        </w:numPr>
        <w:spacing w:after="40" w:before="40"/>
      </w:pPr>
      <w:r>
        <w:rPr>
          <w:rFonts w:ascii="Arial" w:cs="Arial" w:eastAsia="Arial" w:hAnsi="Arial"/>
          <w:color w:val="334155"/>
          <w:sz w:val="22"/>
          <w:szCs w:val="22"/>
        </w:rPr>
        <w:t xml:space="preserve">Analytics drive intelligence — AI explains it, never fabricates it</w:t>
      </w:r>
    </w:p>
    <w:p>
      <w:pPr>
        <w:pStyle w:val="ListParagraph"/>
        <w:numPr>
          <w:ilvl w:val="0"/>
          <w:numId w:val="2"/>
        </w:numPr>
        <w:spacing w:after="40" w:before="40"/>
      </w:pPr>
      <w:r>
        <w:rPr>
          <w:rFonts w:ascii="Arial" w:cs="Arial" w:eastAsia="Arial" w:hAnsi="Arial"/>
          <w:color w:val="334155"/>
          <w:sz w:val="22"/>
          <w:szCs w:val="22"/>
        </w:rPr>
        <w:t xml:space="preserve">Education-first design builds long-term user trust</w:t>
      </w:r>
    </w:p>
    <w:p>
      <w:pPr>
        <w:pStyle w:val="ListParagraph"/>
        <w:numPr>
          <w:ilvl w:val="0"/>
          <w:numId w:val="2"/>
        </w:numPr>
        <w:spacing w:after="40" w:before="40"/>
      </w:pPr>
      <w:r>
        <w:rPr>
          <w:rFonts w:ascii="Arial" w:cs="Arial" w:eastAsia="Arial" w:hAnsi="Arial"/>
          <w:color w:val="334155"/>
          <w:sz w:val="22"/>
          <w:szCs w:val="22"/>
        </w:rPr>
        <w:t xml:space="preserve">Context-aware financial intelligence is the core differentiator</w:t>
      </w:r>
    </w:p>
    <w:p>
      <w:pPr>
        <w:pStyle w:val="ListParagraph"/>
        <w:numPr>
          <w:ilvl w:val="0"/>
          <w:numId w:val="2"/>
        </w:numPr>
        <w:spacing w:after="40" w:before="40"/>
      </w:pPr>
      <w:r>
        <w:rPr>
          <w:rFonts w:ascii="Arial" w:cs="Arial" w:eastAsia="Arial" w:hAnsi="Arial"/>
          <w:color w:val="334155"/>
          <w:sz w:val="22"/>
          <w:szCs w:val="22"/>
        </w:rPr>
        <w:t xml:space="preserve">Trust and explainability are more important than hype</w:t>
      </w:r>
    </w:p>
    <w:p>
      <w:pPr>
        <w:pStyle w:val="ListParagraph"/>
        <w:numPr>
          <w:ilvl w:val="0"/>
          <w:numId w:val="2"/>
        </w:numPr>
        <w:spacing w:after="40" w:before="40"/>
      </w:pPr>
      <w:r>
        <w:rPr>
          <w:rFonts w:ascii="Arial" w:cs="Arial" w:eastAsia="Arial" w:hAnsi="Arial"/>
          <w:color w:val="334155"/>
          <w:sz w:val="22"/>
          <w:szCs w:val="22"/>
        </w:rPr>
        <w:t xml:space="preserve">Data quality matters more than AI sophistication</w:t>
      </w:r>
    </w:p>
    <w:p>
      <w:pPr>
        <w:spacing w:after="120" w:before="0"/>
      </w:pPr>
      <w:r>
        <w:t xml:space="preserve"/>
      </w:r>
    </w:p>
    <w:p>
      <w:pPr>
        <w:pStyle w:val="Heading2"/>
        <w:spacing w:after="120" w:before="280"/>
      </w:pPr>
      <w:r>
        <w:rPr>
          <w:rFonts w:ascii="Arial" w:cs="Arial" w:eastAsia="Arial" w:hAnsi="Arial"/>
          <w:b/>
          <w:bCs/>
          <w:color w:val="065F46"/>
          <w:sz w:val="26"/>
          <w:szCs w:val="26"/>
        </w:rPr>
        <w:t xml:space="preserve">4.2 Development Phases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065F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1</w:t>
            </w:r>
          </w:p>
        </w:tc>
        <w:tc>
          <w:tcPr>
            <w:tcW w:type="dxa" w:w="8160"/>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20"/>
            </w:tcMar>
          </w:tcPr>
          <w:p>
            <w:r>
              <w:rPr>
                <w:rFonts w:ascii="Arial" w:cs="Arial" w:eastAsia="Arial" w:hAnsi="Arial"/>
                <w:b/>
                <w:bCs/>
                <w:color w:val="065F46"/>
                <w:sz w:val="22"/>
                <w:szCs w:val="22"/>
              </w:rPr>
              <w:t xml:space="preserve">Foundation &amp; Infrastructure</w:t>
            </w:r>
          </w:p>
          <w:p>
            <w:pPr>
              <w:spacing w:before="60"/>
            </w:pPr>
            <w:r>
              <w:rPr>
                <w:rFonts w:ascii="Arial" w:cs="Arial" w:eastAsia="Arial" w:hAnsi="Arial"/>
                <w:color w:val="334155"/>
                <w:sz w:val="20"/>
                <w:szCs w:val="20"/>
              </w:rPr>
              <w:t xml:space="preserve">Core backend · PostgreSQL · Authentication · Next.js setup · Deployment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065F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2</w:t>
            </w:r>
          </w:p>
        </w:tc>
        <w:tc>
          <w:tcPr>
            <w:tcW w:type="dxa" w:w="8160"/>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20"/>
            </w:tcMar>
          </w:tcPr>
          <w:p>
            <w:r>
              <w:rPr>
                <w:rFonts w:ascii="Arial" w:cs="Arial" w:eastAsia="Arial" w:hAnsi="Arial"/>
                <w:b/>
                <w:bCs/>
                <w:color w:val="065F46"/>
                <w:sz w:val="22"/>
                <w:szCs w:val="22"/>
              </w:rPr>
              <w:t xml:space="preserve">Market Data Engine</w:t>
            </w:r>
          </w:p>
          <w:p>
            <w:pPr>
              <w:spacing w:before="60"/>
            </w:pPr>
            <w:r>
              <w:rPr>
                <w:rFonts w:ascii="Arial" w:cs="Arial" w:eastAsia="Arial" w:hAnsi="Arial"/>
                <w:color w:val="334155"/>
                <w:sz w:val="20"/>
                <w:szCs w:val="20"/>
              </w:rPr>
              <w:t xml:space="preserve">ZSE/VFEX/REIT data · Historical prices · Asset APIs · Dashboard foundations · Charts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065F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3</w:t>
            </w:r>
          </w:p>
        </w:tc>
        <w:tc>
          <w:tcPr>
            <w:tcW w:type="dxa" w:w="8160"/>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20"/>
            </w:tcMar>
          </w:tcPr>
          <w:p>
            <w:r>
              <w:rPr>
                <w:rFonts w:ascii="Arial" w:cs="Arial" w:eastAsia="Arial" w:hAnsi="Arial"/>
                <w:b/>
                <w:bCs/>
                <w:color w:val="065F46"/>
                <w:sz w:val="22"/>
                <w:szCs w:val="22"/>
              </w:rPr>
              <w:t xml:space="preserve">News &amp; Scraping Pipeline</w:t>
            </w:r>
          </w:p>
          <w:p>
            <w:pPr>
              <w:spacing w:before="60"/>
            </w:pPr>
            <w:r>
              <w:rPr>
                <w:rFonts w:ascii="Arial" w:cs="Arial" w:eastAsia="Arial" w:hAnsi="Arial"/>
                <w:color w:val="334155"/>
                <w:sz w:val="20"/>
                <w:szCs w:val="20"/>
              </w:rPr>
              <w:t xml:space="preserve">Financial news scrapers · Content normalization · Deduplication · Article-asset linking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065F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4</w:t>
            </w:r>
          </w:p>
        </w:tc>
        <w:tc>
          <w:tcPr>
            <w:tcW w:type="dxa" w:w="8160"/>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20"/>
            </w:tcMar>
          </w:tcPr>
          <w:p>
            <w:r>
              <w:rPr>
                <w:rFonts w:ascii="Arial" w:cs="Arial" w:eastAsia="Arial" w:hAnsi="Arial"/>
                <w:b/>
                <w:bCs/>
                <w:color w:val="065F46"/>
                <w:sz w:val="22"/>
                <w:szCs w:val="22"/>
              </w:rPr>
              <w:t xml:space="preserve">Analytics Engine</w:t>
            </w:r>
          </w:p>
          <w:p>
            <w:pPr>
              <w:spacing w:before="60"/>
            </w:pPr>
            <w:r>
              <w:rPr>
                <w:rFonts w:ascii="Arial" w:cs="Arial" w:eastAsia="Arial" w:hAnsi="Arial"/>
                <w:color w:val="334155"/>
                <w:sz w:val="20"/>
                <w:szCs w:val="20"/>
              </w:rPr>
              <w:t xml:space="preserve">Risk scoring · Performance analytics · Dividend analysis · Recommendation engine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065F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5</w:t>
            </w:r>
          </w:p>
        </w:tc>
        <w:tc>
          <w:tcPr>
            <w:tcW w:type="dxa" w:w="8160"/>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20"/>
            </w:tcMar>
          </w:tcPr>
          <w:p>
            <w:r>
              <w:rPr>
                <w:rFonts w:ascii="Arial" w:cs="Arial" w:eastAsia="Arial" w:hAnsi="Arial"/>
                <w:b/>
                <w:bCs/>
                <w:color w:val="065F46"/>
                <w:sz w:val="22"/>
                <w:szCs w:val="22"/>
              </w:rPr>
              <w:t xml:space="preserve">Sentiment &amp; AI Systems</w:t>
            </w:r>
          </w:p>
          <w:p>
            <w:pPr>
              <w:spacing w:before="60"/>
            </w:pPr>
            <w:r>
              <w:rPr>
                <w:rFonts w:ascii="Arial" w:cs="Arial" w:eastAsia="Arial" w:hAnsi="Arial"/>
                <w:color w:val="334155"/>
                <w:sz w:val="20"/>
                <w:szCs w:val="20"/>
              </w:rPr>
              <w:t xml:space="preserve">Sentiment analysis · AI assistant · RAG pipeline · AI summaries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065F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6</w:t>
            </w:r>
          </w:p>
        </w:tc>
        <w:tc>
          <w:tcPr>
            <w:tcW w:type="dxa" w:w="8160"/>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20"/>
            </w:tcMar>
          </w:tcPr>
          <w:p>
            <w:r>
              <w:rPr>
                <w:rFonts w:ascii="Arial" w:cs="Arial" w:eastAsia="Arial" w:hAnsi="Arial"/>
                <w:b/>
                <w:bCs/>
                <w:color w:val="065F46"/>
                <w:sz w:val="22"/>
                <w:szCs w:val="22"/>
              </w:rPr>
              <w:t xml:space="preserve">Personalization &amp; Alerts</w:t>
            </w:r>
          </w:p>
          <w:p>
            <w:pPr>
              <w:spacing w:before="60"/>
            </w:pPr>
            <w:r>
              <w:rPr>
                <w:rFonts w:ascii="Arial" w:cs="Arial" w:eastAsia="Arial" w:hAnsi="Arial"/>
                <w:color w:val="334155"/>
                <w:sz w:val="20"/>
                <w:szCs w:val="20"/>
              </w:rPr>
              <w:t xml:space="preserve">Watchlists · Alert system · User personalization · Preference-aware dashboards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065F4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7</w:t>
            </w:r>
          </w:p>
        </w:tc>
        <w:tc>
          <w:tcPr>
            <w:tcW w:type="dxa" w:w="8160"/>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20"/>
            </w:tcMar>
          </w:tcPr>
          <w:p>
            <w:r>
              <w:rPr>
                <w:rFonts w:ascii="Arial" w:cs="Arial" w:eastAsia="Arial" w:hAnsi="Arial"/>
                <w:b/>
                <w:bCs/>
                <w:color w:val="065F46"/>
                <w:sz w:val="22"/>
                <w:szCs w:val="22"/>
              </w:rPr>
              <w:t xml:space="preserve">Premium Intelligence</w:t>
            </w:r>
          </w:p>
          <w:p>
            <w:pPr>
              <w:spacing w:before="60"/>
            </w:pPr>
            <w:r>
              <w:rPr>
                <w:rFonts w:ascii="Arial" w:cs="Arial" w:eastAsia="Arial" w:hAnsi="Arial"/>
                <w:color w:val="334155"/>
                <w:sz w:val="20"/>
                <w:szCs w:val="20"/>
              </w:rPr>
              <w:t xml:space="preserve">Premium subscriptions · Advanced analytics · Portfolio tracking · Broker integrations</w:t>
            </w:r>
          </w:p>
        </w:tc>
      </w:tr>
    </w:tbl>
    <w:p>
      <w:pPr>
        <w:spacing w:after="120" w:before="0"/>
      </w:pPr>
      <w:r>
        <w:t xml:space="preserve"/>
      </w:r>
    </w:p>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5. Go-To-Market Strategy</w:t>
      </w:r>
    </w:p>
    <w:p>
      <w:pPr>
        <w:pStyle w:val="Heading2"/>
        <w:spacing w:after="120" w:before="280"/>
      </w:pPr>
      <w:r>
        <w:rPr>
          <w:rFonts w:ascii="Arial" w:cs="Arial" w:eastAsia="Arial" w:hAnsi="Arial"/>
          <w:b/>
          <w:bCs/>
          <w:color w:val="065F46"/>
          <w:sz w:val="26"/>
          <w:szCs w:val="26"/>
        </w:rPr>
        <w:t xml:space="preserve">5.1 Launch Strategy</w:t>
      </w:r>
    </w:p>
    <w:p>
      <w:pPr>
        <w:spacing w:after="60" w:before="60"/>
      </w:pPr>
      <w:r>
        <w:rPr>
          <w:rFonts w:ascii="Arial" w:cs="Arial" w:eastAsia="Arial" w:hAnsi="Arial"/>
          <w:color w:val="334155"/>
          <w:sz w:val="22"/>
          <w:szCs w:val="22"/>
        </w:rPr>
        <w:t xml:space="preserve">Web-first strategy targeting Zimbabwe's digitally active young professional class. Initial growth driven by:</w:t>
      </w:r>
    </w:p>
    <w:p>
      <w:pPr>
        <w:pStyle w:val="ListParagraph"/>
        <w:numPr>
          <w:ilvl w:val="0"/>
          <w:numId w:val="2"/>
        </w:numPr>
        <w:spacing w:after="40" w:before="40"/>
      </w:pPr>
      <w:r>
        <w:rPr>
          <w:rFonts w:ascii="Arial" w:cs="Arial" w:eastAsia="Arial" w:hAnsi="Arial"/>
          <w:color w:val="334155"/>
          <w:sz w:val="22"/>
          <w:szCs w:val="22"/>
        </w:rPr>
        <w:t xml:space="preserve">Organic content marketing — financial education articles, ZSE/VFEX insights, investment guides</w:t>
      </w:r>
    </w:p>
    <w:p>
      <w:pPr>
        <w:pStyle w:val="ListParagraph"/>
        <w:numPr>
          <w:ilvl w:val="0"/>
          <w:numId w:val="2"/>
        </w:numPr>
        <w:spacing w:after="40" w:before="40"/>
      </w:pPr>
      <w:r>
        <w:rPr>
          <w:rFonts w:ascii="Arial" w:cs="Arial" w:eastAsia="Arial" w:hAnsi="Arial"/>
          <w:color w:val="334155"/>
          <w:sz w:val="22"/>
          <w:szCs w:val="22"/>
        </w:rPr>
        <w:t xml:space="preserve">Social media presence — LinkedIn, Twitter/X targeting Zimbabwean finance community</w:t>
      </w:r>
    </w:p>
    <w:p>
      <w:pPr>
        <w:pStyle w:val="ListParagraph"/>
        <w:numPr>
          <w:ilvl w:val="0"/>
          <w:numId w:val="2"/>
        </w:numPr>
        <w:spacing w:after="40" w:before="40"/>
      </w:pPr>
      <w:r>
        <w:rPr>
          <w:rFonts w:ascii="Arial" w:cs="Arial" w:eastAsia="Arial" w:hAnsi="Arial"/>
          <w:color w:val="334155"/>
          <w:sz w:val="22"/>
          <w:szCs w:val="22"/>
        </w:rPr>
        <w:t xml:space="preserve">Diaspora outreach — Targeting Zimbabwean professionals abroad via diaspora communities and forums</w:t>
      </w:r>
    </w:p>
    <w:p>
      <w:pPr>
        <w:pStyle w:val="ListParagraph"/>
        <w:numPr>
          <w:ilvl w:val="0"/>
          <w:numId w:val="2"/>
        </w:numPr>
        <w:spacing w:after="40" w:before="40"/>
      </w:pPr>
      <w:r>
        <w:rPr>
          <w:rFonts w:ascii="Arial" w:cs="Arial" w:eastAsia="Arial" w:hAnsi="Arial"/>
          <w:color w:val="334155"/>
          <w:sz w:val="22"/>
          <w:szCs w:val="22"/>
        </w:rPr>
        <w:t xml:space="preserve">Academic partnerships — Engaging universities and business schools with free education tier</w:t>
      </w:r>
    </w:p>
    <w:p>
      <w:pPr>
        <w:pStyle w:val="ListParagraph"/>
        <w:numPr>
          <w:ilvl w:val="0"/>
          <w:numId w:val="2"/>
        </w:numPr>
        <w:spacing w:after="40" w:before="40"/>
      </w:pPr>
      <w:r>
        <w:rPr>
          <w:rFonts w:ascii="Arial" w:cs="Arial" w:eastAsia="Arial" w:hAnsi="Arial"/>
          <w:color w:val="334155"/>
          <w:sz w:val="22"/>
          <w:szCs w:val="22"/>
        </w:rPr>
        <w:t xml:space="preserve">Broker relationships — Partnering with local brokers for mutual referral arrangements</w:t>
      </w:r>
    </w:p>
    <w:p>
      <w:pPr>
        <w:spacing w:after="120" w:before="0"/>
      </w:pPr>
      <w:r>
        <w:t xml:space="preserve"/>
      </w:r>
    </w:p>
    <w:p>
      <w:pPr>
        <w:pStyle w:val="Heading2"/>
        <w:spacing w:after="120" w:before="280"/>
      </w:pPr>
      <w:r>
        <w:rPr>
          <w:rFonts w:ascii="Arial" w:cs="Arial" w:eastAsia="Arial" w:hAnsi="Arial"/>
          <w:b/>
          <w:bCs/>
          <w:color w:val="065F46"/>
          <w:sz w:val="26"/>
          <w:szCs w:val="26"/>
        </w:rPr>
        <w:t xml:space="preserve">5.2 Growth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Awareness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Content marketing, social media, education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LinkedIn, Twitter, blogs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Acquisition</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Free tier signup, educational content</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Organic search, referral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Activation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Dashboard setup, onboarding flow, watchlist creation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In-product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Retention</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 insights, alerts, new intelligence features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Email, in-app notifications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Revenue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Premium upgrade, research reports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In-app upgrade prompts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Referral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Invite friends, share insights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Social sharing features</w:t>
            </w:r>
          </w:p>
        </w:tc>
      </w:tr>
    </w:tbl>
    <w:p>
      <w:pPr>
        <w:spacing w:after="120" w:before="0"/>
      </w:pPr>
      <w:r>
        <w:t xml:space="preserve"/>
      </w:r>
    </w:p>
    <w:p>
      <w:pPr>
        <w:pStyle w:val="Heading2"/>
        <w:spacing w:after="120" w:before="280"/>
      </w:pPr>
      <w:r>
        <w:rPr>
          <w:rFonts w:ascii="Arial" w:cs="Arial" w:eastAsia="Arial" w:hAnsi="Arial"/>
          <w:b/>
          <w:bCs/>
          <w:color w:val="065F46"/>
          <w:sz w:val="26"/>
          <w:szCs w:val="26"/>
        </w:rPr>
        <w:t xml:space="preserve">5.3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065F46" w:sz="12"/>
              <w:bottom w:val="single" w:color="CBD5E1" w:sz="1"/>
              <w:right w:val="single" w:color="CBD5E1" w:sz="1"/>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Market Position</w:t>
            </w:r>
          </w:p>
          <w:p>
            <w:pPr>
              <w:spacing w:before="60"/>
            </w:pPr>
            <w:r>
              <w:rPr>
                <w:rFonts w:ascii="Arial" w:cs="Arial" w:eastAsia="Arial" w:hAnsi="Arial"/>
                <w:i/>
                <w:iCs/>
                <w:color w:val="334155"/>
                <w:sz w:val="22"/>
                <w:szCs w:val="22"/>
              </w:rPr>
              <w:t xml:space="preserve">InvestGuide is the only AI-powered investment intelligence platform built specifically for Zimbabwe's unique macroeconomic environment — combining institutional-grade analytics with retail accessibility.</w:t>
            </w:r>
          </w:p>
        </w:tc>
      </w:tr>
    </w:tbl>
    <w:p>
      <w:pPr>
        <w:spacing w:after="120" w:before="0"/>
      </w:pPr>
      <w:r>
        <w:t xml:space="preserve"/>
      </w:r>
    </w:p>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6. Partnerships &amp; Ecosystem</w:t>
      </w:r>
    </w:p>
    <w:p>
      <w:pPr>
        <w:pStyle w:val="Heading2"/>
        <w:spacing w:after="120" w:before="280"/>
      </w:pPr>
      <w:r>
        <w:rPr>
          <w:rFonts w:ascii="Arial" w:cs="Arial" w:eastAsia="Arial" w:hAnsi="Arial"/>
          <w:b/>
          <w:bCs/>
          <w:color w:val="065F46"/>
          <w:sz w:val="26"/>
          <w:szCs w:val="26"/>
        </w:rPr>
        <w:t xml:space="preserve">6.1 Strategic Partnership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Partner Type</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Value Exchange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Local Brokers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IH Securities, ABC Stockbrokers, EFG Securities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Referral traffic; InvestGuide provides analytics layer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Investment Firms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MMC Capital, Old Mutual Zimbabwe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Research distribution; InvestGuide aggregates and surfaces research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Financial Media</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Financial Gazette, NewsDay Business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Content licensing; InvestGuide drives traffic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Academic Institutions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University of Zimbabwe, business schools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Education partnerships; student access programs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Diaspora Platforms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Zimbabwean diaspora community networks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Distribution and user acquisition</w:t>
            </w:r>
          </w:p>
        </w:tc>
      </w:tr>
    </w:tbl>
    <w:p>
      <w:pPr>
        <w:spacing w:after="120" w:before="0"/>
      </w:pPr>
      <w:r>
        <w:t xml:space="preserve"/>
      </w:r>
    </w:p>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7. Legal &amp; Compliance Positioning</w:t>
      </w:r>
    </w:p>
    <w:p>
      <w:pPr>
        <w:pStyle w:val="Heading2"/>
        <w:spacing w:after="120" w:before="280"/>
      </w:pPr>
      <w:r>
        <w:rPr>
          <w:rFonts w:ascii="Arial" w:cs="Arial" w:eastAsia="Arial" w:hAnsi="Arial"/>
          <w:b/>
          <w:bCs/>
          <w:color w:val="065F46"/>
          <w:sz w:val="26"/>
          <w:szCs w:val="26"/>
        </w:rPr>
        <w:t xml:space="preserve">7.1 Regulatory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065F46" w:sz="12"/>
              <w:bottom w:val="single" w:color="CBD5E1" w:sz="1"/>
              <w:right w:val="single" w:color="CBD5E1" w:sz="1"/>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Platform Classification</w:t>
            </w:r>
          </w:p>
          <w:p>
            <w:pPr>
              <w:spacing w:before="60"/>
            </w:pPr>
            <w:r>
              <w:rPr>
                <w:rFonts w:ascii="Arial" w:cs="Arial" w:eastAsia="Arial" w:hAnsi="Arial"/>
                <w:i/>
                <w:iCs/>
                <w:color w:val="334155"/>
                <w:sz w:val="22"/>
                <w:szCs w:val="22"/>
              </w:rPr>
              <w:t xml:space="preserve">InvestGuide positions itself as an AI-powered investment intelligence and education platform. It is NOT a licensed broker, automated investment advisor, portfolio manager, or guaranteed-return service.</w:t>
            </w:r>
          </w:p>
        </w:tc>
      </w:tr>
    </w:tbl>
    <w:p>
      <w:pPr>
        <w:spacing w:after="120" w:before="0"/>
      </w:pPr>
      <w:r>
        <w:t xml:space="preserve"/>
      </w:r>
    </w:p>
    <w:p>
      <w:pPr>
        <w:pStyle w:val="Heading2"/>
        <w:spacing w:after="120" w:before="280"/>
      </w:pPr>
      <w:r>
        <w:rPr>
          <w:rFonts w:ascii="Arial" w:cs="Arial" w:eastAsia="Arial" w:hAnsi="Arial"/>
          <w:b/>
          <w:bCs/>
          <w:color w:val="065F46"/>
          <w:sz w:val="26"/>
          <w:szCs w:val="26"/>
        </w:rPr>
        <w:t xml:space="preserve">7.2 Compliance Language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Avoid</w:t>
            </w:r>
          </w:p>
        </w:tc>
        <w:tc>
          <w:tcPr>
            <w:tcW w:type="dxa" w:w="636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Use Instead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"Guaranteed returns"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"May suit income-focused investors"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"Best stock to buy now"</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"Data suggests strong momentum"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"You will profit"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"Historically resilient"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 predicts markets accurately"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"Market sentiment indicates"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"Safe investment"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"Based on available information"</w:t>
            </w:r>
          </w:p>
        </w:tc>
      </w:tr>
    </w:tbl>
    <w:p>
      <w:pPr>
        <w:spacing w:after="120" w:before="0"/>
      </w:pPr>
      <w:r>
        <w:t xml:space="preserve"/>
      </w:r>
    </w:p>
    <w:p>
      <w:pPr>
        <w:pStyle w:val="Heading2"/>
        <w:spacing w:after="120" w:before="280"/>
      </w:pPr>
      <w:r>
        <w:rPr>
          <w:rFonts w:ascii="Arial" w:cs="Arial" w:eastAsia="Arial" w:hAnsi="Arial"/>
          <w:b/>
          <w:bCs/>
          <w:color w:val="065F46"/>
          <w:sz w:val="26"/>
          <w:szCs w:val="26"/>
        </w:rPr>
        <w:t xml:space="preserve">7.3 Standard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065F46" w:sz="12"/>
              <w:bottom w:val="single" w:color="CBD5E1" w:sz="1"/>
              <w:right w:val="single" w:color="CBD5E1" w:sz="1"/>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Platform Disclaimer</w:t>
            </w:r>
          </w:p>
          <w:p>
            <w:pPr>
              <w:spacing w:before="60"/>
            </w:pPr>
            <w:r>
              <w:rPr>
                <w:rFonts w:ascii="Arial" w:cs="Arial" w:eastAsia="Arial" w:hAnsi="Arial"/>
                <w:i/>
                <w:iCs/>
                <w:color w:val="334155"/>
                <w:sz w:val="22"/>
                <w:szCs w:val="22"/>
              </w:rPr>
              <w:t xml:space="preserve">InvestGuide provides educational investment intelligence and analytics. This platform does not provide licensed financial advice. Always conduct independent research before investing.</w:t>
            </w:r>
          </w:p>
        </w:tc>
      </w:tr>
    </w:tbl>
    <w:p>
      <w:pPr>
        <w:spacing w:after="120" w:before="0"/>
      </w:pPr>
      <w:r>
        <w:t xml:space="preserve"/>
      </w:r>
    </w:p>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8. Trust Architecture</w:t>
      </w:r>
    </w:p>
    <w:p>
      <w:pPr>
        <w:pStyle w:val="Heading2"/>
        <w:spacing w:after="120" w:before="280"/>
      </w:pPr>
      <w:r>
        <w:rPr>
          <w:rFonts w:ascii="Arial" w:cs="Arial" w:eastAsia="Arial" w:hAnsi="Arial"/>
          <w:b/>
          <w:bCs/>
          <w:color w:val="065F46"/>
          <w:sz w:val="26"/>
          <w:szCs w:val="26"/>
        </w:rPr>
        <w:t xml:space="preserve">8.1 Trust Design Principles</w:t>
      </w:r>
    </w:p>
    <w:p>
      <w:pPr>
        <w:pStyle w:val="ListParagraph"/>
        <w:numPr>
          <w:ilvl w:val="0"/>
          <w:numId w:val="2"/>
        </w:numPr>
        <w:spacing w:after="40" w:before="40"/>
      </w:pPr>
      <w:r>
        <w:rPr>
          <w:rFonts w:ascii="Arial" w:cs="Arial" w:eastAsia="Arial" w:hAnsi="Arial"/>
          <w:color w:val="334155"/>
          <w:sz w:val="22"/>
          <w:szCs w:val="22"/>
        </w:rPr>
        <w:t xml:space="preserve">Transparency — Always explain data sources, methodology, and uncertainty</w:t>
      </w:r>
    </w:p>
    <w:p>
      <w:pPr>
        <w:pStyle w:val="ListParagraph"/>
        <w:numPr>
          <w:ilvl w:val="0"/>
          <w:numId w:val="2"/>
        </w:numPr>
        <w:spacing w:after="40" w:before="40"/>
      </w:pPr>
      <w:r>
        <w:rPr>
          <w:rFonts w:ascii="Arial" w:cs="Arial" w:eastAsia="Arial" w:hAnsi="Arial"/>
          <w:color w:val="334155"/>
          <w:sz w:val="22"/>
          <w:szCs w:val="22"/>
        </w:rPr>
        <w:t xml:space="preserve">Explainability — Every recommendation includes clear reasoning</w:t>
      </w:r>
    </w:p>
    <w:p>
      <w:pPr>
        <w:pStyle w:val="ListParagraph"/>
        <w:numPr>
          <w:ilvl w:val="0"/>
          <w:numId w:val="2"/>
        </w:numPr>
        <w:spacing w:after="40" w:before="40"/>
      </w:pPr>
      <w:r>
        <w:rPr>
          <w:rFonts w:ascii="Arial" w:cs="Arial" w:eastAsia="Arial" w:hAnsi="Arial"/>
          <w:color w:val="334155"/>
          <w:sz w:val="22"/>
          <w:szCs w:val="22"/>
        </w:rPr>
        <w:t xml:space="preserve">Source ranking — Official &gt; Institutional &gt; Journalism &gt; General web</w:t>
      </w:r>
    </w:p>
    <w:p>
      <w:pPr>
        <w:pStyle w:val="ListParagraph"/>
        <w:numPr>
          <w:ilvl w:val="0"/>
          <w:numId w:val="2"/>
        </w:numPr>
        <w:spacing w:after="40" w:before="40"/>
      </w:pPr>
      <w:r>
        <w:rPr>
          <w:rFonts w:ascii="Arial" w:cs="Arial" w:eastAsia="Arial" w:hAnsi="Arial"/>
          <w:color w:val="334155"/>
          <w:sz w:val="22"/>
          <w:szCs w:val="22"/>
        </w:rPr>
        <w:t xml:space="preserve">AI safety — Grounded responses only, no hallucinated financial data</w:t>
      </w:r>
    </w:p>
    <w:p>
      <w:pPr>
        <w:pStyle w:val="ListParagraph"/>
        <w:numPr>
          <w:ilvl w:val="0"/>
          <w:numId w:val="2"/>
        </w:numPr>
        <w:spacing w:after="40" w:before="40"/>
      </w:pPr>
      <w:r>
        <w:rPr>
          <w:rFonts w:ascii="Arial" w:cs="Arial" w:eastAsia="Arial" w:hAnsi="Arial"/>
          <w:color w:val="334155"/>
          <w:sz w:val="22"/>
          <w:szCs w:val="22"/>
        </w:rPr>
        <w:t xml:space="preserve">Freshness indicators — All data displays last-updated timestamps</w:t>
      </w:r>
    </w:p>
    <w:p>
      <w:pPr>
        <w:pStyle w:val="ListParagraph"/>
        <w:numPr>
          <w:ilvl w:val="0"/>
          <w:numId w:val="2"/>
        </w:numPr>
        <w:spacing w:after="40" w:before="40"/>
      </w:pPr>
      <w:r>
        <w:rPr>
          <w:rFonts w:ascii="Arial" w:cs="Arial" w:eastAsia="Arial" w:hAnsi="Arial"/>
          <w:color w:val="334155"/>
          <w:sz w:val="22"/>
          <w:szCs w:val="22"/>
        </w:rPr>
        <w:t xml:space="preserve">Confidence indicators — AI insights include certainty levels</w:t>
      </w:r>
    </w:p>
    <w:p>
      <w:pPr>
        <w:spacing w:after="120" w:before="0"/>
      </w:pPr>
      <w:r>
        <w:t xml:space="preserve"/>
      </w:r>
    </w:p>
    <w:p>
      <w:pPr>
        <w:pStyle w:val="Heading2"/>
        <w:spacing w:after="120" w:before="280"/>
      </w:pPr>
      <w:r>
        <w:rPr>
          <w:rFonts w:ascii="Arial" w:cs="Arial" w:eastAsia="Arial" w:hAnsi="Arial"/>
          <w:b/>
          <w:bCs/>
          <w:color w:val="065F46"/>
          <w:sz w:val="26"/>
          <w:szCs w:val="26"/>
        </w:rPr>
        <w:t xml:space="preserve">8.2 Source Trust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Tier 1 — Official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ZSE, VFEX, RBZ, ZIMSTAT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Highest — always preferred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Tier 2 — Institutional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IH Securities, MMC Capital, Old Mutual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High — cited prominently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Tier 3 — Journalism</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Financial Gazette, NewsDay Business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Moderate — verified and summarized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Tier 4 — General Web</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Community sources, general publications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Low — marked clearly, used cautiously</w:t>
            </w:r>
          </w:p>
        </w:tc>
      </w:tr>
    </w:tbl>
    <w:p>
      <w:pPr>
        <w:spacing w:after="120" w:before="0"/>
      </w:pPr>
      <w:r>
        <w:t xml:space="preserve"/>
      </w:r>
    </w:p>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9. Long-Term Vision &amp; Expansion</w:t>
      </w:r>
    </w:p>
    <w:p>
      <w:pPr>
        <w:pStyle w:val="Heading2"/>
        <w:spacing w:after="120" w:before="280"/>
      </w:pPr>
      <w:r>
        <w:rPr>
          <w:rFonts w:ascii="Arial" w:cs="Arial" w:eastAsia="Arial" w:hAnsi="Arial"/>
          <w:b/>
          <w:bCs/>
          <w:color w:val="065F46"/>
          <w:sz w:val="26"/>
          <w:szCs w:val="26"/>
        </w:rPr>
        <w:t xml:space="preserve">9.1 Long-Term Platform Evolution</w:t>
      </w:r>
    </w:p>
    <w:p>
      <w:pPr>
        <w:pStyle w:val="ListParagraph"/>
        <w:numPr>
          <w:ilvl w:val="0"/>
          <w:numId w:val="2"/>
        </w:numPr>
        <w:spacing w:after="40" w:before="40"/>
      </w:pPr>
      <w:r>
        <w:rPr>
          <w:rFonts w:ascii="Arial" w:cs="Arial" w:eastAsia="Arial" w:hAnsi="Arial"/>
          <w:color w:val="334155"/>
          <w:sz w:val="22"/>
          <w:szCs w:val="22"/>
        </w:rPr>
        <w:t xml:space="preserve">Zimbabwe's leading retail investment intelligence platform</w:t>
      </w:r>
    </w:p>
    <w:p>
      <w:pPr>
        <w:pStyle w:val="ListParagraph"/>
        <w:numPr>
          <w:ilvl w:val="0"/>
          <w:numId w:val="2"/>
        </w:numPr>
        <w:spacing w:after="40" w:before="40"/>
      </w:pPr>
      <w:r>
        <w:rPr>
          <w:rFonts w:ascii="Arial" w:cs="Arial" w:eastAsia="Arial" w:hAnsi="Arial"/>
          <w:color w:val="334155"/>
          <w:sz w:val="22"/>
          <w:szCs w:val="22"/>
        </w:rPr>
        <w:t xml:space="preserve">Financial analytics infrastructure provider for the region</w:t>
      </w:r>
    </w:p>
    <w:p>
      <w:pPr>
        <w:pStyle w:val="ListParagraph"/>
        <w:numPr>
          <w:ilvl w:val="0"/>
          <w:numId w:val="2"/>
        </w:numPr>
        <w:spacing w:after="40" w:before="40"/>
      </w:pPr>
      <w:r>
        <w:rPr>
          <w:rFonts w:ascii="Arial" w:cs="Arial" w:eastAsia="Arial" w:hAnsi="Arial"/>
          <w:color w:val="334155"/>
          <w:sz w:val="22"/>
          <w:szCs w:val="22"/>
        </w:rPr>
        <w:t xml:space="preserve">AI-powered market research ecosystem</w:t>
      </w:r>
    </w:p>
    <w:p>
      <w:pPr>
        <w:pStyle w:val="ListParagraph"/>
        <w:numPr>
          <w:ilvl w:val="0"/>
          <w:numId w:val="2"/>
        </w:numPr>
        <w:spacing w:after="40" w:before="40"/>
      </w:pPr>
      <w:r>
        <w:rPr>
          <w:rFonts w:ascii="Arial" w:cs="Arial" w:eastAsia="Arial" w:hAnsi="Arial"/>
          <w:color w:val="334155"/>
          <w:sz w:val="22"/>
          <w:szCs w:val="22"/>
        </w:rPr>
        <w:t xml:space="preserve">Regional African market intelligence platform expansion</w:t>
      </w:r>
    </w:p>
    <w:p>
      <w:pPr>
        <w:pStyle w:val="ListParagraph"/>
        <w:numPr>
          <w:ilvl w:val="0"/>
          <w:numId w:val="2"/>
        </w:numPr>
        <w:spacing w:after="40" w:before="40"/>
      </w:pPr>
      <w:r>
        <w:rPr>
          <w:rFonts w:ascii="Arial" w:cs="Arial" w:eastAsia="Arial" w:hAnsi="Arial"/>
          <w:color w:val="334155"/>
          <w:sz w:val="22"/>
          <w:szCs w:val="22"/>
        </w:rPr>
        <w:t xml:space="preserve">Investment education ecosystem at scale</w:t>
      </w:r>
    </w:p>
    <w:p>
      <w:pPr>
        <w:spacing w:after="120" w:before="0"/>
      </w:pPr>
      <w:r>
        <w:t xml:space="preserve"/>
      </w:r>
    </w:p>
    <w:p>
      <w:pPr>
        <w:pStyle w:val="Heading2"/>
        <w:spacing w:after="120" w:before="280"/>
      </w:pPr>
      <w:r>
        <w:rPr>
          <w:rFonts w:ascii="Arial" w:cs="Arial" w:eastAsia="Arial" w:hAnsi="Arial"/>
          <w:b/>
          <w:bCs/>
          <w:color w:val="065F46"/>
          <w:sz w:val="26"/>
          <w:szCs w:val="26"/>
        </w:rPr>
        <w:t xml:space="preserve">9.2 Regional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Stage 1</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Zimbabwe (ZSE + VFEX)</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Core market — deep intelligence build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Stage 2</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Regional Africa</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Similar macroeconomic dynamics, shared investor class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Stage 3</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Pan-African Intelligence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Institutional intelligence infrastructure provider</w:t>
            </w:r>
          </w:p>
        </w:tc>
      </w:tr>
    </w:tbl>
    <w:p>
      <w:pPr>
        <w:spacing w:after="120" w:before="0"/>
      </w:pPr>
      <w:r>
        <w:t xml:space="preserve"/>
      </w:r>
    </w:p>
    <w:p>
      <w:pPr>
        <w:pStyle w:val="Heading2"/>
        <w:spacing w:after="120" w:before="280"/>
      </w:pPr>
      <w:r>
        <w:rPr>
          <w:rFonts w:ascii="Arial" w:cs="Arial" w:eastAsia="Arial" w:hAnsi="Arial"/>
          <w:b/>
          <w:bCs/>
          <w:color w:val="065F46"/>
          <w:sz w:val="26"/>
          <w:szCs w:val="26"/>
        </w:rPr>
        <w:t xml:space="preserve">9.3 Future Product Extensions</w:t>
      </w:r>
    </w:p>
    <w:p>
      <w:pPr>
        <w:pStyle w:val="ListParagraph"/>
        <w:numPr>
          <w:ilvl w:val="0"/>
          <w:numId w:val="2"/>
        </w:numPr>
        <w:spacing w:after="40" w:before="40"/>
      </w:pPr>
      <w:r>
        <w:rPr>
          <w:rFonts w:ascii="Arial" w:cs="Arial" w:eastAsia="Arial" w:hAnsi="Arial"/>
          <w:color w:val="334155"/>
          <w:sz w:val="22"/>
          <w:szCs w:val="22"/>
        </w:rPr>
        <w:t xml:space="preserve">Mobile applications (React Native or Flutter — web-first strategy maintained initially)</w:t>
      </w:r>
    </w:p>
    <w:p>
      <w:pPr>
        <w:pStyle w:val="ListParagraph"/>
        <w:numPr>
          <w:ilvl w:val="0"/>
          <w:numId w:val="2"/>
        </w:numPr>
        <w:spacing w:after="40" w:before="40"/>
      </w:pPr>
      <w:r>
        <w:rPr>
          <w:rFonts w:ascii="Arial" w:cs="Arial" w:eastAsia="Arial" w:hAnsi="Arial"/>
          <w:color w:val="334155"/>
          <w:sz w:val="22"/>
          <w:szCs w:val="22"/>
        </w:rPr>
        <w:t xml:space="preserve">Voice assistant for investment queries</w:t>
      </w:r>
    </w:p>
    <w:p>
      <w:pPr>
        <w:pStyle w:val="ListParagraph"/>
        <w:numPr>
          <w:ilvl w:val="0"/>
          <w:numId w:val="2"/>
        </w:numPr>
        <w:spacing w:after="40" w:before="40"/>
      </w:pPr>
      <w:r>
        <w:rPr>
          <w:rFonts w:ascii="Arial" w:cs="Arial" w:eastAsia="Arial" w:hAnsi="Arial"/>
          <w:color w:val="334155"/>
          <w:sz w:val="22"/>
          <w:szCs w:val="22"/>
        </w:rPr>
        <w:t xml:space="preserve">Multilingual support for regional expansion</w:t>
      </w:r>
    </w:p>
    <w:p>
      <w:pPr>
        <w:pStyle w:val="ListParagraph"/>
        <w:numPr>
          <w:ilvl w:val="0"/>
          <w:numId w:val="2"/>
        </w:numPr>
        <w:spacing w:after="40" w:before="40"/>
      </w:pPr>
      <w:r>
        <w:rPr>
          <w:rFonts w:ascii="Arial" w:cs="Arial" w:eastAsia="Arial" w:hAnsi="Arial"/>
          <w:color w:val="334155"/>
          <w:sz w:val="22"/>
          <w:szCs w:val="22"/>
        </w:rPr>
        <w:t xml:space="preserve">Institutional intelligence licensing products</w:t>
      </w:r>
    </w:p>
    <w:p>
      <w:pPr>
        <w:pStyle w:val="ListParagraph"/>
        <w:numPr>
          <w:ilvl w:val="0"/>
          <w:numId w:val="2"/>
        </w:numPr>
        <w:spacing w:after="40" w:before="40"/>
      </w:pPr>
      <w:r>
        <w:rPr>
          <w:rFonts w:ascii="Arial" w:cs="Arial" w:eastAsia="Arial" w:hAnsi="Arial"/>
          <w:color w:val="334155"/>
          <w:sz w:val="22"/>
          <w:szCs w:val="22"/>
        </w:rPr>
        <w:t xml:space="preserve">Advanced predictive analytics and anomaly detection</w:t>
      </w:r>
    </w:p>
    <w:p>
      <w:pPr>
        <w:pStyle w:val="ListParagraph"/>
        <w:numPr>
          <w:ilvl w:val="0"/>
          <w:numId w:val="2"/>
        </w:numPr>
        <w:spacing w:after="40" w:before="40"/>
      </w:pPr>
      <w:r>
        <w:rPr>
          <w:rFonts w:ascii="Arial" w:cs="Arial" w:eastAsia="Arial" w:hAnsi="Arial"/>
          <w:color w:val="334155"/>
          <w:sz w:val="22"/>
          <w:szCs w:val="22"/>
        </w:rPr>
        <w:t xml:space="preserve">Portfolio optimization and management tools</w:t>
      </w:r>
    </w:p>
    <w:p>
      <w:pPr>
        <w:spacing w:after="120" w:before="0"/>
      </w:pPr>
      <w:r>
        <w:t xml:space="preserve"/>
      </w:r>
    </w:p>
    <w:p>
      <w:r>
        <w:br w:type="page"/>
      </w:r>
    </w:p>
    <w:p>
      <w:pPr>
        <w:pStyle w:val="Heading1"/>
        <w:pBdr>
          <w:bottom w:val="single" w:color="065F46" w:sz="8" w:space="4"/>
        </w:pBdr>
        <w:spacing w:after="160" w:before="400"/>
      </w:pPr>
      <w:r>
        <w:rPr>
          <w:rFonts w:ascii="Arial" w:cs="Arial" w:eastAsia="Arial" w:hAnsi="Arial"/>
          <w:b/>
          <w:bCs/>
          <w:color w:val="0F172A"/>
          <w:sz w:val="32"/>
          <w:szCs w:val="32"/>
        </w:rPr>
        <w:t xml:space="preserve">10.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Data quality risk</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Incorrect financial data destroys trust quickly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Validation systems, anomaly detection, tiered sources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 hallucination risk</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Fabricated financial information misleads users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RAG architecture, source grounding, validation layer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Regulatory risk</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Financial platform regulatory scrutiny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Clear non-broker positioning, disclaimer system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Scraper reliability risk</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Source websites change structure or block scrapers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Modular scrapers, fallback systems, monitoring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Adoption risk</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Low initial user adoption in target market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Education-first content, free tier, diaspora focus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Competitive risk</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International platforms expanding to Zimbabwe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Deep local intelligence moat, community trust</w:t>
            </w:r>
          </w:p>
        </w:tc>
      </w:tr>
    </w:tbl>
    <w:p>
      <w:pPr>
        <w:spacing w:after="120" w:before="0"/>
      </w:pPr>
      <w:r>
        <w:t xml:space="preserve"/>
      </w:r>
    </w:p>
    <w:p>
      <w:pPr>
        <w:pBdr>
          <w:top w:val="single" w:color="065F46" w:sz="6"/>
        </w:pBdr>
        <w:spacing w:after="0" w:before="400"/>
        <w:jc w:val="center"/>
      </w:pPr>
      <w:r>
        <w:rPr>
          <w:rFonts w:ascii="Arial" w:cs="Arial" w:eastAsia="Arial" w:hAnsi="Arial"/>
          <w:i/>
          <w:iCs/>
          <w:color w:val="94A3B8"/>
          <w:sz w:val="18"/>
          <w:szCs w:val="18"/>
        </w:rPr>
        <w:t xml:space="preserve">InvestGuide Startup Blueprint v1.0 — Confidential — Spencer Jaka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65F4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2026-05-16T14:29:21.032Z</dcterms:created>
  <dcterms:modified xsi:type="dcterms:W3CDTF">2026-05-16T14:29:21.045Z</dcterms:modified>
</cp:coreProperties>
</file>

<file path=docProps/custom.xml><?xml version="1.0" encoding="utf-8"?>
<Properties xmlns="http://schemas.openxmlformats.org/officeDocument/2006/custom-properties" xmlns:vt="http://schemas.openxmlformats.org/officeDocument/2006/docPropsVTypes"/>
</file>