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 If the totals are tied while the defender controls the contested Territory, Defender's Advantage means the defender wins the tie. Defender's Advantage is a tie rule, not the ordinary advantage mechanic that changes how dice are rolled.</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This is a tie rule, not an instance of the ordinary advantage mechanic. If battle totals are tied and the defender controls the contested Territory, the defender wins. Defender's Advantage does not grant an additional die. It also applies during a Last Stand battle, so the defender wins tied Last Stand battle totals even though no Territory is contested there.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Defender's Advantage means they win tied battle totals, and they separately add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Defender's Advantage applies, so the defender wins tied battle totals; and</w:t>
      </w:r>
    </w:p>
    <w:p>
      <w:pPr>
        <w:numPr>
          <w:ilvl w:val="0"/>
          <w:numId w:val="1030"/>
        </w:numPr>
        <w:pStyle w:val="Compact"/>
      </w:pPr>
      <w:r>
        <w:t xml:space="preserve">the defender separately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2026-07-31T00:46:48Z</dcterms:created>
  <dcterms:modified xsi:type="dcterms:W3CDTF">2026-07-31T00:46:48Z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