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895276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amino acid sequence</w:t>
      </w:r>
      <w:r w:rsidR="00C8047B">
        <w:rPr>
          <w:rFonts w:ascii="Times New Roman" w:eastAsiaTheme="minorEastAsia" w:hAnsi="Times New Roman" w:cs="Times New Roman"/>
        </w:rPr>
        <w:t xml:space="preserve"> on brush morphology</w:t>
      </w:r>
      <w:r w:rsidR="007335C9">
        <w:rPr>
          <w:rFonts w:ascii="Times New Roman" w:eastAsiaTheme="minorEastAsia" w:hAnsi="Times New Roman" w:cs="Times New Roman"/>
        </w:rPr>
        <w:t>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</w:t>
      </w:r>
      <w:r w:rsidR="00C8047B">
        <w:rPr>
          <w:rFonts w:ascii="Times New Roman" w:eastAsiaTheme="minorEastAsia" w:hAnsi="Times New Roman" w:cs="Times New Roman"/>
        </w:rPr>
        <w:t xml:space="preserve">the intrinsic properties of </w:t>
      </w:r>
      <w:r w:rsidR="002326E2">
        <w:rPr>
          <w:rFonts w:ascii="Times New Roman" w:eastAsiaTheme="minorEastAsia" w:hAnsi="Times New Roman" w:cs="Times New Roman"/>
        </w:rPr>
        <w:t>each constituent sidearm on the overall morphology of the full NF.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 xml:space="preserve">the reduced </w:t>
      </w:r>
      <w:proofErr w:type="spellStart"/>
      <w:r w:rsidR="00092906">
        <w:rPr>
          <w:rFonts w:ascii="Times New Roman" w:hAnsi="Times New Roman" w:cs="Times New Roman"/>
        </w:rPr>
        <w:t>intrabrush</w:t>
      </w:r>
      <w:proofErr w:type="spellEnd"/>
      <w:r w:rsidR="00092906">
        <w:rPr>
          <w:rFonts w:ascii="Times New Roman" w:hAnsi="Times New Roman" w:cs="Times New Roman"/>
        </w:rPr>
        <w:t xml:space="preserve">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8047B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86</cp:revision>
  <dcterms:created xsi:type="dcterms:W3CDTF">2024-01-24T18:07:00Z</dcterms:created>
  <dcterms:modified xsi:type="dcterms:W3CDTF">2024-01-28T22:00:00Z</dcterms:modified>
</cp:coreProperties>
</file>