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108EE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49654D6B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06F1E90B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469394DB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4FA52481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255BC511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</w:p>
    <w:p w14:paraId="51EAE88C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EA96E15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7E5F7E4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9EC3CA7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189AF4CC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81CC1A3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0DDE88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</w:tabs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ОТЧЕТ</w:t>
      </w:r>
    </w:p>
    <w:p w14:paraId="24B6F8D9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лабораторной работе №1</w:t>
      </w:r>
    </w:p>
    <w:p w14:paraId="01CDD218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дисциплине «Базы</w:t>
      </w:r>
      <w:r>
        <w:rPr>
          <w:rFonts w:hint="default"/>
          <w:b/>
          <w:color w:val="000000"/>
          <w:sz w:val="28"/>
          <w:szCs w:val="28"/>
          <w:lang w:val="ru-RU"/>
        </w:rPr>
        <w:t xml:space="preserve"> данных</w:t>
      </w:r>
      <w:r>
        <w:rPr>
          <w:b/>
          <w:color w:val="000000"/>
          <w:sz w:val="28"/>
          <w:szCs w:val="28"/>
          <w:lang w:val="ru-RU"/>
        </w:rPr>
        <w:t>»</w:t>
      </w:r>
    </w:p>
    <w:p w14:paraId="539B1545">
      <w:pPr>
        <w:pStyle w:val="2"/>
        <w:jc w:val="center"/>
        <w:rPr>
          <w:rFonts w:hint="default"/>
          <w:color w:val="000000"/>
          <w:lang w:val="ru-RU"/>
        </w:rPr>
      </w:pPr>
      <w:r>
        <w:rPr>
          <w:b/>
          <w:i w:val="0"/>
          <w:color w:val="000000"/>
          <w:sz w:val="28"/>
          <w:szCs w:val="28"/>
          <w:lang w:val="ru-RU"/>
        </w:rPr>
        <w:t>Тема:</w:t>
      </w:r>
      <w:r>
        <w:rPr>
          <w:rFonts w:hint="default"/>
          <w:b/>
          <w:i w:val="0"/>
          <w:color w:val="000000"/>
          <w:sz w:val="28"/>
          <w:szCs w:val="28"/>
          <w:lang w:val="ru-RU"/>
        </w:rPr>
        <w:t xml:space="preserve"> Проектирование ER модели и структуры БД по текстовому описанию предметной области.</w:t>
      </w:r>
    </w:p>
    <w:p w14:paraId="2CE8DF6D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7959914E">
      <w:pPr>
        <w:spacing w:line="360" w:lineRule="auto"/>
        <w:rPr>
          <w:color w:val="000000"/>
          <w:sz w:val="28"/>
          <w:szCs w:val="28"/>
          <w:lang w:val="ru-RU"/>
        </w:rPr>
      </w:pPr>
    </w:p>
    <w:p w14:paraId="5593BA26">
      <w:pPr>
        <w:spacing w:line="360" w:lineRule="auto"/>
        <w:rPr>
          <w:color w:val="000000"/>
          <w:sz w:val="28"/>
          <w:szCs w:val="28"/>
          <w:lang w:val="ru-RU"/>
        </w:rPr>
      </w:pPr>
    </w:p>
    <w:p w14:paraId="3EEB5DB4">
      <w:pPr>
        <w:spacing w:line="360" w:lineRule="auto"/>
        <w:rPr>
          <w:color w:val="000000"/>
          <w:sz w:val="28"/>
          <w:szCs w:val="28"/>
          <w:lang w:val="ru-RU"/>
        </w:rPr>
      </w:pPr>
    </w:p>
    <w:tbl>
      <w:tblPr>
        <w:tblStyle w:val="5"/>
        <w:tblW w:w="933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0"/>
        <w:gridCol w:w="3731"/>
      </w:tblGrid>
      <w:tr w14:paraId="0DC78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5600" w:type="dxa"/>
            <w:vAlign w:val="bottom"/>
          </w:tcPr>
          <w:p w14:paraId="73F7257B">
            <w:pPr>
              <w:rPr>
                <w:rFonts w:hint="default"/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r>
              <w:rPr>
                <w:color w:val="000000"/>
                <w:sz w:val="28"/>
                <w:szCs w:val="28"/>
              </w:rPr>
              <w:t>гр. 338</w:t>
            </w: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3731" w:type="dxa"/>
            <w:vAlign w:val="bottom"/>
          </w:tcPr>
          <w:p w14:paraId="23FD969C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r>
              <w:rPr>
                <w:color w:val="000000"/>
                <w:sz w:val="28"/>
                <w:szCs w:val="28"/>
                <w:lang w:val="ru-RU"/>
              </w:rPr>
              <w:t>Копасова К. А.</w:t>
            </w:r>
          </w:p>
        </w:tc>
      </w:tr>
      <w:tr w14:paraId="0C1E3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5600" w:type="dxa"/>
            <w:vAlign w:val="bottom"/>
          </w:tcPr>
          <w:p w14:paraId="54709E75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48E7B0E1">
            <w:pPr>
              <w:wordWrap w:val="0"/>
              <w:jc w:val="right"/>
              <w:rPr>
                <w:rFonts w:hint="default"/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Михайлова</w:t>
            </w: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 xml:space="preserve"> С. А.</w:t>
            </w:r>
          </w:p>
        </w:tc>
      </w:tr>
    </w:tbl>
    <w:p w14:paraId="3A1A847C">
      <w:pPr>
        <w:spacing w:line="360" w:lineRule="auto"/>
        <w:jc w:val="center"/>
        <w:rPr>
          <w:color w:val="000000"/>
          <w:sz w:val="28"/>
          <w:szCs w:val="28"/>
        </w:rPr>
      </w:pPr>
    </w:p>
    <w:p w14:paraId="17487DE4">
      <w:pPr>
        <w:spacing w:line="360" w:lineRule="auto"/>
        <w:jc w:val="center"/>
        <w:rPr>
          <w:color w:val="000000"/>
          <w:sz w:val="28"/>
          <w:szCs w:val="28"/>
        </w:rPr>
      </w:pPr>
    </w:p>
    <w:p w14:paraId="2478BF1E">
      <w:pPr>
        <w:spacing w:line="360" w:lineRule="auto"/>
        <w:jc w:val="center"/>
        <w:rPr>
          <w:color w:val="000000"/>
          <w:sz w:val="28"/>
          <w:szCs w:val="28"/>
        </w:rPr>
      </w:pPr>
    </w:p>
    <w:p w14:paraId="36E8ABEA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641E056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B67A966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 w14:paraId="0F0F4811">
      <w:pPr>
        <w:spacing w:line="360" w:lineRule="auto"/>
        <w:jc w:val="center"/>
        <w:rPr>
          <w:rFonts w:hint="default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202</w:t>
      </w:r>
      <w:r>
        <w:rPr>
          <w:rFonts w:hint="default"/>
          <w:color w:val="000000"/>
          <w:sz w:val="28"/>
          <w:szCs w:val="28"/>
          <w:lang w:val="ru-RU"/>
        </w:rPr>
        <w:t>5</w:t>
      </w:r>
    </w:p>
    <w:p w14:paraId="4497B2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sectPr>
          <w:pgSz w:w="11906" w:h="16838"/>
          <w:pgMar w:top="1134" w:right="567" w:bottom="1134" w:left="1701" w:header="708" w:footer="709" w:gutter="0"/>
          <w:cols w:space="0" w:num="1"/>
          <w:rtlGutter w:val="0"/>
          <w:docGrid w:linePitch="360" w:charSpace="0"/>
        </w:sectPr>
      </w:pPr>
    </w:p>
    <w:p w14:paraId="53B63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Цель работы: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hint="default" w:cs="Times New Roman"/>
          <w:color w:val="000000"/>
          <w:sz w:val="28"/>
          <w:szCs w:val="28"/>
          <w:lang w:val="ru-RU"/>
        </w:rPr>
        <w:t xml:space="preserve">спроектировать </w:t>
      </w:r>
      <w:r>
        <w:rPr>
          <w:rFonts w:hint="default" w:cs="Times New Roman"/>
          <w:color w:val="000000"/>
          <w:sz w:val="28"/>
          <w:szCs w:val="28"/>
          <w:lang w:val="en-US"/>
        </w:rPr>
        <w:t xml:space="preserve">ER </w:t>
      </w:r>
      <w:r>
        <w:rPr>
          <w:rFonts w:hint="default" w:cs="Times New Roman"/>
          <w:color w:val="000000"/>
          <w:sz w:val="28"/>
          <w:szCs w:val="28"/>
          <w:lang w:val="ru-RU"/>
        </w:rPr>
        <w:t>модель и структуру базы данных по текстовому описанию предметной области.</w:t>
      </w:r>
    </w:p>
    <w:p w14:paraId="1461C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Задание: </w:t>
      </w:r>
    </w:p>
    <w:p w14:paraId="68356B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Пусть требуется создать программную систему, предназначенную для работников справочной службы кинотеатров города. Такая система должна обеспечивать хранение сведений о кинотеатрах города, о фильмах, которые в них демонстрируются, о сеансах и билетах на эти сеансы. Сведения о кинотеатре — это его название, район города, где расположен кинотеатр, категория, вместимость. Сведения о фильме — это название фильма, 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режиссёр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, оператор, 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актёры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, сыгравшие главные роли, жанр; производство, наличие призов кинофестивалей, продолжительность сеанса, кадр из фильма для рекламы. Кроме того, должна храниться информация о репертуаре кинотеатров на месяц, то есть о том какие фильмы, когда и где демонстрируются, о ценах на билеты и о количестве свободных мест на тот или иной сеанс. На разных сеансах в одном кинотеатре могут идти разные фильмы, а если в кинотеатре несколько залов, то и на одном. Кинотеатр может ввести новый фильм в репертуар или убрать фильм из репертуара. Работник справочной службы может корректировать перечень фильмов, находящихся в прокате – добавлять новые фильмы и снимать с проката, а также перечень кинотеатров, поскольку кинотеатры могут открываться или закрываться, 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причём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 иногда временно, например, на ремонт. Цена билета определяется прокатной стоимостью копии фильма, сеансом и категорией кинотеатра. Справочной службе могут потребоваться следующие сведения о текущем состоянии проката фильмов в городе:</w:t>
      </w:r>
    </w:p>
    <w:p w14:paraId="26EFE58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Репертуар кинотеатра?</w:t>
      </w:r>
    </w:p>
    <w:p w14:paraId="7DF36BC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Адрес и район кинотеатра ?</w:t>
      </w:r>
    </w:p>
    <w:p w14:paraId="6CC1E3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Число свободных мест на данный сеанс в указанном кинотеатре?</w:t>
      </w:r>
    </w:p>
    <w:p w14:paraId="070AF58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Цена билетов на данный сеанс в указанном кинотеатре?</w:t>
      </w:r>
    </w:p>
    <w:p w14:paraId="6F51754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Жанр, производство и 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режиссёр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 данного фильма ?</w:t>
      </w:r>
    </w:p>
    <w:p w14:paraId="6ACCFB0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Какие фильмы имеют награды, когда и в каких кинотеатрах они демонстрируются?</w:t>
      </w:r>
    </w:p>
    <w:p w14:paraId="50BD312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В каких кинотеатрах в указанный день на указанных сеансах демонстрируется комедия?</w:t>
      </w:r>
    </w:p>
    <w:p w14:paraId="51426E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br w:type="page"/>
      </w:r>
    </w:p>
    <w:p w14:paraId="621CC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Выполнение работы</w:t>
      </w:r>
    </w:p>
    <w:p w14:paraId="31465C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Проведём анализ технического задания и выделим важные сущности для </w:t>
      </w:r>
      <w:r>
        <w:rPr>
          <w:rFonts w:hint="default"/>
          <w:color w:val="000000"/>
          <w:sz w:val="28"/>
          <w:szCs w:val="28"/>
          <w:u w:val="none"/>
          <w:lang w:val="en-US"/>
        </w:rPr>
        <w:t>ER</w:t>
      </w: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 модели:</w:t>
      </w:r>
    </w:p>
    <w:p w14:paraId="7E07D8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Кинотеатр - сущность для хранения информации о кинотеатрах города, хранит следующие атрибуты: название, район города, где расположен кинотеатр, категория и вместимость. Позволяет отвечать на запросы о расположении кинотеатров и их характеристиках.</w:t>
      </w:r>
    </w:p>
    <w:p w14:paraId="54D605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Фильм - сущность для хранения информации о показываемых фильмах, хранит следующие атрибуты: название, режиссёр, оператор, главные актёры, жанр, производство, продолжительность сеанса и кадр для рекламы.</w:t>
      </w:r>
    </w:p>
    <w:p w14:paraId="4AE4F9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Зал - сущность для хранения залов у кинотеатров, хранит следующие атрибуты: номер/название и количество свободных мест. Позволяет учитывать, что в одном кинотеатре могут идти одновременно разные фильмы, и управлять вместимостью.</w:t>
      </w:r>
    </w:p>
    <w:p w14:paraId="4FE294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Сеанс - сущность для формирования репертуара и расписания показов, содержит следующие атрибуты: дата, время начала и время окончания.</w:t>
      </w:r>
    </w:p>
    <w:p w14:paraId="4E397B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Билет - сущность для учёта мест на сеансах и контроля продаж, содержит следующие атрибуты: номер ряда, номер места, состояние (продан или нет) и цена.</w:t>
      </w:r>
    </w:p>
    <w:p w14:paraId="31EA5D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Призы - сущность для связки фильмов и фестивалей. Содержит атрибут названия.</w:t>
      </w:r>
    </w:p>
    <w:p w14:paraId="62D5D14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Фестиваль - сущность для указания различных фестивалей для фильмов. Содержит атрибут названия.</w:t>
      </w:r>
    </w:p>
    <w:p w14:paraId="2A8AE1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Опишем связи между всеми сущностями:</w:t>
      </w:r>
    </w:p>
    <w:p w14:paraId="4A5C1C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Кинотеатр - зал: связь «один ко многим» - один кинотеатр может иметь несколько залов, но каждый зал принадлежит только одному кинотеатру.</w:t>
      </w:r>
    </w:p>
    <w:p w14:paraId="3FB233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Зал - сеанс: связь «один ко многим» - в одном зале может проходить множество сеансов в разное время, но каждый сеанс привязан к конкретному залу.</w:t>
      </w:r>
    </w:p>
    <w:p w14:paraId="439357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Фильм - сеанс: связь «один ко многим» - один фильм может демонстрировать на многих сеансах в разных кинотеатрах, но каждый сеанс показывает только один фильм.</w:t>
      </w:r>
    </w:p>
    <w:p w14:paraId="2503B23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Сеанс - билет: связь «один ко многим» - на одном сеансе может продаваться множество билетов, но каждый билет привязан к конкретному сеансу.</w:t>
      </w:r>
    </w:p>
    <w:p w14:paraId="7E2D5C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Фильм - призы: связь «один ко многим» - один приз может принадлежать разным фильмам, но один фильм может иметь конкретный приз только один раз.</w:t>
      </w:r>
    </w:p>
    <w:p w14:paraId="5B9F1C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Фестиваль - призы: связь «один ко многим» - один фестиваль имеет множество призов, но каждый конкретный приз принадлежит определённому фестивалю.</w:t>
      </w:r>
    </w:p>
    <w:p w14:paraId="71F1BD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Получаем следующую </w:t>
      </w:r>
      <w:r>
        <w:rPr>
          <w:rFonts w:hint="default"/>
          <w:color w:val="000000"/>
          <w:sz w:val="28"/>
          <w:szCs w:val="28"/>
          <w:u w:val="none"/>
          <w:lang w:val="en-US"/>
        </w:rPr>
        <w:t xml:space="preserve">ER </w:t>
      </w:r>
      <w:r>
        <w:rPr>
          <w:rFonts w:hint="default"/>
          <w:color w:val="000000"/>
          <w:sz w:val="28"/>
          <w:szCs w:val="28"/>
          <w:u w:val="none"/>
          <w:lang w:val="ru-RU"/>
        </w:rPr>
        <w:t>модель, изображённую на рис. 1.</w:t>
      </w:r>
    </w:p>
    <w:p w14:paraId="410F77C7">
      <w:pPr>
        <w:numPr>
          <w:ilvl w:val="0"/>
          <w:numId w:val="0"/>
        </w:numPr>
        <w:spacing w:after="160" w:line="360" w:lineRule="auto"/>
        <w:jc w:val="center"/>
        <w:rPr>
          <w:rFonts w:hint="default"/>
          <w:color w:val="000000"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4687570" cy="3609340"/>
            <wp:effectExtent l="0" t="0" r="6350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7A2C4">
      <w:pPr>
        <w:numPr>
          <w:ilvl w:val="0"/>
          <w:numId w:val="0"/>
        </w:numPr>
        <w:spacing w:after="160" w:line="360" w:lineRule="auto"/>
        <w:ind w:left="2124" w:leftChars="0" w:firstLine="708" w:firstLineChars="0"/>
        <w:jc w:val="both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Рисунок 1 - </w:t>
      </w:r>
      <w:r>
        <w:rPr>
          <w:rFonts w:hint="default"/>
          <w:color w:val="000000"/>
          <w:sz w:val="28"/>
          <w:szCs w:val="28"/>
          <w:u w:val="none"/>
          <w:lang w:val="en-US"/>
        </w:rPr>
        <w:t xml:space="preserve">ER </w:t>
      </w:r>
      <w:r>
        <w:rPr>
          <w:rFonts w:hint="default"/>
          <w:color w:val="000000"/>
          <w:sz w:val="28"/>
          <w:szCs w:val="28"/>
          <w:u w:val="none"/>
          <w:lang w:val="ru-RU"/>
        </w:rPr>
        <w:t>модель.</w:t>
      </w:r>
    </w:p>
    <w:p w14:paraId="665022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Теперь на основе </w:t>
      </w:r>
      <w:r>
        <w:rPr>
          <w:rFonts w:hint="default"/>
          <w:color w:val="000000"/>
          <w:sz w:val="28"/>
          <w:szCs w:val="28"/>
          <w:u w:val="none"/>
          <w:lang w:val="en-US"/>
        </w:rPr>
        <w:t xml:space="preserve">ER </w:t>
      </w:r>
      <w:r>
        <w:rPr>
          <w:rFonts w:hint="default"/>
          <w:color w:val="000000"/>
          <w:sz w:val="28"/>
          <w:szCs w:val="28"/>
          <w:u w:val="none"/>
          <w:lang w:val="ru-RU"/>
        </w:rPr>
        <w:t>модели создадим реляционную модель:</w:t>
      </w:r>
    </w:p>
    <w:p w14:paraId="12C8F3C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en-US"/>
        </w:rPr>
        <w:t>Cinema (</w:t>
      </w:r>
      <w:r>
        <w:rPr>
          <w:rFonts w:hint="default"/>
          <w:color w:val="000000"/>
          <w:sz w:val="28"/>
          <w:szCs w:val="28"/>
          <w:u w:val="none"/>
          <w:lang w:val="ru-RU"/>
        </w:rPr>
        <w:t>Кинотеатры):</w:t>
      </w:r>
    </w:p>
    <w:p w14:paraId="5D0E0548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1260" w:leftChars="0" w:hanging="42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Первичный ключ - </w:t>
      </w:r>
      <w:r>
        <w:rPr>
          <w:rFonts w:hint="default"/>
          <w:color w:val="000000"/>
          <w:sz w:val="28"/>
          <w:szCs w:val="28"/>
          <w:u w:val="none"/>
          <w:lang w:val="en-US"/>
        </w:rPr>
        <w:t>cinema_id: INT;</w:t>
      </w:r>
    </w:p>
    <w:p w14:paraId="404BDD5F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1260" w:leftChars="0" w:hanging="42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Атрибуты - </w:t>
      </w:r>
      <w:r>
        <w:rPr>
          <w:rFonts w:hint="default"/>
          <w:color w:val="000000"/>
          <w:sz w:val="28"/>
          <w:szCs w:val="28"/>
          <w:u w:val="none"/>
          <w:lang w:val="en-US"/>
        </w:rPr>
        <w:t>title:VARCHAR (</w:t>
      </w:r>
      <w:r>
        <w:rPr>
          <w:rFonts w:hint="default"/>
          <w:color w:val="000000"/>
          <w:sz w:val="28"/>
          <w:szCs w:val="28"/>
          <w:u w:val="none"/>
          <w:lang w:val="ru-RU"/>
        </w:rPr>
        <w:t>название</w:t>
      </w:r>
      <w:r>
        <w:rPr>
          <w:rFonts w:hint="default"/>
          <w:color w:val="000000"/>
          <w:sz w:val="28"/>
          <w:szCs w:val="28"/>
          <w:u w:val="none"/>
          <w:lang w:val="en-US"/>
        </w:rPr>
        <w:t>), city_region:VARCHAR</w:t>
      </w: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 (регион города)</w:t>
      </w:r>
      <w:r>
        <w:rPr>
          <w:rFonts w:hint="default"/>
          <w:color w:val="000000"/>
          <w:sz w:val="28"/>
          <w:szCs w:val="28"/>
          <w:u w:val="none"/>
          <w:lang w:val="en-US"/>
        </w:rPr>
        <w:t>, category:VARCHAR</w:t>
      </w: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 (категория)</w:t>
      </w:r>
      <w:r>
        <w:rPr>
          <w:rFonts w:hint="default"/>
          <w:color w:val="000000"/>
          <w:sz w:val="28"/>
          <w:szCs w:val="28"/>
          <w:u w:val="none"/>
          <w:lang w:val="en-US"/>
        </w:rPr>
        <w:t>, total_capacity:INT (</w:t>
      </w:r>
      <w:r>
        <w:rPr>
          <w:rFonts w:hint="default"/>
          <w:color w:val="000000"/>
          <w:sz w:val="28"/>
          <w:szCs w:val="28"/>
          <w:u w:val="none"/>
          <w:lang w:val="ru-RU"/>
        </w:rPr>
        <w:t>общая вместимость).</w:t>
      </w:r>
    </w:p>
    <w:p w14:paraId="6039CAB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firstLine="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en-US"/>
        </w:rPr>
        <w:t>Films</w:t>
      </w: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 (Фильм):</w:t>
      </w:r>
    </w:p>
    <w:p w14:paraId="6ED52298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1260" w:leftChars="0" w:hanging="42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Первичный ключ - </w:t>
      </w:r>
      <w:r>
        <w:rPr>
          <w:rFonts w:hint="default"/>
          <w:color w:val="000000"/>
          <w:sz w:val="28"/>
          <w:szCs w:val="28"/>
          <w:u w:val="none"/>
          <w:lang w:val="en-US"/>
        </w:rPr>
        <w:t>film_id: INT</w:t>
      </w:r>
      <w:r>
        <w:rPr>
          <w:rFonts w:hint="default"/>
          <w:color w:val="000000"/>
          <w:sz w:val="28"/>
          <w:szCs w:val="28"/>
          <w:u w:val="none"/>
          <w:lang w:val="ru-RU"/>
        </w:rPr>
        <w:t>;</w:t>
      </w:r>
    </w:p>
    <w:p w14:paraId="3775C4BB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1260" w:leftChars="0" w:hanging="42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Атрибуты - </w:t>
      </w:r>
      <w:r>
        <w:rPr>
          <w:rFonts w:hint="default"/>
          <w:color w:val="000000"/>
          <w:sz w:val="28"/>
          <w:szCs w:val="28"/>
          <w:u w:val="none"/>
          <w:lang w:val="en-US"/>
        </w:rPr>
        <w:t>title:VARCHAR (</w:t>
      </w:r>
      <w:r>
        <w:rPr>
          <w:rFonts w:hint="default"/>
          <w:color w:val="000000"/>
          <w:sz w:val="28"/>
          <w:szCs w:val="28"/>
          <w:u w:val="none"/>
          <w:lang w:val="ru-RU"/>
        </w:rPr>
        <w:t>название</w:t>
      </w:r>
      <w:r>
        <w:rPr>
          <w:rFonts w:hint="default"/>
          <w:color w:val="000000"/>
          <w:sz w:val="28"/>
          <w:szCs w:val="28"/>
          <w:u w:val="none"/>
          <w:lang w:val="en-US"/>
        </w:rPr>
        <w:t>), director:VARCHAR (</w:t>
      </w:r>
      <w:r>
        <w:rPr>
          <w:rFonts w:hint="default"/>
          <w:color w:val="000000"/>
          <w:sz w:val="28"/>
          <w:szCs w:val="28"/>
          <w:u w:val="none"/>
          <w:lang w:val="ru-RU"/>
        </w:rPr>
        <w:t>режиссер</w:t>
      </w:r>
      <w:r>
        <w:rPr>
          <w:rFonts w:hint="default"/>
          <w:color w:val="000000"/>
          <w:sz w:val="28"/>
          <w:szCs w:val="28"/>
          <w:u w:val="none"/>
          <w:lang w:val="en-US"/>
        </w:rPr>
        <w:t>)</w:t>
      </w: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, </w:t>
      </w:r>
      <w:r>
        <w:rPr>
          <w:rFonts w:hint="default"/>
          <w:color w:val="000000"/>
          <w:sz w:val="28"/>
          <w:szCs w:val="28"/>
          <w:u w:val="none"/>
          <w:lang w:val="en-US"/>
        </w:rPr>
        <w:t>operator:VARCHAR (</w:t>
      </w: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оператор), </w:t>
      </w:r>
      <w:r>
        <w:rPr>
          <w:rFonts w:hint="default"/>
          <w:color w:val="000000"/>
          <w:sz w:val="28"/>
          <w:szCs w:val="28"/>
          <w:u w:val="none"/>
          <w:lang w:val="en-US"/>
        </w:rPr>
        <w:t>main_actors:VARCHAR (</w:t>
      </w: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главные актеры), </w:t>
      </w:r>
      <w:r>
        <w:rPr>
          <w:rFonts w:hint="default"/>
          <w:color w:val="000000"/>
          <w:sz w:val="28"/>
          <w:szCs w:val="28"/>
          <w:u w:val="none"/>
          <w:lang w:val="en-US"/>
        </w:rPr>
        <w:t>genre:VARCHAR (</w:t>
      </w: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жанр), </w:t>
      </w:r>
      <w:r>
        <w:rPr>
          <w:rFonts w:hint="default"/>
          <w:color w:val="000000"/>
          <w:sz w:val="28"/>
          <w:szCs w:val="28"/>
          <w:u w:val="none"/>
          <w:lang w:val="en-US"/>
        </w:rPr>
        <w:t>production:VARCHAR (</w:t>
      </w:r>
      <w:r>
        <w:rPr>
          <w:rFonts w:hint="default"/>
          <w:color w:val="000000"/>
          <w:sz w:val="28"/>
          <w:szCs w:val="28"/>
          <w:u w:val="none"/>
          <w:lang w:val="ru-RU"/>
        </w:rPr>
        <w:t>производство),</w:t>
      </w:r>
      <w:r>
        <w:rPr>
          <w:rFonts w:hint="default"/>
          <w:color w:val="000000"/>
          <w:sz w:val="28"/>
          <w:szCs w:val="28"/>
          <w:u w:val="none"/>
          <w:lang w:val="en-US"/>
        </w:rPr>
        <w:t xml:space="preserve"> session_duration:INT </w:t>
      </w:r>
      <w:r>
        <w:rPr>
          <w:rFonts w:hint="default"/>
          <w:color w:val="000000"/>
          <w:sz w:val="28"/>
          <w:szCs w:val="28"/>
          <w:u w:val="none"/>
          <w:lang w:val="ru-RU"/>
        </w:rPr>
        <w:t>(продолжительность сеанса)</w:t>
      </w:r>
      <w:r>
        <w:rPr>
          <w:rFonts w:hint="default"/>
          <w:color w:val="000000"/>
          <w:sz w:val="28"/>
          <w:szCs w:val="28"/>
          <w:u w:val="none"/>
          <w:lang w:val="en-US"/>
        </w:rPr>
        <w:t>, shot_advertising:VARCHAR (</w:t>
      </w:r>
      <w:r>
        <w:rPr>
          <w:rFonts w:hint="default"/>
          <w:color w:val="000000"/>
          <w:sz w:val="28"/>
          <w:szCs w:val="28"/>
          <w:u w:val="none"/>
          <w:lang w:val="ru-RU"/>
        </w:rPr>
        <w:t>кадр для рекламы</w:t>
      </w:r>
      <w:r>
        <w:rPr>
          <w:rFonts w:hint="default"/>
          <w:color w:val="000000"/>
          <w:sz w:val="28"/>
          <w:szCs w:val="28"/>
          <w:u w:val="none"/>
          <w:lang w:val="en-US"/>
        </w:rPr>
        <w:t>)</w:t>
      </w:r>
      <w:r>
        <w:rPr>
          <w:rFonts w:hint="default"/>
          <w:color w:val="000000"/>
          <w:sz w:val="28"/>
          <w:szCs w:val="28"/>
          <w:u w:val="none"/>
          <w:lang w:val="ru-RU"/>
        </w:rPr>
        <w:t>.</w:t>
      </w:r>
    </w:p>
    <w:p w14:paraId="73D500B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firstLine="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en-US"/>
        </w:rPr>
        <w:t>Cinema_halls (</w:t>
      </w:r>
      <w:r>
        <w:rPr>
          <w:rFonts w:hint="default"/>
          <w:color w:val="000000"/>
          <w:sz w:val="28"/>
          <w:szCs w:val="28"/>
          <w:u w:val="none"/>
          <w:lang w:val="ru-RU"/>
        </w:rPr>
        <w:t>Залы):</w:t>
      </w:r>
    </w:p>
    <w:p w14:paraId="774E8F6A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1260" w:leftChars="0" w:hanging="42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Первичный ключ - </w:t>
      </w:r>
      <w:r>
        <w:rPr>
          <w:rFonts w:hint="default"/>
          <w:color w:val="000000"/>
          <w:sz w:val="28"/>
          <w:szCs w:val="28"/>
          <w:u w:val="none"/>
          <w:lang w:val="en-US"/>
        </w:rPr>
        <w:t>hall</w:t>
      </w:r>
      <w:r>
        <w:rPr>
          <w:rFonts w:hint="default"/>
          <w:color w:val="000000"/>
          <w:sz w:val="28"/>
          <w:szCs w:val="28"/>
          <w:u w:val="none"/>
          <w:lang w:val="ru-RU"/>
        </w:rPr>
        <w:t>_</w:t>
      </w:r>
      <w:r>
        <w:rPr>
          <w:rFonts w:hint="default"/>
          <w:color w:val="000000"/>
          <w:sz w:val="28"/>
          <w:szCs w:val="28"/>
          <w:u w:val="none"/>
          <w:lang w:val="en-US"/>
        </w:rPr>
        <w:t>id:INT;</w:t>
      </w:r>
    </w:p>
    <w:p w14:paraId="3A35567A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1260" w:leftChars="0" w:hanging="42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Внешний ключ - </w:t>
      </w:r>
      <w:r>
        <w:rPr>
          <w:rFonts w:hint="default"/>
          <w:color w:val="000000"/>
          <w:sz w:val="28"/>
          <w:szCs w:val="28"/>
          <w:u w:val="none"/>
          <w:lang w:val="en-US"/>
        </w:rPr>
        <w:t>cinema_id: INT</w:t>
      </w:r>
      <w:r>
        <w:rPr>
          <w:rFonts w:hint="default"/>
          <w:color w:val="000000"/>
          <w:sz w:val="28"/>
          <w:szCs w:val="28"/>
          <w:u w:val="none"/>
          <w:lang w:val="ru-RU"/>
        </w:rPr>
        <w:t>;</w:t>
      </w:r>
    </w:p>
    <w:p w14:paraId="593E8EB7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1260" w:leftChars="0" w:hanging="42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Атрибуты - </w:t>
      </w:r>
      <w:r>
        <w:rPr>
          <w:rFonts w:hint="default"/>
          <w:color w:val="000000"/>
          <w:sz w:val="28"/>
          <w:szCs w:val="28"/>
          <w:u w:val="none"/>
          <w:lang w:val="en-US"/>
        </w:rPr>
        <w:t>title:VARCHAR</w:t>
      </w: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 (название)</w:t>
      </w:r>
      <w:r>
        <w:rPr>
          <w:rFonts w:hint="default"/>
          <w:color w:val="000000"/>
          <w:sz w:val="28"/>
          <w:szCs w:val="28"/>
          <w:u w:val="none"/>
          <w:lang w:val="en-US"/>
        </w:rPr>
        <w:t>, capacity:INT (</w:t>
      </w:r>
      <w:r>
        <w:rPr>
          <w:rFonts w:hint="default"/>
          <w:color w:val="000000"/>
          <w:sz w:val="28"/>
          <w:szCs w:val="28"/>
          <w:u w:val="none"/>
          <w:lang w:val="ru-RU"/>
        </w:rPr>
        <w:t>вместимость).</w:t>
      </w:r>
    </w:p>
    <w:p w14:paraId="316DB57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firstLine="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en-US"/>
        </w:rPr>
        <w:t>Sessions</w:t>
      </w: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 (Сеансы):</w:t>
      </w:r>
    </w:p>
    <w:p w14:paraId="1D3C17F5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1260" w:leftChars="0" w:hanging="42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Первичный ключ - </w:t>
      </w:r>
      <w:r>
        <w:rPr>
          <w:rFonts w:hint="default"/>
          <w:color w:val="000000"/>
          <w:sz w:val="28"/>
          <w:szCs w:val="28"/>
          <w:u w:val="none"/>
          <w:lang w:val="en-US"/>
        </w:rPr>
        <w:t>session</w:t>
      </w:r>
      <w:r>
        <w:rPr>
          <w:rFonts w:hint="default"/>
          <w:color w:val="000000"/>
          <w:sz w:val="28"/>
          <w:szCs w:val="28"/>
          <w:u w:val="none"/>
          <w:lang w:val="ru-RU"/>
        </w:rPr>
        <w:t>_</w:t>
      </w:r>
      <w:r>
        <w:rPr>
          <w:rFonts w:hint="default"/>
          <w:color w:val="000000"/>
          <w:sz w:val="28"/>
          <w:szCs w:val="28"/>
          <w:u w:val="none"/>
          <w:lang w:val="en-US"/>
        </w:rPr>
        <w:t>id:INT;</w:t>
      </w:r>
    </w:p>
    <w:p w14:paraId="4061F6CD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1260" w:leftChars="0" w:hanging="42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Внешний ключ - </w:t>
      </w:r>
      <w:r>
        <w:rPr>
          <w:rFonts w:hint="default"/>
          <w:color w:val="000000"/>
          <w:sz w:val="28"/>
          <w:szCs w:val="28"/>
          <w:u w:val="none"/>
          <w:lang w:val="en-US"/>
        </w:rPr>
        <w:t>hall</w:t>
      </w:r>
      <w:r>
        <w:rPr>
          <w:rFonts w:hint="default"/>
          <w:color w:val="000000"/>
          <w:sz w:val="28"/>
          <w:szCs w:val="28"/>
          <w:u w:val="none"/>
          <w:lang w:val="ru-RU"/>
        </w:rPr>
        <w:t>_</w:t>
      </w:r>
      <w:r>
        <w:rPr>
          <w:rFonts w:hint="default"/>
          <w:color w:val="000000"/>
          <w:sz w:val="28"/>
          <w:szCs w:val="28"/>
          <w:u w:val="none"/>
          <w:lang w:val="en-US"/>
        </w:rPr>
        <w:t>id:INT, film_id: INT</w:t>
      </w:r>
      <w:r>
        <w:rPr>
          <w:rFonts w:hint="default"/>
          <w:color w:val="000000"/>
          <w:sz w:val="28"/>
          <w:szCs w:val="28"/>
          <w:u w:val="none"/>
          <w:lang w:val="ru-RU"/>
        </w:rPr>
        <w:t>;</w:t>
      </w:r>
    </w:p>
    <w:p w14:paraId="26F82692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1260" w:leftChars="0" w:hanging="42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Атрибуты -</w:t>
      </w:r>
      <w:r>
        <w:rPr>
          <w:rFonts w:hint="default"/>
          <w:color w:val="000000"/>
          <w:sz w:val="28"/>
          <w:szCs w:val="28"/>
          <w:u w:val="none"/>
          <w:lang w:val="en-US"/>
        </w:rPr>
        <w:t xml:space="preserve"> date:DATE (</w:t>
      </w: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дата), </w:t>
      </w:r>
      <w:r>
        <w:rPr>
          <w:rFonts w:hint="default"/>
          <w:color w:val="000000"/>
          <w:sz w:val="28"/>
          <w:szCs w:val="28"/>
          <w:u w:val="none"/>
          <w:lang w:val="en-US"/>
        </w:rPr>
        <w:t>start_time</w:t>
      </w:r>
      <w:r>
        <w:rPr>
          <w:rFonts w:hint="default"/>
          <w:color w:val="000000"/>
          <w:sz w:val="28"/>
          <w:szCs w:val="28"/>
          <w:u w:val="none"/>
          <w:lang w:val="ru-RU"/>
        </w:rPr>
        <w:t>:</w:t>
      </w:r>
      <w:r>
        <w:rPr>
          <w:rFonts w:hint="default"/>
          <w:color w:val="000000"/>
          <w:sz w:val="28"/>
          <w:szCs w:val="28"/>
          <w:u w:val="none"/>
          <w:lang w:val="en-US"/>
        </w:rPr>
        <w:t>TIME (</w:t>
      </w:r>
      <w:r>
        <w:rPr>
          <w:rFonts w:hint="default"/>
          <w:color w:val="000000"/>
          <w:sz w:val="28"/>
          <w:szCs w:val="28"/>
          <w:u w:val="none"/>
          <w:lang w:val="ru-RU"/>
        </w:rPr>
        <w:t>время начала)</w:t>
      </w:r>
      <w:r>
        <w:rPr>
          <w:rFonts w:hint="default"/>
          <w:color w:val="000000"/>
          <w:sz w:val="28"/>
          <w:szCs w:val="28"/>
          <w:u w:val="none"/>
          <w:lang w:val="en-US"/>
        </w:rPr>
        <w:t>, end_time:TIME (</w:t>
      </w:r>
      <w:r>
        <w:rPr>
          <w:rFonts w:hint="default"/>
          <w:color w:val="000000"/>
          <w:sz w:val="28"/>
          <w:szCs w:val="28"/>
          <w:u w:val="none"/>
          <w:lang w:val="ru-RU"/>
        </w:rPr>
        <w:t>время окончания).</w:t>
      </w:r>
    </w:p>
    <w:p w14:paraId="045DE07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firstLine="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en-US"/>
        </w:rPr>
        <w:t>Tickets (</w:t>
      </w:r>
      <w:r>
        <w:rPr>
          <w:rFonts w:hint="default"/>
          <w:color w:val="000000"/>
          <w:sz w:val="28"/>
          <w:szCs w:val="28"/>
          <w:u w:val="none"/>
          <w:lang w:val="ru-RU"/>
        </w:rPr>
        <w:t>Билеты):</w:t>
      </w:r>
    </w:p>
    <w:p w14:paraId="2E5D648F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1260" w:leftChars="0" w:hanging="42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Первичныый ключ - </w:t>
      </w:r>
      <w:r>
        <w:rPr>
          <w:rFonts w:hint="default"/>
          <w:color w:val="000000"/>
          <w:sz w:val="28"/>
          <w:szCs w:val="28"/>
          <w:u w:val="none"/>
          <w:lang w:val="en-US"/>
        </w:rPr>
        <w:t>ticket</w:t>
      </w:r>
      <w:r>
        <w:rPr>
          <w:rFonts w:hint="default"/>
          <w:color w:val="000000"/>
          <w:sz w:val="28"/>
          <w:szCs w:val="28"/>
          <w:u w:val="none"/>
          <w:lang w:val="ru-RU"/>
        </w:rPr>
        <w:t>_</w:t>
      </w:r>
      <w:r>
        <w:rPr>
          <w:rFonts w:hint="default"/>
          <w:color w:val="000000"/>
          <w:sz w:val="28"/>
          <w:szCs w:val="28"/>
          <w:u w:val="none"/>
          <w:lang w:val="en-US"/>
        </w:rPr>
        <w:t>id:INT;</w:t>
      </w:r>
    </w:p>
    <w:p w14:paraId="56487037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1260" w:leftChars="0" w:hanging="42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Внешний ключ - </w:t>
      </w:r>
      <w:r>
        <w:rPr>
          <w:rFonts w:hint="default"/>
          <w:color w:val="000000"/>
          <w:sz w:val="28"/>
          <w:szCs w:val="28"/>
          <w:u w:val="none"/>
          <w:lang w:val="en-US"/>
        </w:rPr>
        <w:t>sessio</w:t>
      </w:r>
      <w:bookmarkStart w:id="1" w:name="_GoBack"/>
      <w:bookmarkEnd w:id="1"/>
      <w:r>
        <w:rPr>
          <w:rFonts w:hint="default"/>
          <w:color w:val="000000"/>
          <w:sz w:val="28"/>
          <w:szCs w:val="28"/>
          <w:u w:val="none"/>
          <w:lang w:val="en-US"/>
        </w:rPr>
        <w:t>n</w:t>
      </w:r>
      <w:r>
        <w:rPr>
          <w:rFonts w:hint="default"/>
          <w:color w:val="000000"/>
          <w:sz w:val="28"/>
          <w:szCs w:val="28"/>
          <w:u w:val="none"/>
          <w:lang w:val="ru-RU"/>
        </w:rPr>
        <w:t>_</w:t>
      </w:r>
      <w:r>
        <w:rPr>
          <w:rFonts w:hint="default"/>
          <w:color w:val="000000"/>
          <w:sz w:val="28"/>
          <w:szCs w:val="28"/>
          <w:u w:val="none"/>
          <w:lang w:val="en-US"/>
        </w:rPr>
        <w:t>id:INT</w:t>
      </w:r>
      <w:r>
        <w:rPr>
          <w:rFonts w:hint="default"/>
          <w:color w:val="000000"/>
          <w:sz w:val="28"/>
          <w:szCs w:val="28"/>
          <w:u w:val="none"/>
          <w:lang w:val="ru-RU"/>
        </w:rPr>
        <w:t>;</w:t>
      </w:r>
    </w:p>
    <w:p w14:paraId="4EB6618A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1260" w:leftChars="0" w:hanging="42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Атрибуты -</w:t>
      </w:r>
      <w:r>
        <w:rPr>
          <w:rFonts w:hint="default"/>
          <w:color w:val="000000"/>
          <w:sz w:val="28"/>
          <w:szCs w:val="28"/>
          <w:u w:val="none"/>
          <w:lang w:val="en-US"/>
        </w:rPr>
        <w:t xml:space="preserve"> row_number:INT </w:t>
      </w:r>
      <w:r>
        <w:rPr>
          <w:rFonts w:hint="default"/>
          <w:color w:val="000000"/>
          <w:sz w:val="28"/>
          <w:szCs w:val="28"/>
          <w:u w:val="none"/>
          <w:lang w:val="ru-RU"/>
        </w:rPr>
        <w:t>(номер ряда)</w:t>
      </w:r>
      <w:r>
        <w:rPr>
          <w:rFonts w:hint="default"/>
          <w:color w:val="000000"/>
          <w:sz w:val="28"/>
          <w:szCs w:val="28"/>
          <w:u w:val="none"/>
          <w:lang w:val="en-US"/>
        </w:rPr>
        <w:t>, place_number:INT (</w:t>
      </w:r>
      <w:r>
        <w:rPr>
          <w:rFonts w:hint="default"/>
          <w:color w:val="000000"/>
          <w:sz w:val="28"/>
          <w:szCs w:val="28"/>
          <w:u w:val="none"/>
          <w:lang w:val="ru-RU"/>
        </w:rPr>
        <w:t>номер места)</w:t>
      </w:r>
      <w:r>
        <w:rPr>
          <w:rFonts w:hint="default"/>
          <w:color w:val="000000"/>
          <w:sz w:val="28"/>
          <w:szCs w:val="28"/>
          <w:u w:val="none"/>
          <w:lang w:val="en-US"/>
        </w:rPr>
        <w:t>, sold_out</w:t>
      </w:r>
      <w:r>
        <w:rPr>
          <w:rFonts w:hint="default"/>
          <w:color w:val="000000"/>
          <w:sz w:val="28"/>
          <w:szCs w:val="28"/>
          <w:u w:val="none"/>
          <w:lang w:val="ru-RU"/>
        </w:rPr>
        <w:t>:</w:t>
      </w:r>
      <w:r>
        <w:rPr>
          <w:rFonts w:hint="default"/>
          <w:color w:val="000000"/>
          <w:sz w:val="28"/>
          <w:szCs w:val="28"/>
          <w:u w:val="none"/>
          <w:lang w:val="en-US"/>
        </w:rPr>
        <w:t>BIT (</w:t>
      </w: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продан - 1, не продан - 0, изначально 0), </w:t>
      </w:r>
      <w:r>
        <w:rPr>
          <w:rFonts w:hint="default"/>
          <w:color w:val="000000"/>
          <w:sz w:val="28"/>
          <w:szCs w:val="28"/>
          <w:u w:val="none"/>
          <w:lang w:val="en-US"/>
        </w:rPr>
        <w:t>cost:INT (</w:t>
      </w:r>
      <w:r>
        <w:rPr>
          <w:rFonts w:hint="default"/>
          <w:color w:val="000000"/>
          <w:sz w:val="28"/>
          <w:szCs w:val="28"/>
          <w:u w:val="none"/>
          <w:lang w:val="ru-RU"/>
        </w:rPr>
        <w:t>цена).</w:t>
      </w:r>
    </w:p>
    <w:p w14:paraId="6A132F1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firstLine="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en-US"/>
        </w:rPr>
        <w:t>Prizes (</w:t>
      </w:r>
      <w:r>
        <w:rPr>
          <w:rFonts w:hint="default"/>
          <w:color w:val="000000"/>
          <w:sz w:val="28"/>
          <w:szCs w:val="28"/>
          <w:u w:val="none"/>
          <w:lang w:val="ru-RU"/>
        </w:rPr>
        <w:t>Призы)</w:t>
      </w:r>
      <w:r>
        <w:rPr>
          <w:rFonts w:hint="default"/>
          <w:color w:val="000000"/>
          <w:sz w:val="28"/>
          <w:szCs w:val="28"/>
          <w:u w:val="none"/>
          <w:lang w:val="en-US"/>
        </w:rPr>
        <w:t>:</w:t>
      </w:r>
    </w:p>
    <w:p w14:paraId="65D249BF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1260" w:leftChars="0" w:hanging="42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Первичный ключ - </w:t>
      </w:r>
      <w:r>
        <w:rPr>
          <w:rFonts w:hint="default"/>
          <w:color w:val="000000"/>
          <w:sz w:val="28"/>
          <w:szCs w:val="28"/>
          <w:u w:val="none"/>
          <w:lang w:val="en-US"/>
        </w:rPr>
        <w:t>prizes_id:INT;</w:t>
      </w:r>
    </w:p>
    <w:p w14:paraId="03CF92B7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1260" w:leftChars="0" w:hanging="42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Внешний ключ - festival_id:INT, film_id:INT</w:t>
      </w:r>
      <w:r>
        <w:rPr>
          <w:rFonts w:hint="default"/>
          <w:color w:val="000000"/>
          <w:sz w:val="28"/>
          <w:szCs w:val="28"/>
          <w:u w:val="none"/>
          <w:lang w:val="en-US"/>
        </w:rPr>
        <w:t>;</w:t>
      </w:r>
    </w:p>
    <w:p w14:paraId="06FAA40E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1260" w:leftChars="0" w:hanging="42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Атрибуты - </w:t>
      </w:r>
      <w:r>
        <w:rPr>
          <w:rFonts w:hint="default"/>
          <w:color w:val="000000"/>
          <w:sz w:val="28"/>
          <w:szCs w:val="28"/>
          <w:u w:val="none"/>
          <w:lang w:val="en-US"/>
        </w:rPr>
        <w:t>title:VARCHAR (</w:t>
      </w:r>
      <w:r>
        <w:rPr>
          <w:rFonts w:hint="default"/>
          <w:color w:val="000000"/>
          <w:sz w:val="28"/>
          <w:szCs w:val="28"/>
          <w:u w:val="none"/>
          <w:lang w:val="ru-RU"/>
        </w:rPr>
        <w:t>название</w:t>
      </w:r>
      <w:r>
        <w:rPr>
          <w:rFonts w:hint="default"/>
          <w:color w:val="000000"/>
          <w:sz w:val="28"/>
          <w:szCs w:val="28"/>
          <w:u w:val="none"/>
          <w:lang w:val="en-US"/>
        </w:rPr>
        <w:t>)</w:t>
      </w:r>
      <w:r>
        <w:rPr>
          <w:rFonts w:hint="default"/>
          <w:color w:val="000000"/>
          <w:sz w:val="28"/>
          <w:szCs w:val="28"/>
          <w:u w:val="none"/>
          <w:lang w:val="ru-RU"/>
        </w:rPr>
        <w:t>.</w:t>
      </w:r>
    </w:p>
    <w:p w14:paraId="7E7E018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firstLine="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en-US"/>
        </w:rPr>
        <w:t>Festival (</w:t>
      </w:r>
      <w:r>
        <w:rPr>
          <w:rFonts w:hint="default"/>
          <w:color w:val="000000"/>
          <w:sz w:val="28"/>
          <w:szCs w:val="28"/>
          <w:u w:val="none"/>
          <w:lang w:val="ru-RU"/>
        </w:rPr>
        <w:t>Фестивали)</w:t>
      </w:r>
      <w:r>
        <w:rPr>
          <w:rFonts w:hint="default"/>
          <w:color w:val="000000"/>
          <w:sz w:val="28"/>
          <w:szCs w:val="28"/>
          <w:u w:val="none"/>
          <w:lang w:val="en-US"/>
        </w:rPr>
        <w:t>:</w:t>
      </w:r>
    </w:p>
    <w:p w14:paraId="44968EC0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1260" w:leftChars="0" w:hanging="42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Первичный ключ - festival_id</w:t>
      </w:r>
      <w:r>
        <w:rPr>
          <w:rFonts w:hint="default"/>
          <w:color w:val="000000"/>
          <w:sz w:val="28"/>
          <w:szCs w:val="28"/>
          <w:u w:val="none"/>
          <w:lang w:val="en-US"/>
        </w:rPr>
        <w:t>:INT;</w:t>
      </w:r>
    </w:p>
    <w:p w14:paraId="601A9FE4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1260" w:leftChars="0" w:hanging="420" w:firstLineChars="0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 xml:space="preserve">Атрибуты - </w:t>
      </w:r>
      <w:r>
        <w:rPr>
          <w:rFonts w:hint="default"/>
          <w:color w:val="000000"/>
          <w:sz w:val="28"/>
          <w:szCs w:val="28"/>
          <w:u w:val="none"/>
          <w:lang w:val="en-US"/>
        </w:rPr>
        <w:t>title:VARCHAR (</w:t>
      </w:r>
      <w:r>
        <w:rPr>
          <w:rFonts w:hint="default"/>
          <w:color w:val="000000"/>
          <w:sz w:val="28"/>
          <w:szCs w:val="28"/>
          <w:u w:val="none"/>
          <w:lang w:val="ru-RU"/>
        </w:rPr>
        <w:t>название</w:t>
      </w:r>
      <w:r>
        <w:rPr>
          <w:rFonts w:hint="default"/>
          <w:color w:val="000000"/>
          <w:sz w:val="28"/>
          <w:szCs w:val="28"/>
          <w:u w:val="none"/>
          <w:lang w:val="en-US"/>
        </w:rPr>
        <w:t>)</w:t>
      </w:r>
      <w:r>
        <w:rPr>
          <w:rFonts w:hint="default"/>
          <w:color w:val="000000"/>
          <w:sz w:val="28"/>
          <w:szCs w:val="28"/>
          <w:u w:val="none"/>
          <w:lang w:val="ru-RU"/>
        </w:rPr>
        <w:t>.</w:t>
      </w:r>
    </w:p>
    <w:p w14:paraId="091020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Получаем следующую реляционную модель, изображённую на рис. 2.</w:t>
      </w:r>
    </w:p>
    <w:p w14:paraId="1307FD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drawing>
          <wp:inline distT="0" distB="0" distL="114300" distR="114300">
            <wp:extent cx="6119495" cy="4022725"/>
            <wp:effectExtent l="0" t="0" r="6985" b="6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8D1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color w:val="000000"/>
          <w:sz w:val="28"/>
          <w:szCs w:val="28"/>
          <w:u w:val="none"/>
          <w:lang w:val="ru-RU"/>
        </w:rPr>
        <w:t>Рисунок 2 - Реляционная модель.</w:t>
      </w:r>
    </w:p>
    <w:p w14:paraId="7639A87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709" w:firstLineChars="0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t>Далее проверим и обоснуем, что реляционная модель соответствует НФБК.</w:t>
      </w:r>
    </w:p>
    <w:p w14:paraId="29F52D0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709" w:firstLineChars="0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t>Проверка на соответствие первой нормальной формы (1НФ): все атрибуты реляционной модели содержит только неделимые значения. Поля main_actors и festival_prizes хранятся как текстовые описания, а не списки, что обеспечивает соответствие 1НФ.</w:t>
      </w:r>
    </w:p>
    <w:p w14:paraId="0466970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709" w:firstLineChars="0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t xml:space="preserve"> Проверка на соответствие второй нормальной формы (2НФ): выполняется 1НФ и во всех таблицах атрибуты полнофункционально зависят от своих первичных ключей. Для таблицы Cinema все атрибуты полнофункционально зависят от первичного ключа cinema_id. Значение cinema_id однозначно определяет название кинотеатра, район города, категорию и общую вместимость. Для таблицы Films все атрибуты полнофункционально зависят от первичного ключа film_id. Идентификатор фильма однозначно определяет его название, режиссёра, оператора, главных актёров, жанр, производство, призы кинофестивалей, продолжительность сеанса и рекламный кадр. Для таблицы Cinema_halls все атрибуты полнофункционально зависят от первичного ключа hall_id. Идентификатор зала однозначно определяет кинотеатр, к которому он относится, название зала и его вместимость. Для таблицы Sessions все атрибуты полнофункционально зависят от первичного ключа session_id. Идентификатор сеанса однозначно определяет зал, фильм, дату, время начала и время окончания. Для таблицы Tickets все атрибуты полнофункционально зависят от первичного ключа ticket_id. Идентификатор билета однозначно определяет сеанс, номер ряда, номер места, статус продажи и стоимость. Во всех таблицах отсутствуют частичные зависимости, что подтверждает соответствие второй нормальной форме.</w:t>
      </w:r>
    </w:p>
    <w:p w14:paraId="71C258F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709" w:firstLineChars="0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t>Проверка на соответствие третей нормальной формы (3НФ): выполняется 2НФ и отсутствует транзитивные зависимости между неключевыми атрибутами. В таблице Cinema отсутствуют транзитивные зависимости между атрибутами названия, района города, категории и общей вместимости, они зависят только от первичного ключа. В таблице Films отсутствуют транзитивные зависимости между атрибутами режиссёра, оператора, жанра, производства и другими характеристиками фильма, они зависят исключительно от первичного ключа. В таблице Cinema_halls отсутствуют транзитивные зависимости между атрибутами кинотеатра, названия зала и вместимости, они независимы и определяются только идентификатором зала. В таблице Sessions отсутствуют транзитивные зависимости между атрибутами зала, фильма, даты, времени начала и окончания сеанса. В таблице Tickets отсутствуют транзитивные зависимости между атрибутами сеанса, номера ряда, номера места, статуса продажи и стоимости билета. Транзитивные зависимости между неключевыми атрибутами отсутствуют во всех таблицах базы данных, что подтверждает соответствие третьей нормальной форме.</w:t>
      </w:r>
    </w:p>
    <w:p w14:paraId="38E5548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709" w:firstLineChars="0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t xml:space="preserve">Проверка на соответствие нормальной формы Бойса-Кодда (НФБК): каждая нетривиальная функциональная зависимость в таблице должна быть зависимостью от потенциального ключа. Для проверки соответствия необходимо выявить все потенциальные ключи в каждой таблице и убедиться, что все функциональные зависимости являются зависимостями от этих ключей. Таблица </w:t>
      </w:r>
      <w:r>
        <w:rPr>
          <w:rFonts w:hint="default"/>
          <w:color w:val="000000"/>
          <w:sz w:val="28"/>
          <w:szCs w:val="28"/>
          <w:lang w:val="en-US"/>
        </w:rPr>
        <w:t xml:space="preserve">Cinema: </w:t>
      </w:r>
      <w:r>
        <w:rPr>
          <w:rFonts w:hint="default"/>
          <w:color w:val="000000"/>
          <w:sz w:val="28"/>
          <w:szCs w:val="28"/>
          <w:lang w:val="ru-RU"/>
        </w:rPr>
        <w:t>п</w:t>
      </w:r>
      <w:r>
        <w:rPr>
          <w:rFonts w:hint="default"/>
          <w:color w:val="000000"/>
          <w:sz w:val="28"/>
          <w:szCs w:val="28"/>
          <w:lang w:val="en-US"/>
        </w:rPr>
        <w:t>ервичный ключ - cinema_id</w:t>
      </w:r>
      <w:r>
        <w:rPr>
          <w:rFonts w:hint="default"/>
          <w:color w:val="000000"/>
          <w:sz w:val="28"/>
          <w:szCs w:val="28"/>
          <w:lang w:val="ru-RU"/>
        </w:rPr>
        <w:t>. Единственным потенциальным ключом является cinema_id. Все атрибуты таблицы, включая название, район города, категорию и общую вместимость, функционально зависят от данного ключа. В таблице Films  первичный ключ - film_id. Единственным потенциальным ключом является film_id. Все атрибуты таблицы, включая название фильма, режиссёра, оператора, главных актёров, жанр, производство, призы кинофестивалей, продолжительность сеанса и рекламный кадр, функционально зависят от данного ключа.  В таблице Cinema_halls первичный ключ - hall_id. Единственным потенциальным ключом является hall_id. Все атрибуты таблицы, включая идентификатор кинотеатра, название зала и его вместимость, функционально зависят от данного ключа. В таблице Sessions первичный ключ - session_id. Потенциальными ключами являются session_id и составной ключ (hall_id, date, start_time). Все атрибуты таблицы функционально зависят от обоих потенциальных ключей. Составной ключ (hall_id, date, start_time) обеспечивает уникальность сеансов в пределах одного зала и времени. В таблице Tickets первичный ключ - ticket_id. Потенциальными ключами являются ticket_id и составной ключ (session_id, row_number, place_number). Все атрибуты таблицы функционально зависят от обоих потенциальных ключей. Составной ключ (session_id, row_number, place_number) гарантирует уникальность каждого места на сеансе. Реляционная модель полностью соответствует нормальной форме Бойса-Кодда. Во всех таблицах каждый детерминант является потенциальным ключом, что исключает наличие нетривиальных функциональных зависимостей от неключевых атрибутов.</w:t>
      </w:r>
    </w:p>
    <w:p w14:paraId="1724C6EF">
      <w:pPr>
        <w:spacing w:line="360" w:lineRule="auto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33A46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  <w:highlight w:val="none"/>
          <w:lang w:val="ru-RU"/>
        </w:rPr>
      </w:pPr>
      <w:r>
        <w:rPr>
          <w:b/>
          <w:bCs/>
          <w:sz w:val="28"/>
          <w:szCs w:val="28"/>
          <w:highlight w:val="none"/>
          <w:lang w:val="ru-RU"/>
        </w:rPr>
        <w:t>Вывод</w:t>
      </w:r>
    </w:p>
    <w:p w14:paraId="436FA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В ходе работы была успешно спроектирована база данных для справочной службы кинотеатров. Разработана ER модель, отражающая сущности предметной области и связи между ними, а также детализированная реляционная модель с указанием типов данных и ключей. </w:t>
      </w:r>
      <w:r>
        <w:rPr>
          <w:rFonts w:hint="default"/>
          <w:sz w:val="28"/>
          <w:szCs w:val="28"/>
          <w:lang w:val="en-US"/>
        </w:rPr>
        <w:t>Проведённый</w:t>
      </w:r>
      <w:r>
        <w:rPr>
          <w:rFonts w:hint="default"/>
          <w:sz w:val="28"/>
          <w:szCs w:val="28"/>
          <w:lang w:val="ru-RU"/>
        </w:rPr>
        <w:t xml:space="preserve"> анализ нормальных форм подтвердил, что спроектированная структура полностью соответствует НФБК, что обеспечивает отсутствие аномалий хранения и обработки данных.</w:t>
      </w:r>
      <w:r>
        <w:rPr>
          <w:sz w:val="28"/>
          <w:szCs w:val="28"/>
          <w:lang w:val="ru-RU"/>
        </w:rPr>
        <w:br w:type="page"/>
      </w:r>
    </w:p>
    <w:p w14:paraId="654BF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ПРИЛОЖЕНИЕ 1</w:t>
      </w:r>
    </w:p>
    <w:p w14:paraId="2002CF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Ссылка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pull request: </w:t>
      </w:r>
      <w:r>
        <w:rPr>
          <w:rFonts w:hint="default" w:ascii="Times New Roman" w:hAnsi="Times New Roman"/>
          <w:sz w:val="28"/>
          <w:szCs w:val="28"/>
          <w:lang w:val="en-US"/>
        </w:rPr>
        <w:t>https://github.com/moevm/sql-2025-3384/pull/9</w:t>
      </w:r>
    </w:p>
    <w:sectPr>
      <w:footerReference r:id="rId5" w:type="default"/>
      <w:pgSz w:w="11906" w:h="16838"/>
      <w:pgMar w:top="1134" w:right="567" w:bottom="1134" w:left="1701" w:header="708" w:footer="709" w:gutter="0"/>
      <w:pgNumType w:start="2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01866">
    <w:pPr>
      <w:pStyle w:val="9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0DAF66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E2zypp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0DAF66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87F65F"/>
    <w:multiLevelType w:val="multilevel"/>
    <w:tmpl w:val="D487F65F"/>
    <w:lvl w:ilvl="0" w:tentative="0">
      <w:start w:val="1"/>
      <w:numFmt w:val="decimal"/>
      <w:suff w:val="space"/>
      <w:lvlText w:val="%1)"/>
      <w:lvlJc w:val="left"/>
      <w:pPr>
        <w:ind w:left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1">
    <w:nsid w:val="0D7F20A5"/>
    <w:multiLevelType w:val="singleLevel"/>
    <w:tmpl w:val="0D7F20A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0BF598B"/>
    <w:multiLevelType w:val="singleLevel"/>
    <w:tmpl w:val="60BF598B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5F"/>
    <w:rsid w:val="00004C5E"/>
    <w:rsid w:val="00094345"/>
    <w:rsid w:val="000A3D71"/>
    <w:rsid w:val="00172927"/>
    <w:rsid w:val="00172D6B"/>
    <w:rsid w:val="001E254F"/>
    <w:rsid w:val="001F6DFA"/>
    <w:rsid w:val="00273698"/>
    <w:rsid w:val="002932FE"/>
    <w:rsid w:val="002A74EA"/>
    <w:rsid w:val="002C7C4C"/>
    <w:rsid w:val="00327242"/>
    <w:rsid w:val="0036664D"/>
    <w:rsid w:val="003A08A9"/>
    <w:rsid w:val="003B1F4B"/>
    <w:rsid w:val="003C5D28"/>
    <w:rsid w:val="003E49D3"/>
    <w:rsid w:val="00404492"/>
    <w:rsid w:val="00446535"/>
    <w:rsid w:val="00452F03"/>
    <w:rsid w:val="00485479"/>
    <w:rsid w:val="00490B08"/>
    <w:rsid w:val="00490C39"/>
    <w:rsid w:val="00495DFB"/>
    <w:rsid w:val="004A2D1D"/>
    <w:rsid w:val="00537CED"/>
    <w:rsid w:val="005425EA"/>
    <w:rsid w:val="00544F24"/>
    <w:rsid w:val="00545417"/>
    <w:rsid w:val="005B66CE"/>
    <w:rsid w:val="005B6FCA"/>
    <w:rsid w:val="005D0AFD"/>
    <w:rsid w:val="00674ED1"/>
    <w:rsid w:val="006908E9"/>
    <w:rsid w:val="006A1DF3"/>
    <w:rsid w:val="006A23A2"/>
    <w:rsid w:val="006C48B5"/>
    <w:rsid w:val="006E6B3F"/>
    <w:rsid w:val="007514BB"/>
    <w:rsid w:val="00753974"/>
    <w:rsid w:val="00800125"/>
    <w:rsid w:val="00800654"/>
    <w:rsid w:val="0084363D"/>
    <w:rsid w:val="00905979"/>
    <w:rsid w:val="009078DD"/>
    <w:rsid w:val="009122C3"/>
    <w:rsid w:val="00912C9F"/>
    <w:rsid w:val="00933377"/>
    <w:rsid w:val="009446F8"/>
    <w:rsid w:val="009631E0"/>
    <w:rsid w:val="00A274F4"/>
    <w:rsid w:val="00A30672"/>
    <w:rsid w:val="00A32FB5"/>
    <w:rsid w:val="00A60943"/>
    <w:rsid w:val="00A82A33"/>
    <w:rsid w:val="00A9506C"/>
    <w:rsid w:val="00AE77AA"/>
    <w:rsid w:val="00B22C0A"/>
    <w:rsid w:val="00B3464B"/>
    <w:rsid w:val="00B46F76"/>
    <w:rsid w:val="00B709BE"/>
    <w:rsid w:val="00BE7C4C"/>
    <w:rsid w:val="00C220FE"/>
    <w:rsid w:val="00C2321C"/>
    <w:rsid w:val="00C2485F"/>
    <w:rsid w:val="00C51546"/>
    <w:rsid w:val="00C55206"/>
    <w:rsid w:val="00CA7E33"/>
    <w:rsid w:val="00CB0E5E"/>
    <w:rsid w:val="00D02D03"/>
    <w:rsid w:val="00D22921"/>
    <w:rsid w:val="00D30400"/>
    <w:rsid w:val="00D44577"/>
    <w:rsid w:val="00D47851"/>
    <w:rsid w:val="00D616BF"/>
    <w:rsid w:val="00D61D5B"/>
    <w:rsid w:val="00D730E0"/>
    <w:rsid w:val="00D82FE1"/>
    <w:rsid w:val="00DF3946"/>
    <w:rsid w:val="00E0277B"/>
    <w:rsid w:val="00E1401A"/>
    <w:rsid w:val="00E355C7"/>
    <w:rsid w:val="00E65EDC"/>
    <w:rsid w:val="00E943A0"/>
    <w:rsid w:val="00EC78CA"/>
    <w:rsid w:val="00F102E9"/>
    <w:rsid w:val="00F2252E"/>
    <w:rsid w:val="00F43876"/>
    <w:rsid w:val="00F83F08"/>
    <w:rsid w:val="00FA0BD5"/>
    <w:rsid w:val="00FA626A"/>
    <w:rsid w:val="00FD319D"/>
    <w:rsid w:val="00FD598F"/>
    <w:rsid w:val="0307681D"/>
    <w:rsid w:val="05CD4264"/>
    <w:rsid w:val="06770305"/>
    <w:rsid w:val="0789702F"/>
    <w:rsid w:val="07B56510"/>
    <w:rsid w:val="0A003D32"/>
    <w:rsid w:val="0A4B0726"/>
    <w:rsid w:val="0AB4501F"/>
    <w:rsid w:val="0B4F151F"/>
    <w:rsid w:val="0CEC5F3F"/>
    <w:rsid w:val="0E757486"/>
    <w:rsid w:val="0F9D1004"/>
    <w:rsid w:val="10504A63"/>
    <w:rsid w:val="109E7D2A"/>
    <w:rsid w:val="11D35B3E"/>
    <w:rsid w:val="11D755F1"/>
    <w:rsid w:val="1425550B"/>
    <w:rsid w:val="145E3298"/>
    <w:rsid w:val="14F72C51"/>
    <w:rsid w:val="16AA75A0"/>
    <w:rsid w:val="1A6B3E51"/>
    <w:rsid w:val="1AD56F19"/>
    <w:rsid w:val="1BA16EE5"/>
    <w:rsid w:val="1BD66FBC"/>
    <w:rsid w:val="1C206294"/>
    <w:rsid w:val="1C911524"/>
    <w:rsid w:val="1CE914FF"/>
    <w:rsid w:val="1EFD5739"/>
    <w:rsid w:val="20D506EC"/>
    <w:rsid w:val="20FF23AD"/>
    <w:rsid w:val="230961F8"/>
    <w:rsid w:val="233F7861"/>
    <w:rsid w:val="248B659A"/>
    <w:rsid w:val="24DB5EAA"/>
    <w:rsid w:val="251E399C"/>
    <w:rsid w:val="26004E5F"/>
    <w:rsid w:val="26DA4E13"/>
    <w:rsid w:val="272D682C"/>
    <w:rsid w:val="274D72EF"/>
    <w:rsid w:val="276B6F48"/>
    <w:rsid w:val="27BF5A1F"/>
    <w:rsid w:val="28190C33"/>
    <w:rsid w:val="29590ECE"/>
    <w:rsid w:val="2B4530EF"/>
    <w:rsid w:val="2B6C0ED7"/>
    <w:rsid w:val="2C3B30D2"/>
    <w:rsid w:val="2C6C3271"/>
    <w:rsid w:val="2C7C101E"/>
    <w:rsid w:val="2CEE5BB4"/>
    <w:rsid w:val="2CF30178"/>
    <w:rsid w:val="2E8231AF"/>
    <w:rsid w:val="2EE87E13"/>
    <w:rsid w:val="2F2C3241"/>
    <w:rsid w:val="2F544EB3"/>
    <w:rsid w:val="32961B0D"/>
    <w:rsid w:val="32980F88"/>
    <w:rsid w:val="353D5FC5"/>
    <w:rsid w:val="35742745"/>
    <w:rsid w:val="35835FD2"/>
    <w:rsid w:val="35BE0F67"/>
    <w:rsid w:val="36042340"/>
    <w:rsid w:val="378C7FEA"/>
    <w:rsid w:val="39A045B9"/>
    <w:rsid w:val="3A097FF9"/>
    <w:rsid w:val="3A323902"/>
    <w:rsid w:val="3BF90822"/>
    <w:rsid w:val="3DD1200A"/>
    <w:rsid w:val="3E5A656F"/>
    <w:rsid w:val="3EB160B3"/>
    <w:rsid w:val="3FC92851"/>
    <w:rsid w:val="40FB2727"/>
    <w:rsid w:val="442F0D9E"/>
    <w:rsid w:val="460A0579"/>
    <w:rsid w:val="465C524C"/>
    <w:rsid w:val="46707BA3"/>
    <w:rsid w:val="46EB0CBA"/>
    <w:rsid w:val="46F265F7"/>
    <w:rsid w:val="475B17B4"/>
    <w:rsid w:val="47CF25E8"/>
    <w:rsid w:val="48096C2B"/>
    <w:rsid w:val="48612AC1"/>
    <w:rsid w:val="48FF7267"/>
    <w:rsid w:val="4A744FC3"/>
    <w:rsid w:val="4AF16EDF"/>
    <w:rsid w:val="4B273718"/>
    <w:rsid w:val="4B455E66"/>
    <w:rsid w:val="4B56781C"/>
    <w:rsid w:val="4D47109A"/>
    <w:rsid w:val="4E9916AF"/>
    <w:rsid w:val="4FD77C3D"/>
    <w:rsid w:val="507F5ACF"/>
    <w:rsid w:val="50CF6639"/>
    <w:rsid w:val="5184324A"/>
    <w:rsid w:val="523E0507"/>
    <w:rsid w:val="52AB239D"/>
    <w:rsid w:val="52E703B3"/>
    <w:rsid w:val="52FF2130"/>
    <w:rsid w:val="555E4184"/>
    <w:rsid w:val="559175B6"/>
    <w:rsid w:val="579F5B36"/>
    <w:rsid w:val="57EF4B2C"/>
    <w:rsid w:val="580E3332"/>
    <w:rsid w:val="5A190546"/>
    <w:rsid w:val="5A7C59C8"/>
    <w:rsid w:val="5A8F4E63"/>
    <w:rsid w:val="5A9222D8"/>
    <w:rsid w:val="5AA76BD0"/>
    <w:rsid w:val="5B9B7811"/>
    <w:rsid w:val="5D67183A"/>
    <w:rsid w:val="5EAB7548"/>
    <w:rsid w:val="5F752232"/>
    <w:rsid w:val="608D7382"/>
    <w:rsid w:val="60F70A6E"/>
    <w:rsid w:val="610D2593"/>
    <w:rsid w:val="62C32E18"/>
    <w:rsid w:val="6364795D"/>
    <w:rsid w:val="63ED642D"/>
    <w:rsid w:val="672B6ED7"/>
    <w:rsid w:val="68D825CB"/>
    <w:rsid w:val="68E4765B"/>
    <w:rsid w:val="691205EE"/>
    <w:rsid w:val="6A3C4858"/>
    <w:rsid w:val="6A472BE9"/>
    <w:rsid w:val="6AD46A66"/>
    <w:rsid w:val="6B625191"/>
    <w:rsid w:val="6BCE3A0D"/>
    <w:rsid w:val="6BE24472"/>
    <w:rsid w:val="6BE7507B"/>
    <w:rsid w:val="6CA35BF5"/>
    <w:rsid w:val="6CD94DE0"/>
    <w:rsid w:val="6CFD57A4"/>
    <w:rsid w:val="6EC815AC"/>
    <w:rsid w:val="6F2F57F8"/>
    <w:rsid w:val="6FCF5F42"/>
    <w:rsid w:val="705F156B"/>
    <w:rsid w:val="73261CD2"/>
    <w:rsid w:val="733719B3"/>
    <w:rsid w:val="733A771A"/>
    <w:rsid w:val="734C54DD"/>
    <w:rsid w:val="73C05329"/>
    <w:rsid w:val="73DA33DC"/>
    <w:rsid w:val="73E13430"/>
    <w:rsid w:val="745B19C5"/>
    <w:rsid w:val="74FF7CF1"/>
    <w:rsid w:val="76672ED4"/>
    <w:rsid w:val="777B6999"/>
    <w:rsid w:val="784C5AD5"/>
    <w:rsid w:val="785859A5"/>
    <w:rsid w:val="7C276147"/>
    <w:rsid w:val="7CBA14E5"/>
    <w:rsid w:val="7E4F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ru-RU" w:bidi="ar-SA"/>
      <w14:ligatures w14:val="none"/>
    </w:rPr>
  </w:style>
  <w:style w:type="paragraph" w:styleId="2">
    <w:name w:val="heading 1"/>
    <w:basedOn w:val="1"/>
    <w:next w:val="1"/>
    <w:link w:val="13"/>
    <w:qFormat/>
    <w:uiPriority w:val="9"/>
    <w:pPr>
      <w:keepNext/>
      <w:jc w:val="both"/>
      <w:outlineLvl w:val="0"/>
    </w:pPr>
    <w:rPr>
      <w:i/>
    </w:rPr>
  </w:style>
  <w:style w:type="paragraph" w:styleId="3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2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Заголовок 1 Знак"/>
    <w:basedOn w:val="4"/>
    <w:link w:val="2"/>
    <w:qFormat/>
    <w:uiPriority w:val="9"/>
    <w:rPr>
      <w:rFonts w:ascii="Times New Roman" w:hAnsi="Times New Roman" w:eastAsia="Times New Roman" w:cs="Times New Roman"/>
      <w:i/>
      <w:kern w:val="0"/>
      <w:sz w:val="24"/>
      <w:szCs w:val="24"/>
      <w:lang w:val="en-US" w:eastAsia="ru-RU"/>
      <w14:ligatures w14:val="none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Нет"/>
    <w:qFormat/>
    <w:uiPriority w:val="0"/>
    <w:rPr>
      <w:lang w:val="ru-RU"/>
    </w:rPr>
  </w:style>
  <w:style w:type="paragraph" w:customStyle="1" w:styleId="16">
    <w:name w:val="Текст1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17">
    <w:name w:val="WW8Num5z0"/>
    <w:qFormat/>
    <w:uiPriority w:val="0"/>
  </w:style>
  <w:style w:type="paragraph" w:customStyle="1" w:styleId="18">
    <w:name w:val="Текст2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19">
    <w:name w:val="Заголовок 4 Знак"/>
    <w:basedOn w:val="4"/>
    <w:link w:val="3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kern w:val="0"/>
      <w:sz w:val="24"/>
      <w:szCs w:val="24"/>
      <w:lang w:val="en-US" w:eastAsia="ru-RU"/>
      <w14:ligatures w14:val="none"/>
    </w:rPr>
  </w:style>
  <w:style w:type="paragraph" w:customStyle="1" w:styleId="20">
    <w:name w:val="лаба"/>
    <w:basedOn w:val="1"/>
    <w:qFormat/>
    <w:uiPriority w:val="0"/>
    <w:pPr>
      <w:spacing w:line="360" w:lineRule="auto"/>
      <w:ind w:firstLine="708"/>
      <w:jc w:val="both"/>
    </w:pPr>
    <w:rPr>
      <w:rFonts w:ascii="Times New Roman" w:hAnsi="Times New Roman"/>
      <w:sz w:val="28"/>
      <w:szCs w:val="2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0E0F47-255F-4C4F-AD2C-0D8A768BA9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1417</Words>
  <Characters>9795</Characters>
  <Lines>151</Lines>
  <Paragraphs>42</Paragraphs>
  <TotalTime>17</TotalTime>
  <ScaleCrop>false</ScaleCrop>
  <LinksUpToDate>false</LinksUpToDate>
  <CharactersWithSpaces>11142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2024-09-10T21:09:00Z</dcterms:created>
  <dc:creator>MP</dc:creator>
  <cp:lastModifiedBy>typaaa</cp:lastModifiedBy>
  <dcterms:modified xsi:type="dcterms:W3CDTF">2025-10-20T15:52:09Z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FC357F4B5A2242FFA1455733178B6D0E_13</vt:lpwstr>
  </property>
</Properties>
</file>