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3847" w:dyaOrig="4170">
          <v:rect xmlns:o="urn:schemas-microsoft-com:office:office" xmlns:v="urn:schemas-microsoft-com:vml" id="rectole0000000000" style="width:192.350000pt;height:208.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4"/>
          <w:shd w:fill="auto" w:val="clear"/>
        </w:rPr>
      </w:pPr>
    </w:p>
    <w:p>
      <w:pPr>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Practices for Secure Software Report</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Document Revision History</w:t>
      </w:r>
    </w:p>
    <w:p>
      <w:pPr>
        <w:spacing w:before="0" w:after="0" w:line="240"/>
        <w:ind w:right="0" w:left="0" w:firstLine="0"/>
        <w:jc w:val="left"/>
        <w:rPr>
          <w:rFonts w:ascii="Calibri" w:hAnsi="Calibri" w:cs="Calibri" w:eastAsia="Calibri"/>
          <w:color w:val="auto"/>
          <w:spacing w:val="0"/>
          <w:position w:val="0"/>
          <w:sz w:val="24"/>
          <w:shd w:fill="auto" w:val="clear"/>
        </w:rPr>
      </w:pP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Version</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Date</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Author</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1.0</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10/13/2023</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Tyra Faye Austria</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FFFFFF" w:val="clear"/>
        </w:rPr>
      </w:pPr>
      <w:r>
        <w:object w:dxaOrig="5446" w:dyaOrig="1862">
          <v:rect xmlns:o="urn:schemas-microsoft-com:office:office" xmlns:v="urn:schemas-microsoft-com:vml" id="rectole0000000001" style="width:272.300000pt;height:93.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Instructions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to the steps outlined below and include your findings. </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using your own words. You may also choose to include images or supporting materials. If you include them, make certain to insert them in all the relevant locations in the document.</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 to the Project Two Guidelines and Rubric for more detailed instructions about each section of the template.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Tyra Faye Austria</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4"/>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Algorithm Cipher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Advanced Encryption Standard (AES) cipher should be used for Artemis Financial's software security. AES is a well-liked and reputable encryption algorithm renowned for its high security and effectiveness. With its great resistance to brute-force attacks and suitability for protecting sensitive financial data, it works by changing and rearranging data in blocks while utilizing a secret key.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is divided into fixed-size blocks and processed using a series of mathematical operations using the hash functions in AES. AES is ideal for a variety of security requirements since it operates at the bit level, handles data in blocks of 128 bits, and provides key sizes of 128, 192, or 256 bits.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challenging for attackers to guess or duplicate the key because encryption generates keys using random numbers, which are unpredictable. Non-symmetric keys involve a pair of public and private keys, where data encrypted with one key can only be decrypted with the other, providing secure communication but slower processing. Symmetric keys are shared keys used for encryption and decryption, making them faster but requiring secure distribution.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simple methods like Caesar ciphers were employed to encrypt messages in the past, encryption algorithms have come a long way. Modern encryption has come a long way. Strong security for digital communication and data protection is now provided by powerful algorithms like AES, RSA, and ECC, which are continually improved to fend off new threats and flaws.</w:t>
      </w:r>
    </w:p>
    <w:p>
      <w:pPr>
        <w:numPr>
          <w:ilvl w:val="0"/>
          <w:numId w:val="16"/>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Certificate Generation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a screenshot below of the CER file.</w:t>
      </w: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3569">
          <v:rect xmlns:o="urn:schemas-microsoft-com:office:office" xmlns:v="urn:schemas-microsoft-com:vml" id="rectole0000000002" style="width:432.000000pt;height:178.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8"/>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Deploy Cipher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a screenshot below of the checksum verification.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1980">
          <v:rect xmlns:o="urn:schemas-microsoft-com:office:office" xmlns:v="urn:schemas-microsoft-com:vml" id="rectole0000000003" style="width:432.000000pt;height:99.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0"/>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Secure Communications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a screenshot below of the web browser that shows a secure webpage.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640" w:dyaOrig="1980">
          <v:rect xmlns:o="urn:schemas-microsoft-com:office:office" xmlns:v="urn:schemas-microsoft-com:vml" id="rectole0000000004" style="width:432.000000pt;height:99.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2"/>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Testing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screenshots below of the refactored code executed without errors and the dependency-check report.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985" w:dyaOrig="6724">
          <v:rect xmlns:o="urn:schemas-microsoft-com:office:office" xmlns:v="urn:schemas-microsoft-com:vml" id="rectole0000000005" style="width:449.250000pt;height:336.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985" w:dyaOrig="4013">
          <v:rect xmlns:o="urn:schemas-microsoft-com:office:office" xmlns:v="urn:schemas-microsoft-com:vml" id="rectole0000000006" style="width:449.250000pt;height:200.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4"/>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Testing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a screenshot below of the refactored code executed without errors.</w:t>
      </w:r>
    </w:p>
    <w:p>
      <w:pPr>
        <w:spacing w:before="0" w:after="0" w:line="240"/>
        <w:ind w:right="0" w:left="0" w:firstLine="0"/>
        <w:jc w:val="left"/>
        <w:rPr>
          <w:rFonts w:ascii="Calibri" w:hAnsi="Calibri" w:cs="Calibri" w:eastAsia="Calibri"/>
          <w:color w:val="auto"/>
          <w:spacing w:val="0"/>
          <w:position w:val="0"/>
          <w:sz w:val="22"/>
          <w:shd w:fill="auto" w:val="clear"/>
        </w:rPr>
      </w:pPr>
      <w:r>
        <w:object w:dxaOrig="8985" w:dyaOrig="10383">
          <v:rect xmlns:o="urn:schemas-microsoft-com:office:office" xmlns:v="urn:schemas-microsoft-com:vml" id="rectole0000000007" style="width:449.250000pt;height:519.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6"/>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Summary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safe RestController was implemented to the application to operate as the secure controller for the hash Restful endpoint as part of my code restructuring effort to increase security. This controller will prevent common vulnerabilities. In the Vulnerability Assessment Diagram, the secure coding concern is addressed, and it is satisfied by this ServerController class.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added several layers of security to the software to increase its protection. In order to safeguard sensitive financial data, this required encrypting communication, validating and sanitizing inputs, strengthening authentication systems, and routinely testing for vulnerabilities.</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8"/>
        </w:numPr>
        <w:spacing w:before="0" w:after="0" w:line="240"/>
        <w:ind w:right="0" w:left="36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Industry Standard Best Practices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followed to the guidelines that industry professionals advise, such as quickly implementing security updates and updating our data protection procedures. Additionally, we regularly examined our system for flaws and confirmed that it complied with industry standards.</w:t>
        <w:br/>
        <w:br/>
        <w:t xml:space="preserve">Utilizing secure coding techniques that are industry-standard protects the business from cyber threats and data breaches, preserving consumer confidence and private financial data. As a result, long-term corporate stability and reputation are ensured. It also aids in avoiding expensive security incidents and legal repercussions.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12">
    <w:abstractNumId w:val="48"/>
  </w:num>
  <w:num w:numId="14">
    <w:abstractNumId w:val="42"/>
  </w:num>
  <w:num w:numId="16">
    <w:abstractNumId w:val="36"/>
  </w:num>
  <w:num w:numId="18">
    <w:abstractNumId w:val="30"/>
  </w:num>
  <w:num w:numId="20">
    <w:abstractNumId w:val="24"/>
  </w:num>
  <w:num w:numId="22">
    <w:abstractNumId w:val="18"/>
  </w:num>
  <w:num w:numId="24">
    <w:abstractNumId w:val="12"/>
  </w:num>
  <w:num w:numId="26">
    <w:abstractNumId w:val="6"/>
  </w:num>
  <w:num w:numId="2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