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1C0" w:rsidRDefault="00356376" w:rsidP="00356376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資料分析方法-H</w:t>
      </w:r>
      <w:r>
        <w:rPr>
          <w:rFonts w:ascii="微軟正黑體" w:eastAsia="微軟正黑體" w:hAnsi="微軟正黑體"/>
          <w:b/>
          <w:bCs/>
          <w:sz w:val="48"/>
          <w:szCs w:val="48"/>
        </w:rPr>
        <w:t>W8</w:t>
      </w:r>
    </w:p>
    <w:p w:rsidR="00356376" w:rsidRDefault="00356376" w:rsidP="00356376">
      <w:pPr>
        <w:jc w:val="center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經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研一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 xml:space="preserve">  江彥亨  </w:t>
      </w:r>
      <w:r>
        <w:rPr>
          <w:rFonts w:ascii="微軟正黑體" w:eastAsia="微軟正黑體" w:hAnsi="微軟正黑體"/>
          <w:b/>
          <w:bCs/>
          <w:szCs w:val="24"/>
        </w:rPr>
        <w:t>R11323040</w:t>
      </w:r>
    </w:p>
    <w:p w:rsidR="00356376" w:rsidRDefault="00356376" w:rsidP="00356376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Q</w:t>
      </w:r>
      <w:r>
        <w:rPr>
          <w:rFonts w:ascii="微軟正黑體" w:eastAsia="微軟正黑體" w:hAnsi="微軟正黑體"/>
          <w:b/>
          <w:bCs/>
          <w:szCs w:val="24"/>
        </w:rPr>
        <w:t>1.</w:t>
      </w:r>
    </w:p>
    <w:p w:rsidR="00356376" w:rsidRDefault="00356376" w:rsidP="005F0316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Hierarchical </w:t>
      </w:r>
      <w:proofErr w:type="gramStart"/>
      <w:r>
        <w:rPr>
          <w:rFonts w:ascii="微軟正黑體" w:eastAsia="微軟正黑體" w:hAnsi="微軟正黑體"/>
          <w:b/>
          <w:bCs/>
          <w:szCs w:val="24"/>
        </w:rPr>
        <w:t>clustering</w:t>
      </w:r>
      <w:r w:rsidR="005F0316">
        <w:rPr>
          <w:rFonts w:ascii="微軟正黑體" w:eastAsia="微軟正黑體" w:hAnsi="微軟正黑體"/>
          <w:b/>
          <w:bCs/>
          <w:szCs w:val="24"/>
        </w:rPr>
        <w:t xml:space="preserve"> :</w:t>
      </w:r>
      <w:proofErr w:type="gramEnd"/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="00714248"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:rsidR="005F0316" w:rsidRDefault="00356376" w:rsidP="00714248">
      <w:pPr>
        <w:jc w:val="center"/>
        <w:rPr>
          <w:rFonts w:ascii="微軟正黑體" w:eastAsia="微軟正黑體" w:hAnsi="微軟正黑體"/>
          <w:b/>
          <w:bCs/>
          <w:szCs w:val="24"/>
        </w:rPr>
      </w:pPr>
      <w:r w:rsidRPr="00356376">
        <w:rPr>
          <w:rFonts w:ascii="微軟正黑體" w:eastAsia="微軟正黑體" w:hAnsi="微軟正黑體"/>
          <w:b/>
          <w:bCs/>
          <w:szCs w:val="24"/>
        </w:rPr>
        <w:drawing>
          <wp:inline distT="0" distB="0" distL="0" distR="0" wp14:anchorId="55C6F654" wp14:editId="60424E11">
            <wp:extent cx="2377646" cy="792549"/>
            <wp:effectExtent l="0" t="0" r="3810" b="7620"/>
            <wp:docPr id="12357526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2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248">
        <w:rPr>
          <w:rFonts w:ascii="微軟正黑體" w:eastAsia="微軟正黑體" w:hAnsi="微軟正黑體"/>
          <w:b/>
          <w:bCs/>
          <w:szCs w:val="24"/>
        </w:rPr>
        <w:t xml:space="preserve">          </w:t>
      </w:r>
    </w:p>
    <w:p w:rsidR="005F0316" w:rsidRDefault="005F0316" w:rsidP="005F0316">
      <w:pPr>
        <w:rPr>
          <w:rFonts w:ascii="微軟正黑體" w:eastAsia="微軟正黑體" w:hAnsi="微軟正黑體" w:hint="eastAsia"/>
          <w:b/>
          <w:bCs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K</w:t>
      </w:r>
      <w:r>
        <w:rPr>
          <w:rFonts w:ascii="微軟正黑體" w:eastAsia="微軟正黑體" w:hAnsi="微軟正黑體"/>
          <w:b/>
          <w:bCs/>
          <w:szCs w:val="24"/>
        </w:rPr>
        <w:t>means</w:t>
      </w:r>
      <w:proofErr w:type="spellEnd"/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>
        <w:rPr>
          <w:rFonts w:ascii="微軟正黑體" w:eastAsia="微軟正黑體" w:hAnsi="微軟正黑體"/>
          <w:b/>
          <w:bCs/>
          <w:szCs w:val="24"/>
        </w:rPr>
        <w:t>:</w:t>
      </w:r>
      <w:proofErr w:type="gramEnd"/>
      <w:r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:rsidR="00356376" w:rsidRDefault="00714248" w:rsidP="00714248">
      <w:pPr>
        <w:jc w:val="center"/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  </w:t>
      </w:r>
      <w:r w:rsidRPr="00356376">
        <w:rPr>
          <w:rFonts w:ascii="微軟正黑體" w:eastAsia="微軟正黑體" w:hAnsi="微軟正黑體"/>
          <w:b/>
          <w:bCs/>
          <w:szCs w:val="24"/>
        </w:rPr>
        <w:drawing>
          <wp:inline distT="0" distB="0" distL="0" distR="0" wp14:anchorId="37F9C1F5" wp14:editId="0392A9F3">
            <wp:extent cx="2423160" cy="807085"/>
            <wp:effectExtent l="0" t="0" r="0" b="0"/>
            <wp:docPr id="1085253440" name="圖片 108525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1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222" cy="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76" w:rsidRPr="005F0316" w:rsidRDefault="005F0316" w:rsidP="005F031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Based on the results, neither Hierarchical clustering nor </w:t>
      </w:r>
      <w:proofErr w:type="spellStart"/>
      <w:r>
        <w:rPr>
          <w:rFonts w:ascii="微軟正黑體" w:eastAsia="微軟正黑體" w:hAnsi="微軟正黑體"/>
          <w:szCs w:val="24"/>
        </w:rPr>
        <w:t>Kmeans</w:t>
      </w:r>
      <w:proofErr w:type="spellEnd"/>
      <w:r w:rsidR="00AF5BD4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perfectly match the two genders</w:t>
      </w:r>
      <w:r w:rsidR="001C1A6E">
        <w:rPr>
          <w:rFonts w:ascii="微軟正黑體" w:eastAsia="微軟正黑體" w:hAnsi="微軟正黑體"/>
          <w:szCs w:val="24"/>
        </w:rPr>
        <w:t xml:space="preserve"> and their respective accuracy are almost the same</w:t>
      </w:r>
      <w:r>
        <w:rPr>
          <w:rFonts w:ascii="微軟正黑體" w:eastAsia="微軟正黑體" w:hAnsi="微軟正黑體"/>
          <w:szCs w:val="24"/>
        </w:rPr>
        <w:t xml:space="preserve">. </w:t>
      </w:r>
      <w:r w:rsidR="001C1A6E">
        <w:rPr>
          <w:rFonts w:ascii="微軟正黑體" w:eastAsia="微軟正黑體" w:hAnsi="微軟正黑體"/>
          <w:szCs w:val="24"/>
        </w:rPr>
        <w:t xml:space="preserve"> In addition, </w:t>
      </w:r>
      <w:proofErr w:type="spellStart"/>
      <w:r w:rsidR="001C1A6E">
        <w:rPr>
          <w:rFonts w:ascii="微軟正黑體" w:eastAsia="微軟正黑體" w:hAnsi="微軟正黑體"/>
          <w:szCs w:val="24"/>
        </w:rPr>
        <w:t>Kmeans</w:t>
      </w:r>
      <w:proofErr w:type="spellEnd"/>
      <w:r w:rsidR="001C1A6E">
        <w:rPr>
          <w:rFonts w:ascii="微軟正黑體" w:eastAsia="微軟正黑體" w:hAnsi="微軟正黑體"/>
          <w:szCs w:val="24"/>
        </w:rPr>
        <w:t xml:space="preserve"> has better prediction for men, but worse prediction for women.  </w:t>
      </w:r>
    </w:p>
    <w:p w:rsidR="001C1A6E" w:rsidRDefault="001C1A6E" w:rsidP="00714248">
      <w:pPr>
        <w:rPr>
          <w:rFonts w:ascii="微軟正黑體" w:eastAsia="微軟正黑體" w:hAnsi="微軟正黑體"/>
          <w:b/>
          <w:bCs/>
          <w:szCs w:val="24"/>
        </w:rPr>
      </w:pPr>
    </w:p>
    <w:p w:rsidR="00714248" w:rsidRDefault="00714248" w:rsidP="00714248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Q</w:t>
      </w:r>
      <w:r>
        <w:rPr>
          <w:rFonts w:ascii="微軟正黑體" w:eastAsia="微軟正黑體" w:hAnsi="微軟正黑體"/>
          <w:b/>
          <w:bCs/>
          <w:szCs w:val="24"/>
        </w:rPr>
        <w:t>2.</w:t>
      </w:r>
    </w:p>
    <w:p w:rsidR="005F0316" w:rsidRDefault="005F0316" w:rsidP="005F0316">
      <w:pPr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Hierarchical </w:t>
      </w:r>
      <w:proofErr w:type="gramStart"/>
      <w:r>
        <w:rPr>
          <w:rFonts w:ascii="微軟正黑體" w:eastAsia="微軟正黑體" w:hAnsi="微軟正黑體"/>
          <w:b/>
          <w:bCs/>
          <w:szCs w:val="24"/>
        </w:rPr>
        <w:t>clustering</w:t>
      </w:r>
      <w:r>
        <w:rPr>
          <w:rFonts w:ascii="微軟正黑體" w:eastAsia="微軟正黑體" w:hAnsi="微軟正黑體"/>
          <w:b/>
          <w:bCs/>
          <w:szCs w:val="24"/>
        </w:rPr>
        <w:t xml:space="preserve"> :</w:t>
      </w:r>
      <w:proofErr w:type="gramEnd"/>
      <w:r>
        <w:rPr>
          <w:rFonts w:ascii="微軟正黑體" w:eastAsia="微軟正黑體" w:hAnsi="微軟正黑體"/>
          <w:b/>
          <w:bCs/>
          <w:szCs w:val="24"/>
        </w:rPr>
        <w:t xml:space="preserve">   </w:t>
      </w:r>
    </w:p>
    <w:p w:rsidR="001C1A6E" w:rsidRDefault="005F0316" w:rsidP="00424465">
      <w:pPr>
        <w:jc w:val="center"/>
        <w:rPr>
          <w:rFonts w:ascii="微軟正黑體" w:eastAsia="微軟正黑體" w:hAnsi="微軟正黑體" w:hint="eastAsia"/>
          <w:b/>
          <w:bCs/>
          <w:szCs w:val="24"/>
        </w:rPr>
      </w:pPr>
      <w:r w:rsidRPr="005F0316">
        <w:rPr>
          <w:rFonts w:ascii="微軟正黑體" w:eastAsia="微軟正黑體" w:hAnsi="微軟正黑體"/>
          <w:b/>
          <w:bCs/>
          <w:szCs w:val="24"/>
        </w:rPr>
        <w:drawing>
          <wp:inline distT="0" distB="0" distL="0" distR="0" wp14:anchorId="08890752" wp14:editId="3133E832">
            <wp:extent cx="1920406" cy="1051651"/>
            <wp:effectExtent l="0" t="0" r="3810" b="0"/>
            <wp:docPr id="21359120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2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16" w:rsidRDefault="005F0316" w:rsidP="005F0316">
      <w:pPr>
        <w:rPr>
          <w:rFonts w:ascii="微軟正黑體" w:eastAsia="微軟正黑體" w:hAnsi="微軟正黑體" w:hint="eastAsia"/>
          <w:b/>
          <w:bCs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lastRenderedPageBreak/>
        <w:t>K</w:t>
      </w:r>
      <w:r>
        <w:rPr>
          <w:rFonts w:ascii="微軟正黑體" w:eastAsia="微軟正黑體" w:hAnsi="微軟正黑體"/>
          <w:b/>
          <w:bCs/>
          <w:szCs w:val="24"/>
        </w:rPr>
        <w:t>means</w:t>
      </w:r>
      <w:proofErr w:type="spellEnd"/>
      <w:r>
        <w:rPr>
          <w:rFonts w:ascii="微軟正黑體" w:eastAsia="微軟正黑體" w:hAnsi="微軟正黑體"/>
          <w:b/>
          <w:bCs/>
          <w:szCs w:val="24"/>
        </w:rPr>
        <w:t xml:space="preserve"> :</w:t>
      </w:r>
      <w:proofErr w:type="gramEnd"/>
    </w:p>
    <w:p w:rsidR="00714248" w:rsidRDefault="005F0316" w:rsidP="005F0316">
      <w:pPr>
        <w:jc w:val="center"/>
        <w:rPr>
          <w:rFonts w:ascii="微軟正黑體" w:eastAsia="微軟正黑體" w:hAnsi="微軟正黑體"/>
          <w:b/>
          <w:bCs/>
          <w:szCs w:val="24"/>
        </w:rPr>
      </w:pPr>
      <w:r w:rsidRPr="005F0316">
        <w:rPr>
          <w:rFonts w:ascii="微軟正黑體" w:eastAsia="微軟正黑體" w:hAnsi="微軟正黑體"/>
          <w:b/>
          <w:bCs/>
          <w:szCs w:val="24"/>
        </w:rPr>
        <w:drawing>
          <wp:inline distT="0" distB="0" distL="0" distR="0" wp14:anchorId="531718A4" wp14:editId="44327F6E">
            <wp:extent cx="1927860" cy="1052908"/>
            <wp:effectExtent l="0" t="0" r="0" b="0"/>
            <wp:docPr id="3146638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3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925" cy="1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16" w:rsidRDefault="005F0316" w:rsidP="005F0316">
      <w:pPr>
        <w:jc w:val="center"/>
        <w:rPr>
          <w:rFonts w:ascii="微軟正黑體" w:eastAsia="微軟正黑體" w:hAnsi="微軟正黑體"/>
          <w:b/>
          <w:bCs/>
          <w:szCs w:val="24"/>
        </w:rPr>
      </w:pPr>
    </w:p>
    <w:p w:rsidR="005F0316" w:rsidRDefault="005F0316" w:rsidP="005F0316">
      <w:pPr>
        <w:rPr>
          <w:rFonts w:ascii="微軟正黑體" w:eastAsia="微軟正黑體" w:hAnsi="微軟正黑體" w:hint="eastAsia"/>
          <w:b/>
          <w:bCs/>
          <w:szCs w:val="24"/>
        </w:rPr>
      </w:pPr>
      <w:proofErr w:type="gramStart"/>
      <w:r>
        <w:rPr>
          <w:rFonts w:ascii="微軟正黑體" w:eastAsia="微軟正黑體" w:hAnsi="微軟正黑體"/>
          <w:b/>
          <w:bCs/>
          <w:szCs w:val="24"/>
        </w:rPr>
        <w:t>DBSCAN :</w:t>
      </w:r>
      <w:proofErr w:type="gramEnd"/>
      <w:r>
        <w:rPr>
          <w:rFonts w:ascii="微軟正黑體" w:eastAsia="微軟正黑體" w:hAnsi="微軟正黑體"/>
          <w:b/>
          <w:bCs/>
          <w:szCs w:val="24"/>
        </w:rPr>
        <w:t xml:space="preserve"> </w:t>
      </w:r>
    </w:p>
    <w:p w:rsidR="005F0316" w:rsidRDefault="005F0316" w:rsidP="005F0316">
      <w:pPr>
        <w:jc w:val="center"/>
        <w:rPr>
          <w:rFonts w:ascii="微軟正黑體" w:eastAsia="微軟正黑體" w:hAnsi="微軟正黑體"/>
          <w:b/>
          <w:bCs/>
          <w:szCs w:val="24"/>
        </w:rPr>
      </w:pPr>
      <w:r w:rsidRPr="005F0316">
        <w:rPr>
          <w:rFonts w:ascii="微軟正黑體" w:eastAsia="微軟正黑體" w:hAnsi="微軟正黑體"/>
          <w:b/>
          <w:bCs/>
          <w:szCs w:val="24"/>
        </w:rPr>
        <w:drawing>
          <wp:inline distT="0" distB="0" distL="0" distR="0" wp14:anchorId="68134EF5" wp14:editId="5C308B65">
            <wp:extent cx="2583404" cy="1295512"/>
            <wp:effectExtent l="0" t="0" r="7620" b="0"/>
            <wp:docPr id="13965736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73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65" w:rsidRPr="00356376" w:rsidRDefault="00424465" w:rsidP="00424465">
      <w:pPr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/>
          <w:szCs w:val="24"/>
        </w:rPr>
        <w:t>Based on the results,</w:t>
      </w:r>
      <w:r>
        <w:rPr>
          <w:rFonts w:ascii="微軟正黑體" w:eastAsia="微軟正黑體" w:hAnsi="微軟正黑體"/>
          <w:szCs w:val="24"/>
        </w:rPr>
        <w:t xml:space="preserve"> all three algorithms don</w:t>
      </w:r>
      <w:r>
        <w:rPr>
          <w:rFonts w:cstheme="minorHAnsi"/>
          <w:szCs w:val="24"/>
        </w:rPr>
        <w:t>’</w:t>
      </w:r>
      <w:r>
        <w:rPr>
          <w:rFonts w:ascii="微軟正黑體" w:eastAsia="微軟正黑體" w:hAnsi="微軟正黑體" w:cstheme="minorHAnsi" w:hint="eastAsia"/>
          <w:szCs w:val="24"/>
        </w:rPr>
        <w:t>t</w:t>
      </w:r>
      <w:r>
        <w:rPr>
          <w:rFonts w:ascii="微軟正黑體" w:eastAsia="微軟正黑體" w:hAnsi="微軟正黑體" w:cstheme="minorHAnsi"/>
          <w:szCs w:val="24"/>
        </w:rPr>
        <w:t xml:space="preserve"> perfectly </w:t>
      </w:r>
      <w:r>
        <w:rPr>
          <w:rFonts w:ascii="微軟正黑體" w:eastAsia="微軟正黑體" w:hAnsi="微軟正黑體"/>
          <w:szCs w:val="24"/>
        </w:rPr>
        <w:t>match the</w:t>
      </w:r>
      <w:r>
        <w:rPr>
          <w:rFonts w:ascii="微軟正黑體" w:eastAsia="微軟正黑體" w:hAnsi="微軟正黑體"/>
          <w:szCs w:val="24"/>
        </w:rPr>
        <w:t xml:space="preserve"> origin.</w:t>
      </w:r>
      <w:r w:rsidR="00470844">
        <w:rPr>
          <w:rFonts w:ascii="微軟正黑體" w:eastAsia="微軟正黑體" w:hAnsi="微軟正黑體"/>
          <w:szCs w:val="24"/>
        </w:rPr>
        <w:t xml:space="preserve"> </w:t>
      </w:r>
      <w:r w:rsidR="00AF5BD4" w:rsidRPr="00AF5BD4">
        <w:rPr>
          <w:rFonts w:ascii="微軟正黑體" w:eastAsia="微軟正黑體" w:hAnsi="微軟正黑體" w:cs="Segoe UI"/>
          <w:color w:val="000000" w:themeColor="text1"/>
        </w:rPr>
        <w:t xml:space="preserve">Although DBSCAN has the highest accuracy, it can only classify samples with 'origin=1' and fails to classify the other two classes. On the other hand, </w:t>
      </w:r>
      <w:proofErr w:type="spellStart"/>
      <w:r w:rsidR="00AF5BD4" w:rsidRPr="00AF5BD4">
        <w:rPr>
          <w:rFonts w:ascii="微軟正黑體" w:eastAsia="微軟正黑體" w:hAnsi="微軟正黑體" w:cs="Segoe UI"/>
          <w:color w:val="000000" w:themeColor="text1"/>
        </w:rPr>
        <w:t>Kmeans</w:t>
      </w:r>
      <w:proofErr w:type="spellEnd"/>
      <w:r w:rsidR="00AF5BD4" w:rsidRPr="00AF5BD4">
        <w:rPr>
          <w:rFonts w:ascii="微軟正黑體" w:eastAsia="微軟正黑體" w:hAnsi="微軟正黑體" w:cs="Segoe UI"/>
          <w:color w:val="000000" w:themeColor="text1"/>
        </w:rPr>
        <w:t xml:space="preserve"> performs well in predicting samples with 'origin=2', but its performance is poor for the other two classes. However, the performance of Hierarchical clustering is relatively good compared to the other two methods. Therefore, Hierarchical clustering is a relatively good method for this dataset and produces similar results to the supervised learning methods.</w:t>
      </w:r>
    </w:p>
    <w:sectPr w:rsidR="00424465" w:rsidRPr="003563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76"/>
    <w:rsid w:val="001C1A6E"/>
    <w:rsid w:val="00356376"/>
    <w:rsid w:val="00424465"/>
    <w:rsid w:val="00470844"/>
    <w:rsid w:val="005F0316"/>
    <w:rsid w:val="00714248"/>
    <w:rsid w:val="00AF5BD4"/>
    <w:rsid w:val="00E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EDFC"/>
  <w15:chartTrackingRefBased/>
  <w15:docId w15:val="{27FD53D8-726F-4D88-881A-7CA7A64A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江彥亨</dc:creator>
  <cp:keywords/>
  <dc:description/>
  <cp:lastModifiedBy>江彥亨</cp:lastModifiedBy>
  <cp:revision>1</cp:revision>
  <dcterms:created xsi:type="dcterms:W3CDTF">2023-05-08T06:36:00Z</dcterms:created>
  <dcterms:modified xsi:type="dcterms:W3CDTF">2023-05-08T07:56:00Z</dcterms:modified>
</cp:coreProperties>
</file>