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32F3E"/>
          <w:sz w:val="44"/>
        </w:rPr>
        <w:t>Lab 5 — AWS Cloud Migration &amp; Database Cutover Lab</w:t>
      </w:r>
    </w:p>
    <w:p>
      <w:pPr>
        <w:jc w:val="center"/>
      </w:pPr>
      <w:r>
        <w:rPr>
          <w:rFonts w:ascii="Arial" w:hAnsi="Arial"/>
          <w:b/>
          <w:color w:val="FF9900"/>
          <w:sz w:val="22"/>
        </w:rPr>
        <w:t>Stapsgewijze Uitvoering, Lift-and-Shift (EC2), Replatforming (Amazon RDS MySQL), S3 Decoupling &amp; Zero Data Loss Cutover</w:t>
      </w:r>
    </w:p>
    <w:p>
      <w:pPr>
        <w:jc w:val="center"/>
      </w:pPr>
      <w:r>
        <w:rPr>
          <w:rFonts w:ascii="Arial" w:hAnsi="Arial"/>
          <w:color w:val="6C757D"/>
          <w:sz w:val="19"/>
        </w:rPr>
        <w:t>Auteur: Tyrese Talia | Rol: Cloud &amp; Migration Engineer | AWS Cloud Lab Series</w:t>
      </w:r>
    </w:p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232F3E"/>
          <w:sz w:val="28"/>
        </w:rPr>
        <w:t>1. Doel &amp; Overzicht van het Lab</w:t>
      </w:r>
    </w:p>
    <w:p>
      <w:pPr>
        <w:spacing w:after="120" w:line="276" w:lineRule="auto"/>
      </w:pPr>
      <w:r>
        <w:rPr>
          <w:rFonts w:ascii="Arial" w:hAnsi="Arial"/>
          <w:color w:val="212529"/>
          <w:sz w:val="20"/>
        </w:rPr>
        <w:t>Het doel van dit lab is het ontwerpen, beveiligen, uitvoeren en valideren van een volledige end-to-end cloudmigratie van een klassieke, lokale (on-premises gesimuleerde) 3-tier webapplicatie naar Amazon Web Services (AWS). Hiermee demonstreer ik diepgaande kennis van cloudarchitectuur, database cutover met nul dataverlies, netwerkinsluiting via Security Group Chaining en stateless storage ontkoppeling.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12529"/>
          <w:sz w:val="19"/>
        </w:rPr>
        <w:t>Verhuizen van de webapplicatielaag naar een AWS EC2-instance binnen een eigen VPC.</w:t>
      </w:r>
      <w:r>
        <w:rPr>
          <w:rFonts w:ascii="Arial" w:hAnsi="Arial"/>
          <w:color w:val="212529"/>
          <w:sz w:val="19"/>
        </w:rPr>
        <w:t xml:space="preserve"> Lift-and-Shift (Rehost) van Compute: 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12529"/>
          <w:sz w:val="19"/>
        </w:rPr>
        <w:t>Migreren van een lokale MySQL-server naar een fully managed Amazon RDS MySQL 8.4-instance in geïsoleerde private subnets.</w:t>
      </w:r>
      <w:r>
        <w:rPr>
          <w:rFonts w:ascii="Arial" w:hAnsi="Arial"/>
          <w:color w:val="212529"/>
          <w:sz w:val="19"/>
        </w:rPr>
        <w:t xml:space="preserve"> Database Replatforming: 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12529"/>
          <w:sz w:val="19"/>
        </w:rPr>
        <w:t>Ontkoppelen van lokale bestandsuploads naar Amazon S3 (Object Storage) voor schaalbaarheid en stateless servers.</w:t>
      </w:r>
      <w:r>
        <w:rPr>
          <w:rFonts w:ascii="Arial" w:hAnsi="Arial"/>
          <w:color w:val="212529"/>
          <w:sz w:val="19"/>
        </w:rPr>
        <w:t xml:space="preserve"> Storage Decoupling: 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12529"/>
          <w:sz w:val="19"/>
        </w:rPr>
        <w:t>Toepassing van Security Group Chaining: poort 3306 op RDS is hermetisch afgesloten en accepteert uitsluitend verkeer van de webserver Security Group.</w:t>
      </w:r>
      <w:r>
        <w:rPr>
          <w:rFonts w:ascii="Arial" w:hAnsi="Arial"/>
          <w:color w:val="212529"/>
          <w:sz w:val="19"/>
        </w:rPr>
        <w:t xml:space="preserve"> Netwerkbeveiliging &amp; Zero Trust: 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12529"/>
          <w:sz w:val="19"/>
        </w:rPr>
        <w:t>Toegangsbeheer ingericht via een EC2 Instance Profile (geen hardcoded AWS API keys op de virtuele machine).</w:t>
      </w:r>
      <w:r>
        <w:rPr>
          <w:rFonts w:ascii="Arial" w:hAnsi="Arial"/>
          <w:color w:val="212529"/>
          <w:sz w:val="19"/>
        </w:rPr>
        <w:t xml:space="preserve"> Least Privilege IAM: 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12529"/>
          <w:sz w:val="19"/>
        </w:rPr>
        <w:t>Strikte budgetbewaking met een Zero-Spend Budget alert ($1.00 drempel) en een methodische teardown na afronding.</w:t>
      </w:r>
      <w:r>
        <w:rPr>
          <w:rFonts w:ascii="Arial" w:hAnsi="Arial"/>
          <w:color w:val="212529"/>
          <w:sz w:val="19"/>
        </w:rPr>
        <w:t xml:space="preserve"> FinOps &amp; Kostenbeheer: </w:t>
      </w:r>
    </w:p>
    <w:p>
      <w:pPr>
        <w:keepNext/>
        <w:spacing w:before="320" w:after="120"/>
      </w:pPr>
      <w:r>
        <w:rPr>
          <w:rFonts w:ascii="Arial" w:hAnsi="Arial"/>
          <w:b/>
          <w:color w:val="232F3E"/>
          <w:sz w:val="28"/>
        </w:rPr>
        <w:t>2. Stap 0 — AWS Account, Regio &amp; Budget-Alert</w:t>
      </w:r>
    </w:p>
    <w:p>
      <w:pPr>
        <w:spacing w:after="120" w:line="276" w:lineRule="auto"/>
      </w:pPr>
      <w:r>
        <w:rPr>
          <w:rFonts w:ascii="Arial" w:hAnsi="Arial"/>
          <w:color w:val="212529"/>
          <w:sz w:val="20"/>
        </w:rPr>
        <w:t>Om onverwachte clouduitgaven tijdens het uitvoeren van migratie- en provisioningsactiviteiten te voorkomen, is direct in AWS Budgets een Zero-Spend Budget geactiveerd met een drempel van $1.00 en e-mailnotificaties.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2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ws-budget-ac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01: Geactiveerd 'My Zero-Spend Budget' ($1.00 drempel) met status Healthy in AWS Budgets</w:t>
      </w:r>
    </w:p>
    <w:p>
      <w:pPr>
        <w:keepNext/>
        <w:spacing w:before="320" w:after="120"/>
      </w:pPr>
      <w:r>
        <w:rPr>
          <w:rFonts w:ascii="Arial" w:hAnsi="Arial"/>
          <w:b/>
          <w:color w:val="232F3E"/>
          <w:sz w:val="28"/>
        </w:rPr>
        <w:t>3. Stap 1 — Bronomgeving Opzetten &amp; Pre-Migration Audit</w:t>
      </w:r>
    </w:p>
    <w:p>
      <w:pPr>
        <w:spacing w:after="120" w:line="276" w:lineRule="auto"/>
      </w:pPr>
      <w:r>
        <w:rPr>
          <w:rFonts w:ascii="Arial" w:hAnsi="Arial"/>
          <w:color w:val="212529"/>
          <w:sz w:val="20"/>
        </w:rPr>
        <w:t>In de lokale bronmap is de on-premises applicatie opgezet met een InnoDB relationeel databaseschema (`customers`, `products`, `orders`) met 15 initiële records en 5 statische assets. Middels een geautomatiseerd Python audit script (`scripts/verify_integrity.py`) is een cryptografisch baseline-manifest opgesteld met SHA-256 hashes en row counts.</w:t>
      </w:r>
    </w:p>
    <w:p>
      <w:pPr>
        <w:keepNext/>
        <w:spacing w:before="320" w:after="120"/>
      </w:pPr>
      <w:r>
        <w:rPr>
          <w:rFonts w:ascii="Arial" w:hAnsi="Arial"/>
          <w:b/>
          <w:color w:val="232F3E"/>
          <w:sz w:val="28"/>
        </w:rPr>
        <w:t>4. Stap 2 — Dedicated VPC Netwerkarchitectuur (VPC &amp; Subnets)</w:t>
      </w:r>
    </w:p>
    <w:p>
      <w:pPr>
        <w:spacing w:after="120" w:line="276" w:lineRule="auto"/>
      </w:pPr>
      <w:r>
        <w:rPr>
          <w:rFonts w:ascii="Arial" w:hAnsi="Arial"/>
          <w:color w:val="212529"/>
          <w:sz w:val="20"/>
        </w:rPr>
        <w:t>Via de AWS CLI is een geïsoleerde Virtual Private Cloud aangemaakt (`migration-vpc`, CIDR `10.0.0.0/16`) in regio `eu-west-1` (Ierland). Er is bewust gekozen voor een duidelijke netwerksegmentatie tussen publiek en privé: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12529"/>
          <w:sz w:val="19"/>
        </w:rPr>
        <w:t>migration-public-subnet-1a (10.0.1.0/24 in eu-west-1a) met directe routering naar de Internet Gateway.</w:t>
      </w:r>
      <w:r>
        <w:rPr>
          <w:rFonts w:ascii="Arial" w:hAnsi="Arial"/>
          <w:color w:val="212529"/>
          <w:sz w:val="19"/>
        </w:rPr>
        <w:t xml:space="preserve"> Publiek Subnet: 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12529"/>
          <w:sz w:val="19"/>
        </w:rPr>
        <w:t>migration-private-db-subnet-1a (10.0.10.0/24 in eu-west-1a) — hermetisch afgesloten.</w:t>
      </w:r>
      <w:r>
        <w:rPr>
          <w:rFonts w:ascii="Arial" w:hAnsi="Arial"/>
          <w:color w:val="212529"/>
          <w:sz w:val="19"/>
        </w:rPr>
        <w:t xml:space="preserve"> Privé Database Subnet A: 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12529"/>
          <w:sz w:val="19"/>
        </w:rPr>
        <w:t>migration-private-db-subnet-1b (10.0.11.0/24 in eu-west-1b) — vereist voor RDS Multi-AZ dekking.</w:t>
      </w:r>
      <w:r>
        <w:rPr>
          <w:rFonts w:ascii="Arial" w:hAnsi="Arial"/>
          <w:color w:val="212529"/>
          <w:sz w:val="19"/>
        </w:rPr>
        <w:t xml:space="preserve"> Privé Database Subnet B: 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6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i-create-vp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6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02: Aanmaken van de dedicated VPC (migration-vpc, CIDR 10.0.0.0/16) via de AWS CLI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85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i-subnet-public-1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5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03: Aanmaken van het publieke subnet (subnet-020aeb84308493f97) in eu-west-1a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692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li-subnet-private-db-1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04: Aanmaken van het eerste private database subnet (subnet-05546ac4f14e372c5)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637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li-subnet-private-db-1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3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05: Aanmaken van het tweede private database subnet (subnet-0cdadc05a06a83608)</w:t>
      </w:r>
    </w:p>
    <w:p>
      <w:pPr>
        <w:spacing w:after="120" w:line="276" w:lineRule="auto"/>
      </w:pPr>
      <w:r>
        <w:rPr>
          <w:rFonts w:ascii="Arial" w:hAnsi="Arial"/>
          <w:color w:val="212529"/>
          <w:sz w:val="20"/>
        </w:rPr>
        <w:t>Vervolgens is een Internet Gateway (`migration-igw`) aangemaakt, gekoppeld aan de VPC en is er een publieke Route Table (`migration-public-rt`) ingericht met een default route (`0.0.0.0/0`) naar de IGW: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2124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li-create-ig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12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06: Aanmaken van de Internet Gateway (igw-0472d50f0b3d87230)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311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-create-routet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1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07: Aanmaken van de publieke route table (rtb-071026fcef40ad329)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17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li-associate-route-t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08: Route 0.0.0.0/0 gekoppeld aan IGW en Route Table geassocieerd met publiek subnet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900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console-vpc-resource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0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09: Volledig visualisatie-overzicht in AWS VPC Resource Map (Subnets, Routing en Internet Gateway)</w:t>
      </w:r>
    </w:p>
    <w:p>
      <w:pPr>
        <w:keepNext/>
        <w:spacing w:before="320" w:after="120"/>
      </w:pPr>
      <w:r>
        <w:rPr>
          <w:rFonts w:ascii="Arial" w:hAnsi="Arial"/>
          <w:b/>
          <w:color w:val="232F3E"/>
          <w:sz w:val="28"/>
        </w:rPr>
        <w:t>5. Stap 3 — Security Groups &amp; Chained Firewalling (Zero Trust)</w:t>
      </w:r>
    </w:p>
    <w:p>
      <w:pPr>
        <w:spacing w:after="120" w:line="276" w:lineRule="auto"/>
      </w:pPr>
      <w:r>
        <w:rPr>
          <w:rFonts w:ascii="Arial" w:hAnsi="Arial"/>
          <w:color w:val="212529"/>
          <w:sz w:val="20"/>
        </w:rPr>
        <w:t>Voor de netwerkbeveiliging zijn twee dedicated Security Groups aangemaakt: `app-sg` voor de compute-laag en `rds-sg` voor de databaselaag. In plaats van de database te openen voor een IP-reeks, is **Security Group Chaining** toegepast: inbound poort 3306 accepteert uitsluitend pakketten afkomstig van de unieke identifier van `app-sg` (`sg-06580017c5f070a37`).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1460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li-create-security-group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46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10: Aanmaken van de Security Groups app-sg en rds-sg via de AWS CLI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903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li-ingress-app-s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0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11: Ingress regels op app-sg (HTTP poort 80 en SSH poort 22)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214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li-ingress-rds-sg-chain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1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12: Security Group Chaining op rds-sg: poort 3306 uitsluitend toegestaan vanuit app-sg</w:t>
      </w:r>
    </w:p>
    <w:p>
      <w:pPr>
        <w:keepNext/>
        <w:spacing w:before="320" w:after="120"/>
      </w:pPr>
      <w:r>
        <w:rPr>
          <w:rFonts w:ascii="Arial" w:hAnsi="Arial"/>
          <w:b/>
          <w:color w:val="232F3E"/>
          <w:sz w:val="28"/>
        </w:rPr>
        <w:t>6. Stap 4 — Amazon RDS MySQL Database Provisioning</w:t>
      </w:r>
    </w:p>
    <w:p>
      <w:pPr>
        <w:spacing w:after="120" w:line="276" w:lineRule="auto"/>
      </w:pPr>
      <w:r>
        <w:rPr>
          <w:rFonts w:ascii="Arial" w:hAnsi="Arial"/>
          <w:color w:val="212529"/>
          <w:sz w:val="20"/>
        </w:rPr>
        <w:t>AWS RDS vereist dat databasesubnets worden gegroepeerd in een DB Subnet Group over meerdere Availability Zones. Na het bouwen van de subnet group is de MySQL 8.4 database (`migration-mysql-db`, `db.t3.micro`) geprovisioned met `PubliclyAccessible=false`, waardoor de database onzichtbaar en onbereikbaar is vanaf het openbare internet.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85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li-create-db-subnet-grou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85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13: Aanmaken van de DB Subnet Group (migration-db-subnet-group) over beide AZ subnets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166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li-create-rds-inst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6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14: Provisioning van de Amazon RDS MySQL instance (db.t3.micro) via CLI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657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onsole-rds-availab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15: Amazon RDS MySQL Status 'Available' in de AWS Web Console (eu-west-1a)</w:t>
      </w:r>
    </w:p>
    <w:p>
      <w:pPr>
        <w:keepNext/>
        <w:spacing w:before="320" w:after="120"/>
      </w:pPr>
      <w:r>
        <w:rPr>
          <w:rFonts w:ascii="Arial" w:hAnsi="Arial"/>
          <w:b/>
          <w:color w:val="232F3E"/>
          <w:sz w:val="28"/>
        </w:rPr>
        <w:t>7. Stap 5 — Amazon S3 Object Storage &amp; Asset Synchronisatie</w:t>
      </w:r>
    </w:p>
    <w:p>
      <w:pPr>
        <w:spacing w:after="120" w:line="276" w:lineRule="auto"/>
      </w:pPr>
      <w:r>
        <w:rPr>
          <w:rFonts w:ascii="Arial" w:hAnsi="Arial"/>
          <w:color w:val="212529"/>
          <w:sz w:val="20"/>
        </w:rPr>
        <w:t>Om de webserver stateless te maken, zijn de lokale mediabestanden uit de uploadmap verhuisd naar Amazon S3. Er is een wereldwijd unieke bucket aangemaakt (`s3://migration-assets-208643047372`), waarna de migratie is uitgevoerd via het commando `aws s3 sync source-environment/uploads s3://migration-assets-208643047372/uploads/`.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27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li-create-s3-bucke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16: Aanmaken van de S3 Bucket (migration-assets-208643047372) via de CLI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9965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li-s3-sync-asse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96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17: Succesvolle synchronisatie en inhoudscontrole van 5 media-assets in S3</w:t>
      </w:r>
    </w:p>
    <w:p>
      <w:pPr>
        <w:keepNext/>
        <w:spacing w:before="320" w:after="120"/>
      </w:pPr>
      <w:r>
        <w:rPr>
          <w:rFonts w:ascii="Arial" w:hAnsi="Arial"/>
          <w:b/>
          <w:color w:val="232F3E"/>
          <w:sz w:val="28"/>
        </w:rPr>
        <w:t>8. Stap 6 — IAM Rol, Instance Profile &amp; EC2 Web Server Launch</w:t>
      </w:r>
    </w:p>
    <w:p>
      <w:pPr>
        <w:spacing w:after="120" w:line="276" w:lineRule="auto"/>
      </w:pPr>
      <w:r>
        <w:rPr>
          <w:rFonts w:ascii="Arial" w:hAnsi="Arial"/>
          <w:color w:val="212529"/>
          <w:sz w:val="20"/>
        </w:rPr>
        <w:t>Conform de CIS AWS Security Benchmark mogen er geen vaste Access Keys op virtuele machines staan. Er is een IAM-rol `EC2-App-Migration-Role` aangemaakt met `AmazonS3FullAccess` en `AmazonSSMManagedInstanceCore`. Deze is via een Instance Profile gekoppeld aan de gelanceerde Ubuntu 24.04 LTS EC2-instance (`t3.micro`), waarbij via user-data automatisch de LAMP stack en AWS CLI zijn geïnstalleerd.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214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li-create-iam-ro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1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18: Aanmaken van IAM-rol EC2-App-Migration-Role met STS AssumeRole trust policy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1766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li-create-instance-profi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7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19: Aanmaken en toewijzen van het EC2 Instance Profile (EC2-App-Migration-Profile)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671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cli-launch-ec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7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20: EC2 instance uitrol (migration-web-server, t3.micro) in publiek subnet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12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cli-attach-ssm-polic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21: Koppelen van de AmazonSSMManagedInstanceCore policy voor SSM-beheer</w:t>
      </w:r>
    </w:p>
    <w:p>
      <w:pPr>
        <w:keepNext/>
        <w:spacing w:before="320" w:after="120"/>
      </w:pPr>
      <w:r>
        <w:rPr>
          <w:rFonts w:ascii="Arial" w:hAnsi="Arial"/>
          <w:b/>
          <w:color w:val="232F3E"/>
          <w:sz w:val="28"/>
        </w:rPr>
        <w:t>9. Stap 7 — Database Cutover &amp; Live Productie Validatie</w:t>
      </w:r>
    </w:p>
    <w:p>
      <w:pPr>
        <w:spacing w:after="120" w:line="276" w:lineRule="auto"/>
      </w:pPr>
      <w:r>
        <w:rPr>
          <w:rFonts w:ascii="Arial" w:hAnsi="Arial"/>
          <w:color w:val="212529"/>
          <w:sz w:val="20"/>
        </w:rPr>
        <w:t>Vóór de cutover maakte de webapplicatie reeds succesvol verbinding met het RDS endpoint op poort 3306, maar waren er nog geen tabellen aanwezig in de relationele database: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965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web-portal-connected-pre-cutov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6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22: Webportal verbonden met RDS MySQL vóór de cutover (geen data)</w:t>
      </w:r>
    </w:p>
    <w:p>
      <w:pPr>
        <w:spacing w:after="120" w:line="276" w:lineRule="auto"/>
      </w:pPr>
      <w:r>
        <w:rPr>
          <w:rFonts w:ascii="Arial" w:hAnsi="Arial"/>
          <w:color w:val="212529"/>
          <w:sz w:val="20"/>
        </w:rPr>
        <w:t>Vervolgens is de database cutover uitgevoerd: de volledige dataset (`customers`, `products`, `orders`) is via de geautoriseerde EC2 bridge geïmporteerd in RDS MySQL. Na het verversen van de webpagina was het migratieresultaat direct live zichtbaar: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8481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web-portal-live-production-cutov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4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C757D"/>
          <w:sz w:val="18"/>
        </w:rPr>
        <w:t>📷 Screenshot 23: Live Productie Web Portal op AWS met gemigreerde klanten, live voorraad en S3 decoupled media</w:t>
      </w:r>
    </w:p>
    <w:p>
      <w:pPr>
        <w:keepNext/>
        <w:spacing w:before="320" w:after="120"/>
      </w:pPr>
      <w:r>
        <w:rPr>
          <w:rFonts w:ascii="Arial" w:hAnsi="Arial"/>
          <w:b/>
          <w:color w:val="232F3E"/>
          <w:sz w:val="28"/>
        </w:rPr>
        <w:t>10. Data-Integriteit &amp; Validatie (Zero Data Loss)</w:t>
      </w:r>
    </w:p>
    <w:p>
      <w:pPr>
        <w:spacing w:after="120" w:line="276" w:lineRule="auto"/>
      </w:pPr>
      <w:r>
        <w:rPr>
          <w:rFonts w:ascii="Arial" w:hAnsi="Arial"/>
          <w:color w:val="212529"/>
          <w:sz w:val="20"/>
        </w:rPr>
        <w:t>Om onomstotelijk te bewijzen dat de migratie zonder dataverlies is voltooid, is een geautomatiseerde audit uitgevoerd (`scripts/verify_post_migration.py`). Hierbij is de post-migration staat vergeleken met de initiële baseline: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shd w:fill="232F3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Datatabel / Component</w:t>
            </w:r>
          </w:p>
        </w:tc>
        <w:tc>
          <w:tcPr>
            <w:tcW w:type="dxa" w:w="2304"/>
            <w:shd w:fill="232F3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Verwacht (Baseline)</w:t>
            </w:r>
          </w:p>
        </w:tc>
        <w:tc>
          <w:tcPr>
            <w:tcW w:type="dxa" w:w="2592"/>
            <w:shd w:fill="232F3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Geverifieerd in AWS</w:t>
            </w:r>
          </w:p>
        </w:tc>
        <w:tc>
          <w:tcPr>
            <w:tcW w:type="dxa" w:w="2016"/>
            <w:shd w:fill="232F3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Audit Status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customers (Klanten)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5 records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5 records in RDS MySQL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PASSED (100% Match)</w:t>
            </w:r>
          </w:p>
        </w:tc>
      </w:tr>
      <w:tr>
        <w:tc>
          <w:tcPr>
            <w:tcW w:type="dxa" w:w="288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products (Voorraad)</w:t>
            </w:r>
          </w:p>
        </w:tc>
        <w:tc>
          <w:tcPr>
            <w:tcW w:type="dxa" w:w="230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5 hardware SKU's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5 records in RDS MySQL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PASSED (100% Match)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orders (Transacties)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5 order records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5 records in RDS MySQL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PASSED (100% Match)</w:t>
            </w:r>
          </w:p>
        </w:tc>
      </w:tr>
      <w:tr>
        <w:tc>
          <w:tcPr>
            <w:tcW w:type="dxa" w:w="288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S3 Upload Assets</w:t>
            </w:r>
          </w:p>
        </w:tc>
        <w:tc>
          <w:tcPr>
            <w:tcW w:type="dxa" w:w="230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5 mediabestanden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5 bestanden in S3 bucket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PASSED (100% Match)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Eindoordeel Integriteit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Zero Data Loss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100% consistentie behaald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12529"/>
                <w:sz w:val="17"/>
              </w:rPr>
              <w:t>OVERALL: SUCCESS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232F3E"/>
          <w:sz w:val="28"/>
        </w:rPr>
        <w:t>11. Troubleshooting &amp; Incident Response</w:t>
      </w:r>
    </w:p>
    <w:p>
      <w:pPr>
        <w:spacing w:after="120" w:line="276" w:lineRule="auto"/>
      </w:pPr>
      <w:r>
        <w:rPr>
          <w:rFonts w:ascii="Arial" w:hAnsi="Arial"/>
          <w:color w:val="212529"/>
          <w:sz w:val="20"/>
        </w:rPr>
        <w:t>Tijdens de uitvoering zijn reële technische obstakels methodisch gediagnosticeerd en opgelost volgens het stramien *Symptoom → Diagnose → Oorzaak → Oplossing*:</w:t>
      </w:r>
    </w:p>
    <w:p>
      <w:pPr>
        <w:keepNext/>
        <w:spacing w:before="240" w:after="80"/>
      </w:pPr>
      <w:r>
        <w:rPr>
          <w:rFonts w:ascii="Arial" w:hAnsi="Arial"/>
          <w:b/>
          <w:color w:val="FF9900"/>
          <w:sz w:val="23"/>
        </w:rPr>
        <w:t>Incident 1: RDS DB Subnet Group vereist minimale Multi-AZ dekking</w:t>
      </w:r>
    </w:p>
    <w:p>
      <w:pPr>
        <w:spacing w:after="120" w:line="276" w:lineRule="auto"/>
      </w:pPr>
      <w:r>
        <w:rPr>
          <w:rFonts w:ascii="Arial" w:hAnsi="Arial"/>
          <w:color w:val="212529"/>
          <w:sz w:val="20"/>
        </w:rPr>
        <w:t>Symptoom: CLI foutmelding bij het aanmaken van de DB Subnet Group met slechts één subnet.</w:t>
        <w:br/>
        <w:t>Diagnose: AWS RDS weigert een subnet group indien deze niet minimaal twee Availability Zones omvat.</w:t>
        <w:br/>
        <w:t>Oorzaak: Amazon RDS ontwerpt zijn netwerkstructuur standaard voor High Availability (Multi-AZ failover).</w:t>
        <w:br/>
        <w:t>Oplossing: Een tweede database-subnet (10.0.11.0/24) uitgerold in eu-west-1b en beide subnets samengevoegd in migration-db-subnet-group. Hierna startte de provisioning direct.</w:t>
      </w:r>
    </w:p>
    <w:p>
      <w:pPr>
        <w:keepNext/>
        <w:spacing w:before="240" w:after="80"/>
      </w:pPr>
      <w:r>
        <w:rPr>
          <w:rFonts w:ascii="Arial" w:hAnsi="Arial"/>
          <w:b/>
          <w:color w:val="FF9900"/>
          <w:sz w:val="23"/>
        </w:rPr>
        <w:t>Incident 2: Hermetisch Afgesloten Database &amp; Chained Security Groups</w:t>
      </w:r>
    </w:p>
    <w:p>
      <w:pPr>
        <w:spacing w:after="120" w:line="276" w:lineRule="auto"/>
      </w:pPr>
      <w:r>
        <w:rPr>
          <w:rFonts w:ascii="Arial" w:hAnsi="Arial"/>
          <w:color w:val="212529"/>
          <w:sz w:val="20"/>
        </w:rPr>
        <w:t>Symptoom: Externe beheer-pc's en lokale scripts kunnen het RDS MySQL endpoint niet rechtstreeks bereiken op poort 3306.</w:t>
        <w:br/>
        <w:t>Diagnose: Het RDS endpoint staat in een private subnet zonder IGW-route en met PubliclyAccessible=false.</w:t>
        <w:br/>
        <w:t>Oorzaak: Strikte enterprise beveiliging: databases mogen nooit rechtstreeks blootstaan aan het publieke internet.</w:t>
        <w:br/>
        <w:t>Oplossing: Security Group Chaining toegepast. De data cutover is uitgevoerd via de geautoriseerde EC2 webserver in het publieke subnet, die fungeerde als veilige migratiebrug.</w:t>
      </w:r>
    </w:p>
    <w:p>
      <w:pPr>
        <w:keepNext/>
        <w:spacing w:before="240" w:after="80"/>
      </w:pPr>
      <w:r>
        <w:rPr>
          <w:rFonts w:ascii="Arial" w:hAnsi="Arial"/>
          <w:b/>
          <w:color w:val="FF9900"/>
          <w:sz w:val="23"/>
        </w:rPr>
        <w:t>Incident 3: EC2 Instance Connect Sleutellengte Restrictie</w:t>
      </w:r>
    </w:p>
    <w:p>
      <w:pPr>
        <w:spacing w:after="120" w:line="276" w:lineRule="auto"/>
      </w:pPr>
      <w:r>
        <w:rPr>
          <w:rFonts w:ascii="Arial" w:hAnsi="Arial"/>
          <w:color w:val="212529"/>
          <w:sz w:val="20"/>
        </w:rPr>
        <w:t>Symptoom: Foutmelding bij send-ssh-public-key: 'Invalid length for parameter SSHPublicKey, value: 77, valid min length: 80'.</w:t>
        <w:br/>
        <w:t>Diagnose: Een compacte Ed25519-sleutel voldeed niet aan de minimale payload-eis van de AWS API.</w:t>
        <w:br/>
        <w:t>Oorzaak: AWS EC2 Instance Connect hanteert een strikte minimumlengte van 80 bytes en vereist RSA-2048 sleutels.</w:t>
        <w:br/>
        <w:t>Oplossing: Een 2048-bits RSA-sleutel gegenereerd via ssh-keygen en aangeleverd, waarna de API direct 'Success: true' retourneerde.</w:t>
      </w:r>
    </w:p>
    <w:p>
      <w:pPr>
        <w:keepNext/>
        <w:spacing w:before="240" w:after="80"/>
      </w:pPr>
      <w:r>
        <w:rPr>
          <w:rFonts w:ascii="Arial" w:hAnsi="Arial"/>
          <w:b/>
          <w:color w:val="FF9900"/>
          <w:sz w:val="23"/>
        </w:rPr>
        <w:t>Incident 4: IAM Instance Profile Token Propagatie Latency</w:t>
      </w:r>
    </w:p>
    <w:p>
      <w:pPr>
        <w:spacing w:after="120" w:line="276" w:lineRule="auto"/>
      </w:pPr>
      <w:r>
        <w:rPr>
          <w:rFonts w:ascii="Arial" w:hAnsi="Arial"/>
          <w:color w:val="212529"/>
          <w:sz w:val="20"/>
        </w:rPr>
        <w:t>Symptoom: S3-toegang en SSM-functionaliteit reageerden direct na het koppelen van het Instance Profile nog niet direct.</w:t>
        <w:br/>
        <w:t>Diagnose: Eventual consistency van het AWS IAM platform.</w:t>
        <w:br/>
        <w:t>Oorzaak: De EC2 Instance Metadata Service ververst IAM sessietokens periodiek (ongeveer 30-60 seconden latency).</w:t>
        <w:br/>
        <w:t>Oplossing: Een korte wachttijd ingebouwd in het migratieproces waarna de tokens correct werden opgehaald en de verbinding foutloos werkte.</w:t>
      </w:r>
    </w:p>
    <w:p>
      <w:pPr>
        <w:keepNext/>
        <w:spacing w:before="320" w:after="120"/>
      </w:pPr>
      <w:r>
        <w:rPr>
          <w:rFonts w:ascii="Arial" w:hAnsi="Arial"/>
          <w:b/>
          <w:color w:val="232F3E"/>
          <w:sz w:val="28"/>
        </w:rPr>
        <w:t>12. FinOps — Resource Teardown &amp; Kostenvermijding</w:t>
      </w:r>
    </w:p>
    <w:p>
      <w:pPr>
        <w:spacing w:after="120" w:line="276" w:lineRule="auto"/>
      </w:pPr>
      <w:r>
        <w:rPr>
          <w:rFonts w:ascii="Arial" w:hAnsi="Arial"/>
          <w:color w:val="212529"/>
          <w:sz w:val="20"/>
        </w:rPr>
        <w:t>Nadat alle validaties en screenshots succesvol zijn vastgelegd, zijn alle actieve resources methodisch verwijderd om onnodige compute- en storagekosten te voorkomen: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12529"/>
          <w:sz w:val="19"/>
        </w:rPr>
        <w:t>delete-db-instance met --skip-final-snapshot en --delete-automated-backups uitgevoerd.</w:t>
      </w:r>
      <w:r>
        <w:rPr>
          <w:rFonts w:ascii="Arial" w:hAnsi="Arial"/>
          <w:color w:val="212529"/>
          <w:sz w:val="19"/>
        </w:rPr>
        <w:t xml:space="preserve"> Amazon RDS MySQL: 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12529"/>
          <w:sz w:val="19"/>
        </w:rPr>
        <w:t>terminate-instances uitgevoerd (status: terminated).</w:t>
      </w:r>
      <w:r>
        <w:rPr>
          <w:rFonts w:ascii="Arial" w:hAnsi="Arial"/>
          <w:color w:val="212529"/>
          <w:sz w:val="19"/>
        </w:rPr>
        <w:t xml:space="preserve"> Amazon EC2 Server: 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12529"/>
          <w:sz w:val="19"/>
        </w:rPr>
        <w:t>rb met --force uitgevoerd (status: NoSuchBucket / leeggemaakt en verwijderd).</w:t>
      </w:r>
      <w:r>
        <w:rPr>
          <w:rFonts w:ascii="Arial" w:hAnsi="Arial"/>
          <w:color w:val="212529"/>
          <w:sz w:val="19"/>
        </w:rPr>
        <w:t xml:space="preserve"> Amazon S3 Bucket: 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