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73" w:rsidRDefault="00F71E73" w:rsidP="00F71E73">
      <w:pPr>
        <w:rPr>
          <w:rFonts w:hint="eastAsia"/>
        </w:rPr>
      </w:pPr>
      <w:r>
        <w:rPr>
          <w:rFonts w:hint="eastAsia"/>
        </w:rPr>
        <w:t>1.</w:t>
      </w:r>
      <w:r w:rsidR="00A86335">
        <w:rPr>
          <w:rFonts w:hint="eastAsia"/>
        </w:rPr>
        <w:t>通过微信手</w:t>
      </w:r>
      <w:proofErr w:type="gramStart"/>
      <w:r w:rsidR="00A86335">
        <w:rPr>
          <w:rFonts w:hint="eastAsia"/>
        </w:rPr>
        <w:t>机版注册</w:t>
      </w:r>
      <w:proofErr w:type="gramEnd"/>
      <w:r w:rsidR="00A86335">
        <w:rPr>
          <w:rFonts w:hint="eastAsia"/>
        </w:rPr>
        <w:t>完毕后，再在电脑端登录，无法进入一站</w:t>
      </w:r>
      <w:proofErr w:type="gramStart"/>
      <w:r w:rsidR="00A86335">
        <w:rPr>
          <w:rFonts w:hint="eastAsia"/>
        </w:rPr>
        <w:t>式注册</w:t>
      </w:r>
      <w:proofErr w:type="gramEnd"/>
      <w:r w:rsidR="00A86335">
        <w:rPr>
          <w:rFonts w:hint="eastAsia"/>
        </w:rPr>
        <w:t>界面。改为：</w:t>
      </w:r>
      <w:proofErr w:type="gramStart"/>
      <w:r w:rsidR="00A86335">
        <w:rPr>
          <w:rFonts w:hint="eastAsia"/>
        </w:rPr>
        <w:t>微信版</w:t>
      </w:r>
      <w:proofErr w:type="gramEnd"/>
      <w:r w:rsidR="00A86335">
        <w:rPr>
          <w:rFonts w:hint="eastAsia"/>
        </w:rPr>
        <w:t>登录后，电脑端提示：请您继续完善您的资料。然后进入一站</w:t>
      </w:r>
      <w:proofErr w:type="gramStart"/>
      <w:r w:rsidR="00A86335">
        <w:rPr>
          <w:rFonts w:hint="eastAsia"/>
        </w:rPr>
        <w:t>式注册</w:t>
      </w:r>
      <w:proofErr w:type="gramEnd"/>
      <w:r w:rsidR="00A86335">
        <w:rPr>
          <w:rFonts w:hint="eastAsia"/>
        </w:rPr>
        <w:t>界面。实名认证→</w:t>
      </w:r>
      <w:r w:rsidR="00A86335">
        <w:rPr>
          <w:rFonts w:hint="eastAsia"/>
        </w:rPr>
        <w:t>IPS</w:t>
      </w:r>
      <w:r w:rsidR="00A86335">
        <w:rPr>
          <w:rFonts w:hint="eastAsia"/>
        </w:rPr>
        <w:t>认证→绑定银行卡。</w:t>
      </w:r>
    </w:p>
    <w:p w:rsidR="00A86335" w:rsidRDefault="00A86335" w:rsidP="00F71E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、用户提现时，如果没有先绑定银行卡，页面出现停顿并且无反应。要求给出提示：您还没有绑定提现银行卡，请从安全设置进入</w:t>
      </w:r>
      <w:r>
        <w:rPr>
          <w:rFonts w:hint="eastAsia"/>
        </w:rPr>
        <w:t>IPS</w:t>
      </w:r>
      <w:r>
        <w:rPr>
          <w:rFonts w:hint="eastAsia"/>
        </w:rPr>
        <w:t>中心进行绑定。</w:t>
      </w:r>
    </w:p>
    <w:p w:rsidR="00A86335" w:rsidRDefault="00A86335" w:rsidP="00F71E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、收益计算不对</w:t>
      </w:r>
    </w:p>
    <w:p w:rsidR="00A86335" w:rsidRDefault="00A86335" w:rsidP="00F71E73">
      <w:r>
        <w:t>目前</w:t>
      </w:r>
      <w:proofErr w:type="gramStart"/>
      <w:r>
        <w:t>手机版</w:t>
      </w:r>
      <w:proofErr w:type="gramEnd"/>
      <w:r>
        <w:t>的收益计算</w:t>
      </w:r>
      <w:r>
        <w:rPr>
          <w:rFonts w:hint="eastAsia"/>
        </w:rPr>
        <w:t>和电脑版的收益计算对不上。</w:t>
      </w:r>
    </w:p>
    <w:p w:rsidR="00380B96" w:rsidRDefault="00380B96" w:rsidP="00380B96"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个人中心，如果多次投资，则放款后会有后几笔投资的金额仍然显示在“冻结金额”，与</w:t>
      </w:r>
      <w:proofErr w:type="gramStart"/>
      <w:r>
        <w:rPr>
          <w:rFonts w:hint="eastAsia"/>
        </w:rPr>
        <w:t>环迅数据</w:t>
      </w:r>
      <w:proofErr w:type="gramEnd"/>
      <w:r>
        <w:rPr>
          <w:rFonts w:hint="eastAsia"/>
        </w:rPr>
        <w:t>不一致。</w:t>
      </w:r>
    </w:p>
    <w:p w:rsidR="00380B96" w:rsidRDefault="00380B96" w:rsidP="00380B96">
      <w:r>
        <w:rPr>
          <w:rFonts w:hint="eastAsia"/>
        </w:rPr>
        <w:t>“预收利息”显示的金额和理财记录里的金额不一致。“预收利息”金额错误。</w:t>
      </w:r>
    </w:p>
    <w:p w:rsidR="00380B96" w:rsidRDefault="00380B96" w:rsidP="00380B96">
      <w:r>
        <w:rPr>
          <w:noProof/>
        </w:rPr>
        <w:drawing>
          <wp:inline distT="0" distB="0" distL="0" distR="0" wp14:anchorId="31554FEF" wp14:editId="30E85EA3">
            <wp:extent cx="5274310" cy="163296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96" w:rsidRDefault="00380B96" w:rsidP="00380B96">
      <w:r>
        <w:rPr>
          <w:noProof/>
        </w:rPr>
        <w:drawing>
          <wp:inline distT="0" distB="0" distL="0" distR="0" wp14:anchorId="5D8372BF" wp14:editId="16D5F9EF">
            <wp:extent cx="5274310" cy="1464476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96" w:rsidRDefault="00380B96" w:rsidP="00380B96"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后台管理系统，</w:t>
      </w:r>
      <w:proofErr w:type="gramStart"/>
      <w:r>
        <w:rPr>
          <w:rFonts w:hint="eastAsia"/>
        </w:rPr>
        <w:t>满标放款</w:t>
      </w:r>
      <w:proofErr w:type="gramEnd"/>
      <w:r>
        <w:rPr>
          <w:rFonts w:hint="eastAsia"/>
        </w:rPr>
        <w:t>时会提示“借款人未绑定银行卡（其实借款人已绑定），已通短信通知借款用户”，但借款人并未收到短信提醒。</w:t>
      </w:r>
    </w:p>
    <w:p w:rsidR="00380B96" w:rsidRPr="00CB649A" w:rsidRDefault="00380B96" w:rsidP="00380B96">
      <w:pPr>
        <w:rPr>
          <w:rFonts w:ascii="宋体" w:eastAsia="宋体" w:hAnsi="宋体" w:cs="宋体"/>
          <w:kern w:val="0"/>
          <w:sz w:val="24"/>
          <w:szCs w:val="24"/>
        </w:rPr>
      </w:pPr>
      <w:r w:rsidRPr="00CB649A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E1F28F" wp14:editId="5C231C48">
            <wp:extent cx="5183945" cy="2828925"/>
            <wp:effectExtent l="0" t="0" r="0" b="0"/>
            <wp:docPr id="3" name="图片 3" descr="C:\Users\lenovo\Documents\Tencent Files\283640545\Image\C2C\L269@O%N2PV`5S(2`4OLU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283640545\Image\C2C\L269@O%N2PV`5S(2`4OLUM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15" cy="283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B96" w:rsidRDefault="00380B96" w:rsidP="00380B96">
      <w:r>
        <w:rPr>
          <w:rFonts w:hint="eastAsia"/>
        </w:rPr>
        <w:lastRenderedPageBreak/>
        <w:t>4.</w:t>
      </w:r>
      <w:r>
        <w:rPr>
          <w:rFonts w:hint="eastAsia"/>
        </w:rPr>
        <w:t>提现操做时，提醒绑定银行卡的按钮不明显。改为：在用户点击“确认提现后”弹出对话框显示用户提现的银行卡，如果用户没有绑定银行卡，则提示用户进行绑定。</w:t>
      </w:r>
    </w:p>
    <w:p w:rsidR="00380B96" w:rsidRDefault="00380B96" w:rsidP="00380B96">
      <w:r>
        <w:rPr>
          <w:noProof/>
        </w:rPr>
        <w:drawing>
          <wp:inline distT="0" distB="0" distL="0" distR="0" wp14:anchorId="4A00E92C" wp14:editId="1FFE0FDB">
            <wp:extent cx="5274310" cy="200838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61"/>
    <w:rsid w:val="00117D5D"/>
    <w:rsid w:val="00147269"/>
    <w:rsid w:val="00380B96"/>
    <w:rsid w:val="006C13DE"/>
    <w:rsid w:val="007D6AF1"/>
    <w:rsid w:val="00883266"/>
    <w:rsid w:val="00A86335"/>
    <w:rsid w:val="00AC6D1D"/>
    <w:rsid w:val="00BD0568"/>
    <w:rsid w:val="00BD501A"/>
    <w:rsid w:val="00CB649A"/>
    <w:rsid w:val="00D72961"/>
    <w:rsid w:val="00E85C4E"/>
    <w:rsid w:val="00F7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D05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0568"/>
    <w:rPr>
      <w:sz w:val="18"/>
      <w:szCs w:val="18"/>
    </w:rPr>
  </w:style>
  <w:style w:type="paragraph" w:styleId="a5">
    <w:name w:val="List Paragraph"/>
    <w:basedOn w:val="a"/>
    <w:uiPriority w:val="34"/>
    <w:qFormat/>
    <w:rsid w:val="00A863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D05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0568"/>
    <w:rPr>
      <w:sz w:val="18"/>
      <w:szCs w:val="18"/>
    </w:rPr>
  </w:style>
  <w:style w:type="paragraph" w:styleId="a5">
    <w:name w:val="List Paragraph"/>
    <w:basedOn w:val="a"/>
    <w:uiPriority w:val="34"/>
    <w:qFormat/>
    <w:rsid w:val="00A86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8FC0F-7792-4432-B630-060659D0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TONMI</cp:lastModifiedBy>
  <cp:revision>10</cp:revision>
  <dcterms:created xsi:type="dcterms:W3CDTF">2016-06-22T01:11:00Z</dcterms:created>
  <dcterms:modified xsi:type="dcterms:W3CDTF">2016-07-06T11:30:00Z</dcterms:modified>
</cp:coreProperties>
</file>