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4AA34A0C" w14:textId="1EB02FC1" w:rsidR="00FC0CD8" w:rsidRPr="000F2172" w:rsidRDefault="000F2172" w:rsidP="0077209E">
      <w:pPr>
        <w:pStyle w:val="Default"/>
        <w:spacing w:line="276" w:lineRule="auto"/>
        <w:jc w:val="center"/>
        <w:rPr>
          <w:rFonts w:ascii="Tahoma" w:hAnsi="Tahoma" w:cs="Tahoma"/>
          <w:b/>
          <w:bCs/>
          <w:iCs/>
          <w:caps/>
          <w:sz w:val="22"/>
          <w:szCs w:val="22"/>
        </w:rPr>
      </w:pPr>
      <w:sdt>
        <w:sdtPr>
          <w:rPr>
            <w:rFonts w:ascii="Tahoma" w:hAnsi="Tahoma" w:cs="Tahoma"/>
            <w:b/>
            <w:bCs/>
            <w:iCs/>
            <w:caps/>
            <w:sz w:val="22"/>
            <w:szCs w:val="22"/>
          </w:rPr>
          <w:id w:val="1665815750"/>
          <w:placeholder>
            <w:docPart w:val="32EA67C2642242D494D4150FCD1282C0"/>
          </w:placeholder>
          <w:comboBox>
            <w:listItem w:value="Выберите элемент."/>
            <w:listItem w:displayText="Положительное" w:value="Положительное"/>
            <w:listItem w:displayText="Отрицательное" w:value="Отрицательное"/>
          </w:comboBox>
        </w:sdtPr>
        <w:sdtContent>
          <w:r w:rsidR="007920FE" w:rsidRPr="00D8121E">
            <w:rPr>
              <w:rFonts w:ascii="Tahoma" w:hAnsi="Tahoma" w:cs="Tahoma"/>
              <w:b/>
              <w:bCs/>
              <w:iCs/>
              <w:caps/>
              <w:sz w:val="22"/>
              <w:szCs w:val="22"/>
            </w:rPr>
            <w:t>Положительное</w:t>
          </w:r>
        </w:sdtContent>
      </w:sdt>
      <w:r w:rsidR="000526B1" w:rsidRPr="00D8121E">
        <w:rPr>
          <w:rFonts w:ascii="Tahoma" w:hAnsi="Tahoma" w:cs="Tahoma"/>
          <w:b/>
          <w:bCs/>
          <w:iCs/>
          <w:caps/>
          <w:sz w:val="22"/>
          <w:szCs w:val="22"/>
        </w:rPr>
        <w:t xml:space="preserve"> заключение на отчет № {{ report_number }}</w:t>
      </w:r>
      <w:r w:rsidR="00753645" w:rsidRPr="00D8121E">
        <w:rPr>
          <w:rFonts w:ascii="Tahoma" w:hAnsi="Tahoma" w:cs="Tahoma"/>
          <w:b/>
          <w:bCs/>
          <w:iCs/>
          <w:caps/>
          <w:sz w:val="22"/>
          <w:szCs w:val="22"/>
        </w:rPr>
      </w:r>
      <w:r w:rsidR="00FC0CD8" w:rsidRPr="00D8121E">
        <w:rPr>
          <w:rFonts w:ascii="Tahoma" w:hAnsi="Tahoma" w:cs="Tahoma"/>
          <w:b/>
          <w:bCs/>
          <w:iCs/>
          <w:caps/>
          <w:sz w:val="22"/>
          <w:szCs w:val="22"/>
        </w:rPr>
      </w:r>
      <w:r w:rsidR="00753645" w:rsidRPr="00D8121E">
        <w:rPr>
          <w:rFonts w:ascii="Tahoma" w:hAnsi="Tahoma" w:cs="Tahoma"/>
          <w:b/>
          <w:bCs/>
          <w:iCs/>
          <w:caps/>
          <w:sz w:val="22"/>
          <w:szCs w:val="22"/>
        </w:rPr>
      </w:r>
      <w:r w:rsidR="00B83D83" w:rsidRPr="00D8121E">
        <w:rPr>
          <w:rFonts w:ascii="Tahoma" w:hAnsi="Tahoma" w:cs="Tahoma"/>
          <w:b/>
          <w:bCs/>
          <w:iCs/>
          <w:caps/>
          <w:sz w:val="22"/>
          <w:szCs w:val="22"/>
        </w:rPr>
      </w:r>
      <w:bookmarkStart w:id="0" w:name="_GoBack"/>
      <w:bookmarkEnd w:id="0"/>
      <w:r w:rsidRPr="006D3DE3">
        <w:rPr>
          <w:rFonts w:ascii="Tahoma" w:hAnsi="Tahoma" w:cs="Tahoma"/>
          <w:b/>
          <w:bCs/>
          <w:iCs/>
          <w:caps/>
          <w:sz w:val="22"/>
          <w:szCs w:val="22"/>
          <w:highlight w:val="yellow"/>
        </w:rPr>
      </w:r>
      <w:r w:rsidRPr="006D3DE3">
        <w:rPr>
          <w:rFonts w:ascii="Tahoma" w:hAnsi="Tahoma" w:cs="Tahoma"/>
          <w:b/>
          <w:bCs/>
          <w:iCs/>
          <w:caps/>
          <w:color w:val="FF0000"/>
          <w:sz w:val="22"/>
          <w:szCs w:val="22"/>
          <w:highlight w:val="yellow"/>
        </w:rPr>
      </w:r>
      <w:r w:rsidRPr="006D3DE3">
        <w:rPr>
          <w:rFonts w:ascii="Tahoma" w:hAnsi="Tahoma" w:cs="Tahoma"/>
          <w:b/>
          <w:bCs/>
          <w:iCs/>
          <w:caps/>
          <w:sz w:val="22"/>
          <w:szCs w:val="22"/>
          <w:highlight w:val="yellow"/>
        </w:rPr>
      </w:r>
    </w:p>
    <w:p w14:paraId="7855300B" w14:textId="7681A951" w:rsidR="00753645" w:rsidRPr="00D8121E" w:rsidRDefault="00753645" w:rsidP="00057C21">
      <w:pPr>
        <w:suppressAutoHyphens w:val="0"/>
        <w:autoSpaceDE w:val="0"/>
        <w:autoSpaceDN w:val="0"/>
        <w:adjustRightInd w:val="0"/>
        <w:jc w:val="center"/>
        <w:rPr>
          <w:rFonts w:ascii="Tahoma" w:hAnsi="Tahoma" w:cs="Tahoma"/>
          <w:bCs/>
          <w:iCs/>
          <w:caps/>
          <w:sz w:val="22"/>
          <w:szCs w:val="22"/>
        </w:rPr>
      </w:pPr>
      <w:r w:rsidRPr="00D8121E">
        <w:rPr>
          <w:rFonts w:ascii="Tahoma" w:hAnsi="Tahoma" w:cs="Tahoma"/>
          <w:bCs/>
          <w:iCs/>
          <w:caps/>
          <w:sz w:val="22"/>
          <w:szCs w:val="22"/>
        </w:rPr>
        <w:t>от {{ report_date }} «{{ report_name }}» (далее – отчет) по состоянию на {{ valuation_date }}</w:t>
      </w:r>
      <w:r w:rsidRPr="00D8121E">
        <w:rPr>
          <w:rFonts w:ascii="Tahoma" w:hAnsi="Tahoma" w:cs="Tahoma"/>
          <w:bCs/>
          <w:iCs/>
          <w:caps/>
          <w:sz w:val="22"/>
          <w:szCs w:val="22"/>
        </w:rPr>
      </w:r>
      <w:r w:rsidR="000F2172">
        <w:rPr>
          <w:rFonts w:ascii="Tahoma" w:hAnsi="Tahoma" w:cs="Tahoma"/>
          <w:bCs/>
          <w:iCs/>
          <w:caps/>
          <w:sz w:val="22"/>
          <w:szCs w:val="22"/>
        </w:rPr>
      </w:r>
      <w:r w:rsidR="000F2172" w:rsidRPr="000F2172">
        <w:rPr>
          <w:rFonts w:ascii="Tahoma" w:hAnsi="Tahoma" w:cs="Tahoma"/>
          <w:bCs/>
          <w:iCs/>
          <w:caps/>
          <w:sz w:val="22"/>
          <w:szCs w:val="22"/>
        </w:rPr>
      </w:r>
      <w:r w:rsidR="000F2172">
        <w:rPr>
          <w:rFonts w:ascii="Tahoma" w:hAnsi="Tahoma" w:cs="Tahoma"/>
          <w:bCs/>
          <w:iCs/>
          <w:caps/>
          <w:sz w:val="22"/>
          <w:szCs w:val="22"/>
        </w:rPr>
      </w:r>
      <w:r w:rsidR="000F2172" w:rsidRPr="000F2172">
        <w:rPr>
          <w:rFonts w:ascii="Tahoma" w:hAnsi="Tahoma" w:cs="Tahoma"/>
          <w:bCs/>
          <w:iCs/>
          <w:caps/>
          <w:sz w:val="22"/>
          <w:szCs w:val="22"/>
        </w:rPr>
      </w:r>
      <w:r w:rsidR="00057C21" w:rsidRPr="00D8121E">
        <w:rPr>
          <w:rFonts w:ascii="Tahoma" w:hAnsi="Tahoma" w:cs="Tahoma" w:hint="eastAsia"/>
          <w:bCs/>
          <w:iCs/>
          <w:caps/>
          <w:sz w:val="22"/>
          <w:szCs w:val="22"/>
        </w:rPr>
      </w:r>
      <w:r w:rsidR="0018272F" w:rsidRPr="00D8121E">
        <w:rPr>
          <w:rFonts w:ascii="Tahoma" w:hAnsi="Tahoma" w:cs="Tahoma"/>
          <w:bCs/>
          <w:iCs/>
          <w:caps/>
          <w:sz w:val="22"/>
          <w:szCs w:val="22"/>
        </w:rPr>
      </w:r>
      <w:r w:rsidR="00DE2E7E" w:rsidRPr="00D8121E">
        <w:rPr>
          <w:rFonts w:ascii="Tahoma" w:hAnsi="Tahoma" w:cs="Tahoma"/>
          <w:bCs/>
          <w:iCs/>
          <w:caps/>
          <w:sz w:val="22"/>
          <w:szCs w:val="22"/>
        </w:rPr>
      </w:r>
      <w:r w:rsidR="00057C21" w:rsidRPr="00D8121E">
        <w:rPr>
          <w:rFonts w:ascii="Tahoma" w:hAnsi="Tahoma" w:cs="Tahoma"/>
          <w:bCs/>
          <w:iCs/>
          <w:caps/>
          <w:sz w:val="22"/>
          <w:szCs w:val="22"/>
        </w:rPr>
      </w:r>
      <w:r w:rsidRPr="00D8121E">
        <w:rPr>
          <w:rFonts w:ascii="Tahoma" w:hAnsi="Tahoma" w:cs="Tahoma"/>
          <w:b/>
          <w:bCs/>
          <w:iCs/>
          <w:caps/>
          <w:sz w:val="22"/>
          <w:szCs w:val="22"/>
        </w:rPr>
      </w:r>
    </w:p>
    <w:p w14:paraId="77210F01" w14:textId="59F61AA7" w:rsidR="00753645" w:rsidRPr="00D8121E" w:rsidRDefault="00210D17">
      <w:pPr>
        <w:pStyle w:val="aff"/>
        <w:widowControl w:val="0"/>
        <w:numPr>
          <w:ilvl w:val="0"/>
          <w:numId w:val="8"/>
        </w:numPr>
        <w:tabs>
          <w:tab w:val="clear" w:pos="360"/>
          <w:tab w:val="left" w:pos="709"/>
        </w:tabs>
        <w:spacing w:before="0"/>
        <w:ind w:left="0" w:firstLine="0"/>
        <w:contextualSpacing w:val="0"/>
        <w:rPr>
          <w:rFonts w:ascii="Tahoma" w:hAnsi="Tahoma" w:cs="Tahoma"/>
          <w:b/>
          <w:bCs/>
          <w:sz w:val="22"/>
        </w:rPr>
      </w:pPr>
      <w:r w:rsidRPr="00D8121E">
        <w:rPr>
          <w:rFonts w:ascii="Tahoma" w:hAnsi="Tahoma" w:cs="Tahoma"/>
          <w:b/>
          <w:bCs/>
          <w:sz w:val="22"/>
        </w:rPr>
        <w:t>СВЕДЕНИЯ О ПРОЕКТЕ</w:t>
      </w:r>
    </w:p>
    <w:tbl>
      <w:tblPr>
        <w:tblW w:w="4984" w:type="pct"/>
        <w:tblInd w:w="108" w:type="dxa"/>
        <w:tblBorders>
          <w:top w:val="single" w:sz="4" w:space="0" w:color="AFABAB"/>
          <w:left w:val="single" w:sz="4" w:space="0" w:color="AFABAB"/>
          <w:bottom w:val="single" w:sz="4" w:space="0" w:color="AFABAB"/>
          <w:right w:val="single" w:sz="4" w:space="0" w:color="AFABAB"/>
          <w:insideH w:val="single" w:sz="4" w:space="0" w:color="AFABAB"/>
          <w:insideV w:val="single" w:sz="4" w:space="0" w:color="AFABAB"/>
        </w:tblBorders>
        <w:tblLook w:val="0000" w:firstRow="0" w:lastRow="0" w:firstColumn="0" w:lastColumn="0" w:noHBand="0" w:noVBand="0"/>
      </w:tblPr>
      <w:tblGrid>
        <w:gridCol w:w="6550"/>
        <w:gridCol w:w="8789"/>
      </w:tblGrid>
      <w:tr w:rsidR="00753645" w:rsidRPr="00D8121E" w14:paraId="64DEB8E4" w14:textId="77777777" w:rsidTr="004570BB">
        <w:trPr>
          <w:trHeight w:val="380"/>
        </w:trPr>
        <w:tc>
          <w:tcPr>
            <w:tcW w:w="2135" w:type="pct"/>
            <w:shd w:val="clear" w:color="auto" w:fill="30454F"/>
            <w:vAlign w:val="center"/>
          </w:tcPr>
          <w:p w14:paraId="4A4980B0" w14:textId="77777777" w:rsidR="00753645" w:rsidRPr="00D8121E" w:rsidRDefault="00753645">
            <w:pPr>
              <w:widowControl w:val="0"/>
              <w:tabs>
                <w:tab w:val="left" w:pos="709"/>
              </w:tabs>
              <w:jc w:val="center"/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</w:pPr>
            <w:r w:rsidRPr="00D8121E"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  <w:t>Состав сведений</w:t>
            </w:r>
          </w:p>
        </w:tc>
        <w:tc>
          <w:tcPr>
            <w:tcW w:w="2865" w:type="pct"/>
            <w:shd w:val="clear" w:color="auto" w:fill="30454F"/>
            <w:vAlign w:val="center"/>
          </w:tcPr>
          <w:p w14:paraId="00DACC5D" w14:textId="77777777" w:rsidR="00753645" w:rsidRPr="00D8121E" w:rsidRDefault="00753645">
            <w:pPr>
              <w:widowControl w:val="0"/>
              <w:tabs>
                <w:tab w:val="left" w:pos="709"/>
              </w:tabs>
              <w:jc w:val="center"/>
              <w:rPr>
                <w:rFonts w:ascii="Tahoma" w:hAnsi="Tahoma" w:cs="Tahoma"/>
                <w:color w:val="FFFFFF" w:themeColor="background1"/>
                <w:sz w:val="22"/>
                <w:szCs w:val="22"/>
              </w:rPr>
            </w:pPr>
            <w:r w:rsidRPr="00D8121E"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  <w:t>Данные</w:t>
            </w:r>
          </w:p>
        </w:tc>
      </w:tr>
      <w:tr w:rsidR="009F6DD2" w:rsidRPr="00D8121E" w14:paraId="058D7AE4" w14:textId="77777777" w:rsidTr="007A1DB2">
        <w:trPr>
          <w:trHeight w:val="381"/>
        </w:trPr>
        <w:tc>
          <w:tcPr>
            <w:tcW w:w="2135" w:type="pct"/>
            <w:shd w:val="clear" w:color="auto" w:fill="auto"/>
            <w:vAlign w:val="center"/>
          </w:tcPr>
          <w:p w14:paraId="4F67EA01" w14:textId="7AD1D2D1" w:rsidR="009F6DD2" w:rsidRPr="00D8121E" w:rsidRDefault="00D3084D" w:rsidP="00830F67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 w:rsidRPr="00D8121E">
              <w:rPr>
                <w:rFonts w:ascii="Tahoma" w:hAnsi="Tahoma" w:cs="Tahoma"/>
                <w:sz w:val="22"/>
                <w:szCs w:val="22"/>
              </w:rPr>
              <w:t>Н</w:t>
            </w:r>
            <w:r w:rsidR="009F6DD2" w:rsidRPr="00D8121E">
              <w:rPr>
                <w:rFonts w:ascii="Tahoma" w:hAnsi="Tahoma" w:cs="Tahoma"/>
                <w:sz w:val="22"/>
                <w:szCs w:val="22"/>
              </w:rPr>
              <w:t xml:space="preserve">аименование </w:t>
            </w:r>
            <w:r w:rsidRPr="00D8121E">
              <w:rPr>
                <w:rFonts w:ascii="Tahoma" w:hAnsi="Tahoma" w:cs="Tahoma"/>
                <w:sz w:val="22"/>
                <w:szCs w:val="22"/>
              </w:rPr>
              <w:t>Проекта</w:t>
            </w:r>
          </w:p>
        </w:tc>
        <w:tc>
          <w:tcPr>
            <w:tcW w:w="2865" w:type="pct"/>
            <w:shd w:val="clear" w:color="auto" w:fill="auto"/>
            <w:vAlign w:val="center"/>
          </w:tcPr>
          <w:p w14:paraId="6089123C" w14:textId="7B9FE0D9" w:rsidR="00DE41E7" w:rsidRPr="000F2172" w:rsidRDefault="00D8121E" w:rsidP="000F2172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Cs/>
                <w:iCs/>
                <w:caps/>
                <w:sz w:val="22"/>
                <w:szCs w:val="22"/>
              </w:rPr>
            </w:pPr>
            <w:r w:rsidRPr="00D8121E">
              <w:rPr>
                <w:rFonts w:ascii="Tahoma" w:hAnsi="Tahoma" w:cs="Tahoma"/>
                <w:bCs/>
                <w:iCs/>
                <w:caps/>
                <w:sz w:val="22"/>
                <w:szCs w:val="22"/>
              </w:rPr>
              <w:t>оценка рыночной стоимости портфеля {{ customer_name }}</w:t>
            </w:r>
            <w:r w:rsidR="00057C21" w:rsidRPr="00D8121E">
              <w:rPr>
                <w:rFonts w:ascii="Tahoma" w:hAnsi="Tahoma" w:cs="Tahoma"/>
                <w:bCs/>
                <w:iCs/>
                <w:caps/>
                <w:sz w:val="22"/>
                <w:szCs w:val="22"/>
              </w:rPr>
            </w:r>
            <w:r w:rsidR="000F2172" w:rsidRPr="000F2172">
              <w:rPr>
                <w:rFonts w:ascii="Tahoma" w:hAnsi="Tahoma" w:cs="Tahoma"/>
                <w:bCs/>
                <w:iCs/>
                <w:caps/>
                <w:sz w:val="22"/>
                <w:szCs w:val="22"/>
                <w:highlight w:val="yellow"/>
              </w:rPr>
            </w:r>
          </w:p>
        </w:tc>
      </w:tr>
      <w:tr w:rsidR="0018272F" w:rsidRPr="00D8121E" w14:paraId="439D0B82" w14:textId="77777777" w:rsidTr="004570BB">
        <w:trPr>
          <w:trHeight w:val="398"/>
        </w:trPr>
        <w:tc>
          <w:tcPr>
            <w:tcW w:w="2135" w:type="pct"/>
            <w:shd w:val="clear" w:color="auto" w:fill="auto"/>
            <w:vAlign w:val="center"/>
          </w:tcPr>
          <w:p w14:paraId="65033883" w14:textId="7F16A287" w:rsidR="0018272F" w:rsidRPr="00D8121E" w:rsidRDefault="0018272F" w:rsidP="00830F67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 w:rsidRPr="00D8121E">
              <w:rPr>
                <w:rFonts w:ascii="Tahoma" w:hAnsi="Tahoma" w:cs="Tahoma"/>
                <w:sz w:val="22"/>
                <w:szCs w:val="22"/>
              </w:rPr>
              <w:t>Заказчик отчета об оценке</w:t>
            </w:r>
          </w:p>
        </w:tc>
        <w:tc>
          <w:tcPr>
            <w:tcW w:w="2865" w:type="pct"/>
            <w:shd w:val="clear" w:color="auto" w:fill="auto"/>
            <w:vAlign w:val="center"/>
          </w:tcPr>
          <w:p w14:paraId="479BEB42" w14:textId="63008738" w:rsidR="0018272F" w:rsidRPr="00D8121E" w:rsidRDefault="000F2172" w:rsidP="003E1D14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Cs/>
                <w:iCs/>
                <w:caps/>
                <w:sz w:val="22"/>
                <w:szCs w:val="22"/>
              </w:rPr>
            </w:pPr>
            <w:r w:rsidRPr="000F2172">
              <w:rPr>
                <w:rFonts w:ascii="Tahoma" w:hAnsi="Tahoma" w:cs="Tahoma"/>
                <w:bCs/>
                <w:iCs/>
                <w:caps/>
                <w:sz w:val="22"/>
                <w:szCs w:val="22"/>
                <w:highlight w:val="yellow"/>
              </w:rPr>
              <w:t>{{ customer_name }}</w:t>
            </w:r>
          </w:p>
        </w:tc>
      </w:tr>
    </w:tbl>
    <w:p w14:paraId="2D374A09" w14:textId="77777777" w:rsidR="00210D17" w:rsidRPr="00D8121E" w:rsidRDefault="00210D17" w:rsidP="003160B8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sz w:val="22"/>
          <w:lang w:eastAsia="ru-RU"/>
        </w:rPr>
      </w:pPr>
    </w:p>
    <w:p w14:paraId="12A51D20" w14:textId="6FFAA66D" w:rsidR="00753645" w:rsidRPr="00D8121E" w:rsidRDefault="00210D17">
      <w:pPr>
        <w:pStyle w:val="aff"/>
        <w:widowControl w:val="0"/>
        <w:numPr>
          <w:ilvl w:val="0"/>
          <w:numId w:val="8"/>
        </w:numPr>
        <w:tabs>
          <w:tab w:val="clear" w:pos="360"/>
          <w:tab w:val="left" w:pos="709"/>
        </w:tabs>
        <w:spacing w:before="0"/>
        <w:ind w:left="0" w:firstLine="0"/>
        <w:contextualSpacing w:val="0"/>
        <w:rPr>
          <w:rFonts w:ascii="Tahoma" w:hAnsi="Tahoma" w:cs="Tahoma"/>
          <w:sz w:val="22"/>
          <w:lang w:eastAsia="ru-RU"/>
        </w:rPr>
      </w:pPr>
      <w:r w:rsidRPr="00D8121E">
        <w:rPr>
          <w:rFonts w:ascii="Tahoma" w:hAnsi="Tahoma" w:cs="Tahoma"/>
          <w:b/>
          <w:bCs/>
          <w:sz w:val="22"/>
        </w:rPr>
        <w:t>ЦЕЛЬ ЭКСПЕРТИЗЫ</w:t>
      </w:r>
    </w:p>
    <w:p w14:paraId="635B2060" w14:textId="64D8280A" w:rsidR="00753645" w:rsidRPr="00D8121E" w:rsidRDefault="00753645">
      <w:pPr>
        <w:ind w:right="-108"/>
        <w:rPr>
          <w:rFonts w:ascii="Tahoma" w:hAnsi="Tahoma" w:cs="Tahoma"/>
          <w:b/>
          <w:i/>
          <w:sz w:val="20"/>
        </w:rPr>
      </w:pPr>
      <w:r w:rsidRPr="00D8121E">
        <w:rPr>
          <w:rFonts w:ascii="Tahoma" w:hAnsi="Tahoma" w:cs="Tahoma"/>
          <w:b/>
          <w:sz w:val="20"/>
        </w:rPr>
        <w:object w:dxaOrig="1440" w:dyaOrig="1440" w14:anchorId="333EEB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16.5pt;height:12pt" o:ole="">
            <v:imagedata r:id="rId8" o:title=""/>
          </v:shape>
          <w:control r:id="rId9" w:name="CheckBox1358115111113" w:shapeid="_x0000_i1033"/>
        </w:object>
      </w:r>
      <w:r w:rsidRPr="00D8121E">
        <w:rPr>
          <w:rFonts w:ascii="Tahoma" w:hAnsi="Tahoma" w:cs="Tahoma"/>
          <w:sz w:val="22"/>
          <w:lang w:eastAsia="ru-RU"/>
        </w:rPr>
        <w:t>Проверка отчета об оценке на соответствие требованиям законодательства Российской Федерации об оценочной деятельности, в том числе требованиям Федерального закона, федеральных стандартов оценки и других актов уполномоченного федерального органа, осуществляющего функции по нормативно-правовому регулированию оценочной деятельности, и стандартов</w:t>
      </w:r>
      <w:r w:rsidR="00014EA4" w:rsidRPr="00D8121E">
        <w:rPr>
          <w:rFonts w:ascii="Tahoma" w:hAnsi="Tahoma" w:cs="Tahoma"/>
          <w:sz w:val="22"/>
          <w:lang w:eastAsia="ru-RU"/>
        </w:rPr>
        <w:t>,</w:t>
      </w:r>
      <w:r w:rsidRPr="00D8121E">
        <w:rPr>
          <w:rFonts w:ascii="Tahoma" w:hAnsi="Tahoma" w:cs="Tahoma"/>
          <w:sz w:val="22"/>
          <w:lang w:eastAsia="ru-RU"/>
        </w:rPr>
        <w:t xml:space="preserve"> и правил оценочной деятельности</w:t>
      </w:r>
    </w:p>
    <w:p w14:paraId="37C41F11" w14:textId="77777777" w:rsidR="00210D17" w:rsidRPr="00D8121E" w:rsidRDefault="00210D17" w:rsidP="003160B8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sz w:val="22"/>
        </w:rPr>
      </w:pPr>
    </w:p>
    <w:p w14:paraId="774C35CD" w14:textId="00032292" w:rsidR="00753645" w:rsidRPr="00D8121E" w:rsidRDefault="00753645" w:rsidP="003160B8">
      <w:pPr>
        <w:pStyle w:val="aff"/>
        <w:widowControl w:val="0"/>
        <w:numPr>
          <w:ilvl w:val="0"/>
          <w:numId w:val="8"/>
        </w:numPr>
        <w:tabs>
          <w:tab w:val="clear" w:pos="360"/>
          <w:tab w:val="left" w:pos="709"/>
        </w:tabs>
        <w:spacing w:before="0"/>
        <w:ind w:left="0" w:firstLine="0"/>
        <w:contextualSpacing w:val="0"/>
        <w:rPr>
          <w:rFonts w:ascii="Tahoma" w:hAnsi="Tahoma" w:cs="Tahoma"/>
          <w:b/>
          <w:bCs/>
          <w:sz w:val="22"/>
        </w:rPr>
      </w:pPr>
      <w:r w:rsidRPr="00D8121E">
        <w:rPr>
          <w:rFonts w:ascii="Tahoma" w:hAnsi="Tahoma" w:cs="Tahoma"/>
          <w:b/>
          <w:bCs/>
          <w:sz w:val="22"/>
        </w:rPr>
        <w:t>ВВОДНАЯ ЧАСТЬ</w:t>
      </w:r>
    </w:p>
    <w:p w14:paraId="6FAE3AD6" w14:textId="77777777" w:rsidR="00753645" w:rsidRPr="00D8121E" w:rsidRDefault="00753645">
      <w:pPr>
        <w:pStyle w:val="aff"/>
        <w:widowControl w:val="0"/>
        <w:numPr>
          <w:ilvl w:val="1"/>
          <w:numId w:val="8"/>
        </w:numPr>
        <w:tabs>
          <w:tab w:val="left" w:pos="709"/>
        </w:tabs>
        <w:spacing w:before="0"/>
        <w:ind w:left="0" w:firstLine="0"/>
        <w:contextualSpacing w:val="0"/>
        <w:rPr>
          <w:rFonts w:ascii="Tahoma" w:hAnsi="Tahoma" w:cs="Tahoma"/>
          <w:b/>
          <w:sz w:val="22"/>
        </w:rPr>
      </w:pPr>
      <w:r w:rsidRPr="00D8121E">
        <w:rPr>
          <w:rFonts w:ascii="Tahoma" w:hAnsi="Tahoma" w:cs="Tahoma"/>
          <w:b/>
          <w:sz w:val="22"/>
        </w:rPr>
        <w:t xml:space="preserve">Сведения об отчете об оценке </w:t>
      </w:r>
    </w:p>
    <w:tbl>
      <w:tblPr>
        <w:tblW w:w="15338" w:type="dxa"/>
        <w:tblInd w:w="108" w:type="dxa"/>
        <w:tblBorders>
          <w:top w:val="single" w:sz="4" w:space="0" w:color="AFABAB"/>
          <w:left w:val="single" w:sz="4" w:space="0" w:color="AFABAB"/>
          <w:bottom w:val="single" w:sz="4" w:space="0" w:color="AFABAB"/>
          <w:right w:val="single" w:sz="4" w:space="0" w:color="AFABAB"/>
          <w:insideH w:val="single" w:sz="4" w:space="0" w:color="AFABAB"/>
          <w:insideV w:val="single" w:sz="4" w:space="0" w:color="AFABAB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5812"/>
        <w:gridCol w:w="8788"/>
      </w:tblGrid>
      <w:tr w:rsidR="007357B2" w:rsidRPr="00DD1A9A" w14:paraId="3A5B2E8E" w14:textId="77777777" w:rsidTr="004570BB">
        <w:trPr>
          <w:cantSplit/>
          <w:tblHeader/>
        </w:trPr>
        <w:tc>
          <w:tcPr>
            <w:tcW w:w="738" w:type="dxa"/>
            <w:shd w:val="clear" w:color="auto" w:fill="30454F"/>
            <w:vAlign w:val="center"/>
          </w:tcPr>
          <w:p w14:paraId="0A1404B4" w14:textId="77777777" w:rsidR="00753645" w:rsidRPr="00D8121E" w:rsidRDefault="00753645" w:rsidP="009D51C7">
            <w:pPr>
              <w:pStyle w:val="afb"/>
              <w:keepNext w:val="0"/>
              <w:widowControl w:val="0"/>
              <w:tabs>
                <w:tab w:val="left" w:pos="709"/>
              </w:tabs>
              <w:ind w:left="-33" w:right="-108"/>
              <w:rPr>
                <w:color w:val="FFFFFF"/>
                <w:sz w:val="22"/>
                <w:szCs w:val="22"/>
              </w:rPr>
            </w:pPr>
            <w:r w:rsidRPr="00D8121E">
              <w:rPr>
                <w:color w:val="FFFFFF"/>
                <w:sz w:val="22"/>
                <w:szCs w:val="22"/>
              </w:rPr>
              <w:t>№ п/п</w:t>
            </w:r>
          </w:p>
        </w:tc>
        <w:tc>
          <w:tcPr>
            <w:tcW w:w="5812" w:type="dxa"/>
            <w:shd w:val="clear" w:color="auto" w:fill="30454F"/>
            <w:vAlign w:val="center"/>
          </w:tcPr>
          <w:p w14:paraId="3D0522AA" w14:textId="77777777" w:rsidR="00753645" w:rsidRPr="00D8121E" w:rsidRDefault="00753645">
            <w:pPr>
              <w:widowControl w:val="0"/>
              <w:tabs>
                <w:tab w:val="left" w:pos="709"/>
              </w:tabs>
              <w:jc w:val="center"/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</w:pPr>
            <w:r w:rsidRPr="00D8121E"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  <w:t>Состав сведений</w:t>
            </w:r>
          </w:p>
        </w:tc>
        <w:tc>
          <w:tcPr>
            <w:tcW w:w="8788" w:type="dxa"/>
            <w:shd w:val="clear" w:color="auto" w:fill="30454F"/>
            <w:vAlign w:val="center"/>
          </w:tcPr>
          <w:p w14:paraId="090FB338" w14:textId="77777777" w:rsidR="00753645" w:rsidRPr="00D8121E" w:rsidRDefault="00753645">
            <w:pPr>
              <w:widowControl w:val="0"/>
              <w:tabs>
                <w:tab w:val="left" w:pos="709"/>
              </w:tabs>
              <w:jc w:val="center"/>
              <w:rPr>
                <w:rFonts w:ascii="Tahoma" w:hAnsi="Tahoma" w:cs="Tahoma"/>
                <w:color w:val="FFFFFF" w:themeColor="background1"/>
                <w:sz w:val="22"/>
                <w:szCs w:val="22"/>
              </w:rPr>
            </w:pPr>
            <w:r w:rsidRPr="00D8121E"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  <w:t>Данные отчета об оценке</w:t>
            </w:r>
          </w:p>
        </w:tc>
      </w:tr>
      <w:tr w:rsidR="00753645" w:rsidRPr="00D8121E" w14:paraId="514FA1C8" w14:textId="77777777" w:rsidTr="004570BB">
        <w:trPr>
          <w:trHeight w:val="584"/>
        </w:trPr>
        <w:tc>
          <w:tcPr>
            <w:tcW w:w="738" w:type="dxa"/>
            <w:shd w:val="clear" w:color="auto" w:fill="auto"/>
            <w:vAlign w:val="center"/>
          </w:tcPr>
          <w:p w14:paraId="5715D4CD" w14:textId="77777777" w:rsidR="00753645" w:rsidRPr="00D8121E" w:rsidRDefault="00753645">
            <w:pPr>
              <w:widowControl w:val="0"/>
              <w:tabs>
                <w:tab w:val="left" w:pos="709"/>
              </w:tabs>
              <w:jc w:val="center"/>
              <w:rPr>
                <w:rFonts w:ascii="Tahoma" w:hAnsi="Tahoma" w:cs="Tahoma"/>
                <w:bCs/>
                <w:sz w:val="22"/>
                <w:szCs w:val="22"/>
              </w:rPr>
            </w:pPr>
            <w:r w:rsidRPr="00D8121E">
              <w:rPr>
                <w:rFonts w:ascii="Tahoma" w:hAnsi="Tahoma" w:cs="Tahoma"/>
                <w:sz w:val="22"/>
                <w:szCs w:val="22"/>
              </w:rPr>
              <w:t>1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7B91A6CB" w14:textId="3A56E640" w:rsidR="00753645" w:rsidRPr="00D8121E" w:rsidRDefault="004570BB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Cs/>
                <w:sz w:val="22"/>
                <w:szCs w:val="22"/>
              </w:rPr>
            </w:pPr>
            <w:r w:rsidRPr="00D8121E">
              <w:rPr>
                <w:rFonts w:ascii="Tahoma" w:hAnsi="Tahoma" w:cs="Tahoma"/>
                <w:bCs/>
                <w:sz w:val="22"/>
                <w:szCs w:val="22"/>
              </w:rPr>
              <w:t>Объект оценки</w:t>
            </w:r>
          </w:p>
        </w:tc>
        <w:tc>
          <w:tcPr>
            <w:tcW w:w="8788" w:type="dxa"/>
            <w:shd w:val="clear" w:color="auto" w:fill="auto"/>
            <w:vAlign w:val="center"/>
          </w:tcPr>
          <w:p w14:paraId="1DB8B049" w14:textId="4D7B3D0E" w:rsidR="00CB4C7A" w:rsidRPr="000F2172" w:rsidRDefault="000F2172" w:rsidP="000F2172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bCs/>
                <w:iCs/>
                <w:caps/>
                <w:sz w:val="22"/>
                <w:szCs w:val="22"/>
                <w:highlight w:val="yellow"/>
              </w:rPr>
            </w:pPr>
            <w:r w:rsidRPr="000F2172">
              <w:rPr>
                <w:rFonts w:ascii="Tahoma" w:hAnsi="Tahoma" w:cs="Tahoma"/>
                <w:bCs/>
                <w:iCs/>
                <w:caps/>
                <w:sz w:val="22"/>
                <w:szCs w:val="22"/>
                <w:highlight w:val="yellow"/>
              </w:rPr>
              <w:t>{{ object_description }}</w:t>
            </w:r>
          </w:p>
        </w:tc>
      </w:tr>
      <w:tr w:rsidR="000F2172" w:rsidRPr="00D8121E" w14:paraId="3B8C4BCB" w14:textId="77777777" w:rsidTr="007A1DB2">
        <w:trPr>
          <w:trHeight w:val="455"/>
        </w:trPr>
        <w:tc>
          <w:tcPr>
            <w:tcW w:w="738" w:type="dxa"/>
            <w:shd w:val="clear" w:color="auto" w:fill="auto"/>
            <w:vAlign w:val="center"/>
          </w:tcPr>
          <w:p w14:paraId="137BD802" w14:textId="1CA023A8" w:rsidR="000F2172" w:rsidRPr="00D8121E" w:rsidRDefault="000F2172" w:rsidP="000F2172">
            <w:pPr>
              <w:widowControl w:val="0"/>
              <w:tabs>
                <w:tab w:val="left" w:pos="709"/>
              </w:tabs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D8121E">
              <w:rPr>
                <w:rFonts w:ascii="Tahoma" w:hAnsi="Tahoma" w:cs="Tahoma"/>
                <w:sz w:val="22"/>
                <w:szCs w:val="22"/>
              </w:rPr>
              <w:t>2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111A938E" w14:textId="3121119D" w:rsidR="000F2172" w:rsidRPr="00D8121E" w:rsidRDefault="000F2172" w:rsidP="000F2172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Cs/>
                <w:sz w:val="22"/>
                <w:szCs w:val="22"/>
              </w:rPr>
            </w:pPr>
            <w:r w:rsidRPr="00D8121E">
              <w:rPr>
                <w:rFonts w:ascii="Tahoma" w:hAnsi="Tahoma" w:cs="Tahoma"/>
                <w:bCs/>
                <w:sz w:val="22"/>
                <w:szCs w:val="22"/>
              </w:rPr>
              <w:t>Правообладатель(и) объекта оценки</w:t>
            </w:r>
          </w:p>
        </w:tc>
        <w:tc>
          <w:tcPr>
            <w:tcW w:w="8788" w:type="dxa"/>
            <w:shd w:val="clear" w:color="auto" w:fill="auto"/>
            <w:vAlign w:val="center"/>
          </w:tcPr>
          <w:p w14:paraId="439B655C" w14:textId="552557C7" w:rsidR="000F2172" w:rsidRPr="000F2172" w:rsidRDefault="000F2172" w:rsidP="000F2172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bCs/>
                <w:iCs/>
                <w:caps/>
                <w:sz w:val="22"/>
                <w:szCs w:val="22"/>
                <w:highlight w:val="yellow"/>
                <w:u w:val="single"/>
              </w:rPr>
            </w:pPr>
            <w:r w:rsidRPr="000F2172">
              <w:rPr>
                <w:rFonts w:ascii="Tahoma" w:hAnsi="Tahoma" w:cs="Tahoma"/>
                <w:bCs/>
                <w:iCs/>
                <w:caps/>
                <w:sz w:val="22"/>
                <w:szCs w:val="22"/>
                <w:highlight w:val="yellow"/>
              </w:rPr>
              <w:t>{{ owners }}</w:t>
            </w:r>
          </w:p>
        </w:tc>
      </w:tr>
      <w:tr w:rsidR="000F2172" w:rsidRPr="00D8121E" w14:paraId="31D566A6" w14:textId="77777777" w:rsidTr="004570BB">
        <w:trPr>
          <w:trHeight w:val="442"/>
        </w:trPr>
        <w:tc>
          <w:tcPr>
            <w:tcW w:w="738" w:type="dxa"/>
            <w:shd w:val="clear" w:color="auto" w:fill="auto"/>
            <w:vAlign w:val="center"/>
          </w:tcPr>
          <w:p w14:paraId="76FE5782" w14:textId="542272A2" w:rsidR="000F2172" w:rsidRPr="00D8121E" w:rsidRDefault="000F2172" w:rsidP="000F2172">
            <w:pPr>
              <w:widowControl w:val="0"/>
              <w:tabs>
                <w:tab w:val="left" w:pos="709"/>
              </w:tabs>
              <w:jc w:val="center"/>
              <w:rPr>
                <w:rFonts w:ascii="Tahoma" w:hAnsi="Tahoma" w:cs="Tahoma"/>
                <w:bCs/>
                <w:sz w:val="22"/>
                <w:szCs w:val="22"/>
              </w:rPr>
            </w:pPr>
            <w:r w:rsidRPr="00D8121E">
              <w:rPr>
                <w:rFonts w:ascii="Tahoma" w:hAnsi="Tahoma" w:cs="Tahoma"/>
                <w:sz w:val="22"/>
                <w:szCs w:val="22"/>
              </w:rPr>
              <w:t>3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16701EF9" w14:textId="77777777" w:rsidR="000F2172" w:rsidRPr="00D8121E" w:rsidRDefault="000F2172" w:rsidP="000F2172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Cs/>
                <w:sz w:val="22"/>
                <w:szCs w:val="22"/>
              </w:rPr>
            </w:pPr>
            <w:r w:rsidRPr="00D8121E">
              <w:rPr>
                <w:rFonts w:ascii="Tahoma" w:hAnsi="Tahoma" w:cs="Tahoma"/>
                <w:bCs/>
                <w:sz w:val="22"/>
                <w:szCs w:val="22"/>
              </w:rPr>
              <w:t>Исполнитель отчета (Оценочная компания)</w:t>
            </w:r>
          </w:p>
        </w:tc>
        <w:tc>
          <w:tcPr>
            <w:tcW w:w="8788" w:type="dxa"/>
            <w:shd w:val="clear" w:color="auto" w:fill="auto"/>
            <w:vAlign w:val="center"/>
          </w:tcPr>
          <w:p w14:paraId="6660FCF6" w14:textId="46691795" w:rsidR="000F2172" w:rsidRPr="000F2172" w:rsidRDefault="000F2172" w:rsidP="000F2172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highlight w:val="yellow"/>
                <w:lang w:eastAsia="ru-RU"/>
              </w:rPr>
            </w:pPr>
            <w:r w:rsidRPr="000F2172">
              <w:rPr>
                <w:rFonts w:ascii="Tahoma" w:hAnsi="Tahoma" w:cs="Tahoma"/>
                <w:bCs/>
                <w:iCs/>
                <w:caps/>
                <w:sz w:val="22"/>
                <w:szCs w:val="22"/>
                <w:highlight w:val="yellow"/>
              </w:rPr>
              <w:t>{{ appraiser_company }}</w:t>
            </w:r>
          </w:p>
        </w:tc>
      </w:tr>
      <w:tr w:rsidR="000F2172" w:rsidRPr="00D8121E" w14:paraId="55C86D80" w14:textId="77777777" w:rsidTr="007A1DB2">
        <w:trPr>
          <w:trHeight w:val="440"/>
        </w:trPr>
        <w:tc>
          <w:tcPr>
            <w:tcW w:w="738" w:type="dxa"/>
            <w:shd w:val="clear" w:color="auto" w:fill="auto"/>
            <w:vAlign w:val="center"/>
          </w:tcPr>
          <w:p w14:paraId="62CFBCC1" w14:textId="08CD1F50" w:rsidR="000F2172" w:rsidRPr="00D8121E" w:rsidRDefault="000F2172" w:rsidP="000F2172">
            <w:pPr>
              <w:widowControl w:val="0"/>
              <w:tabs>
                <w:tab w:val="left" w:pos="709"/>
              </w:tabs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D8121E">
              <w:rPr>
                <w:rFonts w:ascii="Tahoma" w:hAnsi="Tahoma" w:cs="Tahoma"/>
                <w:sz w:val="22"/>
                <w:szCs w:val="22"/>
              </w:rPr>
              <w:t>4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568918C5" w14:textId="7C804F74" w:rsidR="000F2172" w:rsidRPr="00D8121E" w:rsidRDefault="000F2172" w:rsidP="000F2172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Cs/>
                <w:sz w:val="22"/>
                <w:szCs w:val="22"/>
              </w:rPr>
            </w:pPr>
            <w:r w:rsidRPr="00D8121E">
              <w:rPr>
                <w:rFonts w:ascii="Tahoma" w:hAnsi="Tahoma" w:cs="Tahoma"/>
                <w:bCs/>
                <w:sz w:val="22"/>
                <w:szCs w:val="22"/>
              </w:rPr>
              <w:t>Цель оценки</w:t>
            </w:r>
          </w:p>
        </w:tc>
        <w:tc>
          <w:tcPr>
            <w:tcW w:w="8788" w:type="dxa"/>
            <w:shd w:val="clear" w:color="auto" w:fill="auto"/>
            <w:vAlign w:val="center"/>
          </w:tcPr>
          <w:p w14:paraId="6488238B" w14:textId="74197F03" w:rsidR="000F2172" w:rsidRPr="00D8121E" w:rsidRDefault="000F2172" w:rsidP="000F2172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lang w:eastAsia="ru-RU"/>
              </w:rPr>
            </w:pPr>
            <w:r w:rsidRPr="00D8121E">
              <w:rPr>
                <w:rFonts w:ascii="Tahoma" w:hAnsi="Tahoma" w:cs="Tahoma" w:hint="eastAsia"/>
                <w:color w:val="000000"/>
                <w:lang w:eastAsia="ru-RU"/>
              </w:rPr>
              <w:t>{{ appraisal_purpose }}</w:t>
            </w:r>
            <w:r w:rsidRPr="00D8121E">
              <w:rPr>
                <w:rFonts w:ascii="Tahoma" w:hAnsi="Tahoma" w:cs="Tahoma"/>
                <w:color w:val="000000"/>
                <w:lang w:eastAsia="ru-RU"/>
              </w:rPr>
            </w:r>
            <w:r w:rsidRPr="00D8121E">
              <w:rPr>
                <w:rFonts w:ascii="Tahoma" w:hAnsi="Tahoma" w:cs="Tahoma" w:hint="eastAsia"/>
                <w:color w:val="000000"/>
                <w:lang w:eastAsia="ru-RU"/>
              </w:rPr>
            </w:r>
            <w:r w:rsidRPr="00D8121E">
              <w:rPr>
                <w:rFonts w:ascii="Tahoma" w:hAnsi="Tahoma" w:cs="Tahoma"/>
                <w:color w:val="000000"/>
                <w:lang w:eastAsia="ru-RU"/>
              </w:rPr>
            </w:r>
            <w:r w:rsidRPr="00D8121E">
              <w:rPr>
                <w:rFonts w:ascii="Tahoma" w:hAnsi="Tahoma" w:cs="Tahoma" w:hint="eastAsia"/>
                <w:color w:val="000000"/>
                <w:lang w:eastAsia="ru-RU"/>
              </w:rPr>
            </w:r>
            <w:r w:rsidRPr="00D8121E">
              <w:rPr>
                <w:rFonts w:ascii="Tahoma" w:hAnsi="Tahoma" w:cs="Tahoma"/>
                <w:color w:val="000000"/>
                <w:lang w:eastAsia="ru-RU"/>
              </w:rPr>
            </w:r>
            <w:r w:rsidRPr="00D8121E">
              <w:rPr>
                <w:rFonts w:ascii="Tahoma" w:hAnsi="Tahoma" w:cs="Tahoma" w:hint="eastAsia"/>
                <w:color w:val="000000"/>
                <w:lang w:eastAsia="ru-RU"/>
              </w:rPr>
            </w:r>
            <w:r w:rsidRPr="00D8121E">
              <w:rPr>
                <w:rFonts w:ascii="Tahoma" w:hAnsi="Tahoma" w:cs="Tahoma"/>
                <w:color w:val="000000"/>
                <w:lang w:eastAsia="ru-RU"/>
              </w:rPr>
            </w:r>
            <w:r w:rsidRPr="00D8121E">
              <w:rPr>
                <w:rFonts w:ascii="Tahoma" w:hAnsi="Tahoma" w:cs="Tahoma" w:hint="eastAsia"/>
                <w:color w:val="000000"/>
                <w:lang w:eastAsia="ru-RU"/>
              </w:rPr>
            </w:r>
            <w:r w:rsidRPr="00D8121E">
              <w:rPr>
                <w:rFonts w:ascii="Tahoma" w:hAnsi="Tahoma" w:cs="Tahoma"/>
                <w:color w:val="000000"/>
                <w:lang w:eastAsia="ru-RU"/>
              </w:rPr>
            </w:r>
            <w:r w:rsidRPr="00D8121E">
              <w:rPr>
                <w:rFonts w:ascii="Tahoma" w:hAnsi="Tahoma" w:cs="Tahoma" w:hint="eastAsia"/>
                <w:color w:val="000000"/>
                <w:lang w:eastAsia="ru-RU"/>
              </w:rPr>
            </w:r>
            <w:r w:rsidRPr="00D8121E">
              <w:rPr>
                <w:rFonts w:ascii="Tahoma" w:hAnsi="Tahoma" w:cs="Tahoma"/>
                <w:color w:val="000000"/>
                <w:lang w:eastAsia="ru-RU"/>
              </w:rPr>
            </w:r>
            <w:r w:rsidRPr="00D8121E">
              <w:rPr>
                <w:rFonts w:ascii="Tahoma" w:hAnsi="Tahoma" w:cs="Tahoma" w:hint="eastAsia"/>
                <w:color w:val="000000"/>
                <w:lang w:eastAsia="ru-RU"/>
              </w:rPr>
            </w:r>
            <w:r w:rsidRPr="00D8121E">
              <w:rPr>
                <w:rFonts w:ascii="Tahoma" w:hAnsi="Tahoma" w:cs="Tahoma"/>
                <w:color w:val="000000"/>
                <w:lang w:eastAsia="ru-RU"/>
              </w:rPr>
            </w:r>
            <w:r w:rsidRPr="00D8121E">
              <w:rPr>
                <w:rFonts w:ascii="Tahoma" w:hAnsi="Tahoma" w:cs="Tahoma" w:hint="eastAsia"/>
                <w:color w:val="000000"/>
                <w:lang w:eastAsia="ru-RU"/>
              </w:rPr>
            </w:r>
          </w:p>
        </w:tc>
      </w:tr>
      <w:tr w:rsidR="000F2172" w:rsidRPr="00DD1A9A" w14:paraId="01F05722" w14:textId="77777777" w:rsidTr="007A1DB2">
        <w:trPr>
          <w:trHeight w:val="440"/>
        </w:trPr>
        <w:tc>
          <w:tcPr>
            <w:tcW w:w="738" w:type="dxa"/>
            <w:shd w:val="clear" w:color="auto" w:fill="auto"/>
            <w:vAlign w:val="center"/>
          </w:tcPr>
          <w:p w14:paraId="051DB7D2" w14:textId="5C638D0A" w:rsidR="000F2172" w:rsidRPr="00D8121E" w:rsidRDefault="000F2172" w:rsidP="000F2172">
            <w:pPr>
              <w:widowControl w:val="0"/>
              <w:tabs>
                <w:tab w:val="left" w:pos="709"/>
              </w:tabs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D8121E">
              <w:rPr>
                <w:rFonts w:ascii="Tahoma" w:hAnsi="Tahoma" w:cs="Tahoma"/>
                <w:sz w:val="22"/>
                <w:szCs w:val="22"/>
              </w:rPr>
              <w:t>5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6021B17A" w14:textId="610FD887" w:rsidR="000F2172" w:rsidRPr="00D8121E" w:rsidRDefault="000F2172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Cs/>
                <w:sz w:val="22"/>
                <w:szCs w:val="22"/>
              </w:rPr>
            </w:pPr>
            <w:r w:rsidRPr="00D8121E">
              <w:rPr>
                <w:rFonts w:ascii="Tahoma" w:hAnsi="Tahoma" w:cs="Tahoma"/>
                <w:bCs/>
                <w:sz w:val="22"/>
                <w:szCs w:val="22"/>
              </w:rPr>
              <w:t xml:space="preserve">Техническое задание на оценку согласовано </w:t>
            </w:r>
          </w:p>
        </w:tc>
        <w:tc>
          <w:tcPr>
            <w:tcW w:w="8788" w:type="dxa"/>
            <w:shd w:val="clear" w:color="auto" w:fill="auto"/>
            <w:vAlign w:val="center"/>
          </w:tcPr>
          <w:p w14:paraId="07A28C63" w14:textId="682E6B6F" w:rsidR="000F2172" w:rsidRPr="00D8121E" w:rsidRDefault="000F2172" w:rsidP="000F2172">
            <w:pPr>
              <w:ind w:right="-108"/>
              <w:rPr>
                <w:rFonts w:ascii="Tahoma" w:hAnsi="Tahoma" w:cs="Tahoma"/>
                <w:sz w:val="22"/>
                <w:szCs w:val="22"/>
                <w:lang w:eastAsia="ru-RU"/>
              </w:rPr>
            </w:pPr>
            <w:r w:rsidRPr="00D8121E">
              <w:rPr>
                <w:rFonts w:ascii="Tahoma" w:hAnsi="Tahoma" w:cs="Tahoma"/>
              </w:rPr>
              <w:object w:dxaOrig="1440" w:dyaOrig="1440" w14:anchorId="1BD53EFF">
                <v:shape id="_x0000_i1046" type="#_x0000_t75" style="width:108pt;height:20.25pt" o:ole="">
                  <v:imagedata r:id="rId10" o:title=""/>
                </v:shape>
                <w:control r:id="rId11" w:name="ДА" w:shapeid="_x0000_i1046"/>
              </w:object>
            </w:r>
            <w:r w:rsidRPr="00D8121E">
              <w:rPr>
                <w:rFonts w:ascii="Tahoma" w:hAnsi="Tahoma" w:cs="Tahoma"/>
              </w:rPr>
              <w:object w:dxaOrig="1440" w:dyaOrig="1440" w14:anchorId="5EDE907B">
                <v:shape id="_x0000_i1045" type="#_x0000_t75" style="width:108pt;height:20.25pt" o:ole="">
                  <v:imagedata r:id="rId12" o:title=""/>
                </v:shape>
                <w:control r:id="rId13" w:name="нет" w:shapeid="_x0000_i1045"/>
              </w:object>
            </w:r>
          </w:p>
        </w:tc>
      </w:tr>
      <w:tr w:rsidR="000F2172" w:rsidRPr="0066044C" w14:paraId="7E7C3FB6" w14:textId="77777777" w:rsidTr="007A1DB2">
        <w:trPr>
          <w:cantSplit/>
          <w:trHeight w:val="559"/>
        </w:trPr>
        <w:tc>
          <w:tcPr>
            <w:tcW w:w="738" w:type="dxa"/>
            <w:shd w:val="clear" w:color="auto" w:fill="auto"/>
            <w:vAlign w:val="center"/>
          </w:tcPr>
          <w:p w14:paraId="7C4B6A6C" w14:textId="60023738" w:rsidR="000F2172" w:rsidRPr="0066044C" w:rsidRDefault="000F2172" w:rsidP="000F2172">
            <w:pPr>
              <w:widowControl w:val="0"/>
              <w:tabs>
                <w:tab w:val="left" w:pos="709"/>
              </w:tabs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66044C">
              <w:rPr>
                <w:rFonts w:ascii="Tahoma" w:hAnsi="Tahoma" w:cs="Tahoma"/>
                <w:sz w:val="22"/>
                <w:szCs w:val="22"/>
              </w:rPr>
              <w:t>6</w:t>
            </w:r>
          </w:p>
        </w:tc>
        <w:tc>
          <w:tcPr>
            <w:tcW w:w="5812" w:type="dxa"/>
            <w:shd w:val="clear" w:color="auto" w:fill="auto"/>
            <w:vAlign w:val="center"/>
          </w:tcPr>
          <w:p w14:paraId="743E9E7B" w14:textId="1E89D411" w:rsidR="000F2172" w:rsidRPr="0066044C" w:rsidRDefault="000F2172" w:rsidP="000F2172">
            <w:pPr>
              <w:widowControl w:val="0"/>
              <w:tabs>
                <w:tab w:val="left" w:pos="360"/>
              </w:tabs>
              <w:rPr>
                <w:rFonts w:ascii="Tahoma" w:hAnsi="Tahoma" w:cs="Tahoma"/>
                <w:bCs/>
                <w:sz w:val="22"/>
              </w:rPr>
            </w:pPr>
            <w:r w:rsidRPr="0066044C">
              <w:rPr>
                <w:rFonts w:ascii="Tahoma" w:hAnsi="Tahoma" w:cs="Tahoma"/>
                <w:bCs/>
                <w:sz w:val="22"/>
              </w:rPr>
              <w:t xml:space="preserve">Итоговая величина рыночной и справедливой стоимости за объект оценки, руб. </w:t>
            </w:r>
          </w:p>
        </w:tc>
        <w:tc>
          <w:tcPr>
            <w:tcW w:w="8788" w:type="dxa"/>
            <w:shd w:val="clear" w:color="auto" w:fill="auto"/>
            <w:vAlign w:val="center"/>
          </w:tcPr>
          <w:p w14:paraId="26601468" w14:textId="4169D411" w:rsidR="000F2172" w:rsidRPr="000F2172" w:rsidRDefault="000F2172" w:rsidP="000F2172">
            <w:pPr>
              <w:suppressAutoHyphens w:val="0"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  <w:highlight w:val="yellow"/>
                <w:u w:val="single"/>
                <w:lang w:eastAsia="ru-RU"/>
              </w:rPr>
            </w:pPr>
            <w:r w:rsidRPr="000F2172">
              <w:rPr>
                <w:rFonts w:ascii="Tahoma" w:hAnsi="Tahoma" w:cs="Tahoma" w:hint="eastAsia"/>
                <w:color w:val="000000"/>
                <w:highlight w:val="yellow"/>
                <w:u w:val="single"/>
                <w:lang w:eastAsia="ru-RU"/>
              </w:rPr>
              <w:t>Объект оценки {{ valuation_objects[].number }}: {{ valuation_objects[].value_text }};</w:t>
            </w:r>
            <w:r w:rsidRPr="000F2172">
              <w:rPr>
                <w:rFonts w:ascii="Tahoma" w:hAnsi="Tahoma" w:cs="Tahoma"/>
                <w:color w:val="000000"/>
                <w:highlight w:val="yellow"/>
                <w:u w:val="single"/>
                <w:lang w:eastAsia="ru-RU"/>
              </w:rPr>
            </w:r>
            <w:r w:rsidRPr="000F2172">
              <w:rPr>
                <w:rFonts w:ascii="Tahoma" w:hAnsi="Tahoma" w:cs="Tahoma" w:hint="eastAsia"/>
                <w:color w:val="000000"/>
                <w:highlight w:val="yellow"/>
                <w:u w:val="single"/>
                <w:lang w:eastAsia="ru-RU"/>
              </w:rPr>
            </w:r>
            <w:r w:rsidRPr="000F2172">
              <w:rPr>
                <w:rFonts w:ascii="Tahoma" w:hAnsi="Tahoma" w:cs="Tahoma"/>
                <w:color w:val="000000"/>
                <w:highlight w:val="yellow"/>
                <w:u w:val="single"/>
                <w:lang w:eastAsia="ru-RU"/>
              </w:rPr>
            </w:r>
            <w:proofErr w:type="gramStart"/>
            <w:r w:rsidRPr="000F2172">
              <w:rPr>
                <w:rFonts w:ascii="Tahoma" w:hAnsi="Tahoma" w:cs="Tahoma"/>
                <w:color w:val="000000"/>
                <w:highlight w:val="yellow"/>
                <w:u w:val="single"/>
                <w:lang w:eastAsia="ru-RU"/>
              </w:rPr>
            </w:r>
            <w:proofErr w:type="gramEnd"/>
          </w:p>
        </w:tc>
      </w:tr>
    </w:tbl>
    <w:p w14:paraId="21AE3F2F" w14:textId="7BA24EC7" w:rsidR="00CB4C7A" w:rsidRPr="0066044C" w:rsidRDefault="00CB4C7A" w:rsidP="00CB4C7A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bCs/>
          <w:sz w:val="22"/>
        </w:rPr>
      </w:pPr>
    </w:p>
    <w:p w14:paraId="1CB51F0F" w14:textId="77777777" w:rsidR="0066044C" w:rsidRPr="0066044C" w:rsidRDefault="0066044C" w:rsidP="00CB4C7A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bCs/>
          <w:sz w:val="22"/>
        </w:rPr>
      </w:pPr>
    </w:p>
    <w:p w14:paraId="00FC5036" w14:textId="4DD93AB6" w:rsidR="00753645" w:rsidRPr="0066044C" w:rsidRDefault="00753645" w:rsidP="00CB4C7A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bCs/>
          <w:sz w:val="22"/>
        </w:rPr>
      </w:pPr>
      <w:r w:rsidRPr="0066044C">
        <w:rPr>
          <w:rFonts w:ascii="Tahoma" w:hAnsi="Tahoma" w:cs="Tahoma"/>
          <w:b/>
          <w:bCs/>
          <w:sz w:val="22"/>
        </w:rPr>
        <w:t>ИССЛЕДОВАТЕЛЬСКАЯ ЧАСТЬ</w:t>
      </w:r>
    </w:p>
    <w:p w14:paraId="6A9DC5E3" w14:textId="77777777" w:rsidR="00753645" w:rsidRPr="0066044C" w:rsidRDefault="00753645">
      <w:pPr>
        <w:pStyle w:val="aff"/>
        <w:widowControl w:val="0"/>
        <w:numPr>
          <w:ilvl w:val="1"/>
          <w:numId w:val="8"/>
        </w:numPr>
        <w:tabs>
          <w:tab w:val="left" w:pos="709"/>
        </w:tabs>
        <w:spacing w:before="0"/>
        <w:ind w:left="0" w:firstLine="0"/>
        <w:contextualSpacing w:val="0"/>
        <w:rPr>
          <w:rFonts w:ascii="Tahoma" w:hAnsi="Tahoma" w:cs="Tahoma"/>
          <w:b/>
          <w:sz w:val="22"/>
        </w:rPr>
      </w:pPr>
      <w:r w:rsidRPr="0066044C">
        <w:rPr>
          <w:rFonts w:ascii="Tahoma" w:hAnsi="Tahoma" w:cs="Tahoma"/>
          <w:b/>
          <w:bCs/>
          <w:sz w:val="22"/>
        </w:rPr>
        <w:t>Проверка отчета об оценке на соответствие требованиям законодательства Российской Федерации об оценочной деятельности</w:t>
      </w:r>
    </w:p>
    <w:p w14:paraId="1D974720" w14:textId="1D8E67FF" w:rsidR="00753645" w:rsidRPr="0066044C" w:rsidRDefault="00753645" w:rsidP="00CA5AC2">
      <w:pPr>
        <w:widowControl w:val="0"/>
        <w:tabs>
          <w:tab w:val="left" w:pos="709"/>
        </w:tabs>
        <w:jc w:val="both"/>
        <w:rPr>
          <w:rFonts w:ascii="Tahoma" w:hAnsi="Tahoma" w:cs="Tahoma"/>
          <w:sz w:val="22"/>
          <w:szCs w:val="22"/>
        </w:rPr>
      </w:pPr>
      <w:r w:rsidRPr="0066044C">
        <w:rPr>
          <w:rFonts w:ascii="Tahoma" w:hAnsi="Tahoma" w:cs="Tahoma"/>
          <w:sz w:val="22"/>
          <w:szCs w:val="22"/>
        </w:rPr>
        <w:t xml:space="preserve">Согласно </w:t>
      </w:r>
      <w:r w:rsidR="008D12DC" w:rsidRPr="0066044C">
        <w:rPr>
          <w:rFonts w:ascii="Tahoma" w:hAnsi="Tahoma" w:cs="Tahoma"/>
          <w:sz w:val="22"/>
          <w:szCs w:val="22"/>
        </w:rPr>
        <w:t>разделу,</w:t>
      </w:r>
      <w:r w:rsidRPr="0066044C">
        <w:rPr>
          <w:rFonts w:ascii="Tahoma" w:hAnsi="Tahoma" w:cs="Tahoma"/>
          <w:sz w:val="22"/>
          <w:szCs w:val="22"/>
        </w:rPr>
        <w:t xml:space="preserve"> I</w:t>
      </w:r>
      <w:r w:rsidR="00CA5AC2" w:rsidRPr="0066044C">
        <w:rPr>
          <w:rFonts w:ascii="Tahoma" w:hAnsi="Tahoma" w:cs="Tahoma"/>
          <w:sz w:val="22"/>
          <w:szCs w:val="22"/>
          <w:lang w:val="en-US"/>
        </w:rPr>
        <w:t>I</w:t>
      </w:r>
      <w:r w:rsidRPr="0066044C">
        <w:rPr>
          <w:rFonts w:ascii="Tahoma" w:hAnsi="Tahoma" w:cs="Tahoma"/>
          <w:sz w:val="22"/>
          <w:szCs w:val="22"/>
        </w:rPr>
        <w:t xml:space="preserve"> «</w:t>
      </w:r>
      <w:r w:rsidR="00CA5AC2" w:rsidRPr="0066044C">
        <w:rPr>
          <w:rFonts w:ascii="Tahoma" w:hAnsi="Tahoma" w:cs="Tahoma"/>
          <w:sz w:val="22"/>
          <w:szCs w:val="22"/>
        </w:rPr>
        <w:t>Структура федеральных стандартов оценки</w:t>
      </w:r>
      <w:r w:rsidRPr="0066044C">
        <w:rPr>
          <w:rFonts w:ascii="Tahoma" w:hAnsi="Tahoma" w:cs="Tahoma"/>
          <w:sz w:val="22"/>
          <w:szCs w:val="22"/>
        </w:rPr>
        <w:t>» Федеральн</w:t>
      </w:r>
      <w:r w:rsidR="00CA5AC2" w:rsidRPr="0066044C">
        <w:rPr>
          <w:rFonts w:ascii="Tahoma" w:hAnsi="Tahoma" w:cs="Tahoma"/>
          <w:sz w:val="22"/>
          <w:szCs w:val="22"/>
        </w:rPr>
        <w:t>ого</w:t>
      </w:r>
      <w:r w:rsidRPr="0066044C">
        <w:rPr>
          <w:rFonts w:ascii="Tahoma" w:hAnsi="Tahoma" w:cs="Tahoma"/>
          <w:sz w:val="22"/>
          <w:szCs w:val="22"/>
        </w:rPr>
        <w:t xml:space="preserve"> стандарт</w:t>
      </w:r>
      <w:r w:rsidR="00CA5AC2" w:rsidRPr="0066044C">
        <w:rPr>
          <w:rFonts w:ascii="Tahoma" w:hAnsi="Tahoma" w:cs="Tahoma"/>
          <w:sz w:val="22"/>
          <w:szCs w:val="22"/>
        </w:rPr>
        <w:t>а</w:t>
      </w:r>
      <w:r w:rsidRPr="0066044C">
        <w:rPr>
          <w:rFonts w:ascii="Tahoma" w:hAnsi="Tahoma" w:cs="Tahoma"/>
          <w:sz w:val="22"/>
          <w:szCs w:val="22"/>
        </w:rPr>
        <w:t xml:space="preserve"> оценки </w:t>
      </w:r>
      <w:r w:rsidR="00CA5AC2" w:rsidRPr="0066044C">
        <w:rPr>
          <w:rFonts w:ascii="Tahoma" w:hAnsi="Tahoma" w:cs="Tahoma"/>
          <w:sz w:val="22"/>
          <w:szCs w:val="22"/>
        </w:rPr>
        <w:t xml:space="preserve">«Структура федеральных стандартов оценки и основные понятия, используемые в федеральных стандартах оценки (ФСО I)», </w:t>
      </w:r>
      <w:r w:rsidRPr="0066044C">
        <w:rPr>
          <w:rFonts w:ascii="Tahoma" w:hAnsi="Tahoma" w:cs="Tahoma"/>
          <w:sz w:val="22"/>
          <w:szCs w:val="22"/>
        </w:rPr>
        <w:t xml:space="preserve">Федеральные стандарты оценки </w:t>
      </w:r>
      <w:r w:rsidR="00CA5AC2" w:rsidRPr="0066044C">
        <w:rPr>
          <w:rFonts w:ascii="Tahoma" w:hAnsi="Tahoma" w:cs="Tahoma"/>
          <w:sz w:val="22"/>
          <w:szCs w:val="22"/>
        </w:rPr>
        <w:t>определяют требования к порядку проведения оценки и осуществления оценочной деятельности</w:t>
      </w:r>
      <w:r w:rsidRPr="0066044C">
        <w:rPr>
          <w:rFonts w:ascii="Tahoma" w:hAnsi="Tahoma" w:cs="Tahoma"/>
          <w:sz w:val="22"/>
          <w:szCs w:val="22"/>
        </w:rPr>
        <w:t>.</w:t>
      </w:r>
      <w:r w:rsidR="00F6392B" w:rsidRPr="0066044C">
        <w:rPr>
          <w:rFonts w:ascii="Tahoma" w:hAnsi="Tahoma" w:cs="Tahoma"/>
          <w:sz w:val="22"/>
          <w:szCs w:val="22"/>
        </w:rPr>
        <w:t xml:space="preserve"> Общие стандарты (ФСО I – ФСО VI) оценки определяют общие требования к порядку </w:t>
      </w:r>
      <w:r w:rsidR="00F6392B" w:rsidRPr="0066044C">
        <w:rPr>
          <w:rFonts w:ascii="Tahoma" w:hAnsi="Tahoma" w:cs="Tahoma"/>
          <w:sz w:val="22"/>
          <w:szCs w:val="22"/>
        </w:rPr>
        <w:lastRenderedPageBreak/>
        <w:t>проведения оценки всех видов объектов оценки и экспертизы отчетов об оценке. Специальные стандарты оценки определяют дополнительные требования к порядку проведения оценки, в том числе для отдельных видов объектов оценки (недвижимости, машин и оборудования, бизнеса, нематериальных активов и интеллектуальной собственности). До момента принятия специальных стандартов оценки, предусмотренных программой разработки федеральных стандартов оценки и внесения изменений в федеральные стандарты оценки, утвержденной приказом Минэкономразвития России от 30 декабря 2020 г. № 884, приоритет имеют нормы общих стандартов оценки ФСО I – ФСО VI.</w:t>
      </w:r>
    </w:p>
    <w:p w14:paraId="74693225" w14:textId="77777777" w:rsidR="00D70EE7" w:rsidRPr="0066044C" w:rsidRDefault="00D70EE7" w:rsidP="003160B8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sz w:val="22"/>
        </w:rPr>
      </w:pPr>
    </w:p>
    <w:p w14:paraId="4F9065E6" w14:textId="0EA53EDC" w:rsidR="00753645" w:rsidRPr="0066044C" w:rsidRDefault="00753645">
      <w:pPr>
        <w:pStyle w:val="aff"/>
        <w:widowControl w:val="0"/>
        <w:numPr>
          <w:ilvl w:val="1"/>
          <w:numId w:val="8"/>
        </w:numPr>
        <w:tabs>
          <w:tab w:val="left" w:pos="709"/>
        </w:tabs>
        <w:spacing w:before="0"/>
        <w:ind w:left="0" w:firstLine="0"/>
        <w:contextualSpacing w:val="0"/>
        <w:rPr>
          <w:rFonts w:ascii="Tahoma" w:hAnsi="Tahoma" w:cs="Tahoma"/>
          <w:b/>
          <w:sz w:val="22"/>
        </w:rPr>
      </w:pPr>
      <w:r w:rsidRPr="0066044C">
        <w:rPr>
          <w:rFonts w:ascii="Tahoma" w:hAnsi="Tahoma" w:cs="Tahoma"/>
          <w:b/>
          <w:sz w:val="22"/>
        </w:rPr>
        <w:t>Общие требования законодательства к отчету об оценке</w:t>
      </w:r>
    </w:p>
    <w:tbl>
      <w:tblPr>
        <w:tblW w:w="15338" w:type="dxa"/>
        <w:tblInd w:w="108" w:type="dxa"/>
        <w:tblBorders>
          <w:top w:val="single" w:sz="4" w:space="0" w:color="AFABAB"/>
          <w:left w:val="single" w:sz="4" w:space="0" w:color="AFABAB"/>
          <w:bottom w:val="single" w:sz="4" w:space="0" w:color="AFABAB"/>
          <w:right w:val="single" w:sz="4" w:space="0" w:color="AFABAB"/>
          <w:insideH w:val="single" w:sz="4" w:space="0" w:color="AFABAB"/>
          <w:insideV w:val="single" w:sz="4" w:space="0" w:color="AFABAB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10489"/>
        <w:gridCol w:w="1701"/>
        <w:gridCol w:w="2410"/>
      </w:tblGrid>
      <w:tr w:rsidR="007357B2" w:rsidRPr="009B3217" w14:paraId="603D7D3C" w14:textId="77777777" w:rsidTr="000F4548">
        <w:trPr>
          <w:cantSplit/>
          <w:tblHeader/>
        </w:trPr>
        <w:tc>
          <w:tcPr>
            <w:tcW w:w="738" w:type="dxa"/>
            <w:shd w:val="clear" w:color="auto" w:fill="30454F"/>
            <w:vAlign w:val="center"/>
          </w:tcPr>
          <w:p w14:paraId="0E6B8EB1" w14:textId="77777777" w:rsidR="0024707C" w:rsidRPr="009B3217" w:rsidRDefault="009D51C7" w:rsidP="00EC6E6F">
            <w:pPr>
              <w:pStyle w:val="afb"/>
              <w:keepNext w:val="0"/>
              <w:widowControl w:val="0"/>
              <w:tabs>
                <w:tab w:val="left" w:pos="709"/>
              </w:tabs>
              <w:ind w:left="-33" w:right="-108"/>
              <w:rPr>
                <w:color w:val="FFFFFF"/>
                <w:sz w:val="22"/>
                <w:szCs w:val="22"/>
              </w:rPr>
            </w:pPr>
            <w:r w:rsidRPr="009B3217">
              <w:rPr>
                <w:color w:val="FFFFFF"/>
                <w:sz w:val="22"/>
                <w:szCs w:val="22"/>
              </w:rPr>
              <w:t>№</w:t>
            </w:r>
          </w:p>
          <w:p w14:paraId="71A20922" w14:textId="39D729CE" w:rsidR="00753645" w:rsidRPr="009B3217" w:rsidRDefault="00753645" w:rsidP="00EC6E6F">
            <w:pPr>
              <w:pStyle w:val="afb"/>
              <w:keepNext w:val="0"/>
              <w:widowControl w:val="0"/>
              <w:tabs>
                <w:tab w:val="left" w:pos="709"/>
              </w:tabs>
              <w:ind w:left="-33" w:right="-108"/>
              <w:rPr>
                <w:color w:val="FFFFFF"/>
                <w:sz w:val="22"/>
                <w:szCs w:val="22"/>
              </w:rPr>
            </w:pPr>
            <w:r w:rsidRPr="009B3217">
              <w:rPr>
                <w:color w:val="FFFFFF"/>
                <w:sz w:val="22"/>
                <w:szCs w:val="22"/>
              </w:rPr>
              <w:t>п/п</w:t>
            </w:r>
          </w:p>
        </w:tc>
        <w:tc>
          <w:tcPr>
            <w:tcW w:w="10489" w:type="dxa"/>
            <w:shd w:val="clear" w:color="auto" w:fill="30454F"/>
            <w:vAlign w:val="center"/>
          </w:tcPr>
          <w:p w14:paraId="704562B9" w14:textId="77777777" w:rsidR="00753645" w:rsidRPr="009B3217" w:rsidRDefault="00753645" w:rsidP="007357B2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 w:themeColor="background1"/>
                <w:sz w:val="22"/>
                <w:szCs w:val="22"/>
              </w:rPr>
            </w:pPr>
            <w:r w:rsidRPr="009B3217">
              <w:rPr>
                <w:color w:val="FFFFFF" w:themeColor="background1"/>
                <w:sz w:val="22"/>
                <w:szCs w:val="22"/>
              </w:rPr>
              <w:t>Параметр</w:t>
            </w:r>
          </w:p>
        </w:tc>
        <w:tc>
          <w:tcPr>
            <w:tcW w:w="1701" w:type="dxa"/>
            <w:shd w:val="clear" w:color="auto" w:fill="30454F"/>
            <w:vAlign w:val="center"/>
          </w:tcPr>
          <w:p w14:paraId="30E93956" w14:textId="77F0A9E4" w:rsidR="00753645" w:rsidRPr="009B3217" w:rsidRDefault="00D70EE7" w:rsidP="007357B2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 w:themeColor="background1"/>
                <w:sz w:val="22"/>
                <w:szCs w:val="22"/>
              </w:rPr>
            </w:pPr>
            <w:r w:rsidRPr="009B3217">
              <w:rPr>
                <w:color w:val="FFFFFF" w:themeColor="background1"/>
                <w:sz w:val="22"/>
                <w:szCs w:val="22"/>
              </w:rPr>
              <w:t>Исполнение</w:t>
            </w:r>
          </w:p>
        </w:tc>
        <w:tc>
          <w:tcPr>
            <w:tcW w:w="2410" w:type="dxa"/>
            <w:shd w:val="clear" w:color="auto" w:fill="30454F"/>
            <w:vAlign w:val="center"/>
          </w:tcPr>
          <w:p w14:paraId="7E4961E5" w14:textId="66B27CEC" w:rsidR="00753645" w:rsidRPr="009B3217" w:rsidRDefault="00D70EE7" w:rsidP="007357B2">
            <w:pPr>
              <w:pStyle w:val="afb"/>
              <w:keepNext w:val="0"/>
              <w:widowControl w:val="0"/>
              <w:tabs>
                <w:tab w:val="left" w:pos="709"/>
              </w:tabs>
              <w:rPr>
                <w:rStyle w:val="pre-wrap"/>
                <w:color w:val="FFFFFF" w:themeColor="background1"/>
                <w:sz w:val="22"/>
                <w:szCs w:val="22"/>
              </w:rPr>
            </w:pPr>
            <w:r w:rsidRPr="009B3217">
              <w:rPr>
                <w:rStyle w:val="pre-wrap"/>
                <w:color w:val="FFFFFF" w:themeColor="background1"/>
                <w:sz w:val="22"/>
                <w:szCs w:val="22"/>
              </w:rPr>
              <w:t>Комментарии</w:t>
            </w:r>
          </w:p>
        </w:tc>
      </w:tr>
      <w:tr w:rsidR="0024707C" w:rsidRPr="009B3217" w14:paraId="33D0BF71" w14:textId="77777777" w:rsidTr="000F4548">
        <w:trPr>
          <w:cantSplit/>
        </w:trPr>
        <w:tc>
          <w:tcPr>
            <w:tcW w:w="15338" w:type="dxa"/>
            <w:gridSpan w:val="4"/>
            <w:shd w:val="clear" w:color="auto" w:fill="auto"/>
          </w:tcPr>
          <w:p w14:paraId="76AC148D" w14:textId="77777777" w:rsidR="00EC6E6F" w:rsidRPr="009B3217" w:rsidRDefault="0024707C" w:rsidP="003160B8">
            <w:pPr>
              <w:widowControl w:val="0"/>
              <w:tabs>
                <w:tab w:val="left" w:pos="709"/>
              </w:tabs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9B3217">
              <w:rPr>
                <w:rFonts w:ascii="Tahoma" w:hAnsi="Tahoma" w:cs="Tahoma"/>
                <w:sz w:val="22"/>
                <w:szCs w:val="22"/>
              </w:rPr>
              <w:t xml:space="preserve">Федеральный закон «Об оценочной деятельности в Российской Федерации» №135-ФЗ от 29.07.1998 г., </w:t>
            </w:r>
          </w:p>
          <w:p w14:paraId="013044EC" w14:textId="77A100E4" w:rsidR="0024707C" w:rsidRPr="009B3217" w:rsidRDefault="0024707C" w:rsidP="003160B8">
            <w:pPr>
              <w:widowControl w:val="0"/>
              <w:tabs>
                <w:tab w:val="left" w:pos="709"/>
              </w:tabs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9B3217">
              <w:rPr>
                <w:rFonts w:ascii="Tahoma" w:hAnsi="Tahoma" w:cs="Tahoma"/>
                <w:sz w:val="22"/>
                <w:szCs w:val="22"/>
              </w:rPr>
              <w:t>Федеральный стандарт оценки «Отчет об оценке</w:t>
            </w:r>
            <w:r w:rsidR="00213619" w:rsidRPr="009B3217">
              <w:rPr>
                <w:rFonts w:ascii="Tahoma" w:hAnsi="Tahoma" w:cs="Tahoma"/>
                <w:sz w:val="22"/>
                <w:szCs w:val="22"/>
              </w:rPr>
              <w:t xml:space="preserve"> (ФСО </w:t>
            </w:r>
            <w:r w:rsidR="00213619" w:rsidRPr="009B3217">
              <w:rPr>
                <w:rFonts w:ascii="Tahoma" w:hAnsi="Tahoma" w:cs="Tahoma"/>
                <w:sz w:val="22"/>
                <w:szCs w:val="22"/>
                <w:lang w:val="en-US"/>
              </w:rPr>
              <w:t>VI</w:t>
            </w:r>
            <w:r w:rsidR="00213619" w:rsidRPr="009B3217">
              <w:rPr>
                <w:rFonts w:ascii="Tahoma" w:hAnsi="Tahoma" w:cs="Tahoma"/>
                <w:sz w:val="22"/>
                <w:szCs w:val="22"/>
              </w:rPr>
              <w:t>)</w:t>
            </w:r>
          </w:p>
        </w:tc>
      </w:tr>
      <w:tr w:rsidR="00753645" w:rsidRPr="00DD1A9A" w14:paraId="033DA28E" w14:textId="77777777" w:rsidTr="000F4548">
        <w:trPr>
          <w:cantSplit/>
        </w:trPr>
        <w:tc>
          <w:tcPr>
            <w:tcW w:w="738" w:type="dxa"/>
            <w:shd w:val="clear" w:color="auto" w:fill="auto"/>
          </w:tcPr>
          <w:p w14:paraId="31FA4821" w14:textId="77777777" w:rsidR="00753645" w:rsidRPr="009B3217" w:rsidRDefault="00753645" w:rsidP="003160B8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auto"/>
          </w:tcPr>
          <w:p w14:paraId="69ADF1F4" w14:textId="1232110A" w:rsidR="00753645" w:rsidRPr="009B3217" w:rsidRDefault="00753645" w:rsidP="003160B8">
            <w:pPr>
              <w:pStyle w:val="af9"/>
              <w:widowControl w:val="0"/>
              <w:tabs>
                <w:tab w:val="left" w:pos="709"/>
              </w:tabs>
              <w:jc w:val="left"/>
              <w:rPr>
                <w:sz w:val="22"/>
                <w:szCs w:val="22"/>
              </w:rPr>
            </w:pPr>
            <w:r w:rsidRPr="009B3217">
              <w:rPr>
                <w:bCs/>
                <w:sz w:val="22"/>
                <w:szCs w:val="22"/>
              </w:rPr>
              <w:t xml:space="preserve">Отчет об оценке </w:t>
            </w:r>
            <w:r w:rsidR="00CA5AC2" w:rsidRPr="009B3217">
              <w:rPr>
                <w:bCs/>
                <w:sz w:val="22"/>
                <w:szCs w:val="22"/>
              </w:rPr>
              <w:t>Отчет об оценке</w:t>
            </w:r>
            <w:r w:rsidR="00AE33C6" w:rsidRPr="009B3217">
              <w:rPr>
                <w:bCs/>
                <w:sz w:val="22"/>
                <w:szCs w:val="22"/>
              </w:rPr>
              <w:t xml:space="preserve"> на бумажном носителе</w:t>
            </w:r>
            <w:r w:rsidR="00CA5AC2" w:rsidRPr="009B3217">
              <w:rPr>
                <w:bCs/>
                <w:sz w:val="22"/>
                <w:szCs w:val="22"/>
              </w:rPr>
              <w:t xml:space="preserve"> </w:t>
            </w:r>
            <w:r w:rsidR="00AE33C6" w:rsidRPr="009B3217">
              <w:rPr>
                <w:bCs/>
                <w:sz w:val="22"/>
                <w:szCs w:val="22"/>
              </w:rPr>
              <w:t>скреплен личной печатью оценщика или оценщиков либо печатью юридического лица, с которым оценщик или оценщики заключили трудовой договор</w:t>
            </w:r>
            <w:r w:rsidR="00AE33C6" w:rsidRPr="009B3217" w:rsidDel="00CA5AC2">
              <w:rPr>
                <w:sz w:val="22"/>
                <w:szCs w:val="22"/>
              </w:rPr>
              <w:t xml:space="preserve"> </w:t>
            </w:r>
            <w:r w:rsidR="00D70EE7" w:rsidRPr="009B3217">
              <w:rPr>
                <w:sz w:val="22"/>
                <w:szCs w:val="22"/>
              </w:rPr>
              <w:t xml:space="preserve">(ст. 11 135-ФЗ, п. 4 ФСО </w:t>
            </w:r>
            <w:r w:rsidR="00D70EE7" w:rsidRPr="009B3217">
              <w:rPr>
                <w:sz w:val="22"/>
                <w:szCs w:val="22"/>
                <w:lang w:val="en-US"/>
              </w:rPr>
              <w:t>VI</w:t>
            </w:r>
            <w:r w:rsidR="00D70EE7" w:rsidRPr="009B3217" w:rsidDel="00CA5AC2">
              <w:rPr>
                <w:sz w:val="22"/>
                <w:szCs w:val="22"/>
              </w:rPr>
              <w:t xml:space="preserve"> </w:t>
            </w:r>
            <w:r w:rsidR="00D70EE7" w:rsidRPr="009B3217">
              <w:rPr>
                <w:sz w:val="22"/>
                <w:szCs w:val="22"/>
              </w:rPr>
              <w:t>)</w:t>
            </w:r>
          </w:p>
        </w:tc>
        <w:tc>
          <w:tcPr>
            <w:tcW w:w="1701" w:type="dxa"/>
            <w:shd w:val="clear" w:color="auto" w:fill="auto"/>
          </w:tcPr>
          <w:p w14:paraId="06B82B10" w14:textId="71F56B3D" w:rsidR="00753645" w:rsidRPr="000F2172" w:rsidRDefault="000F2172" w:rsidP="0047610C">
            <w:pPr>
              <w:pStyle w:val="af9"/>
              <w:widowControl w:val="0"/>
              <w:tabs>
                <w:tab w:val="left" w:pos="709"/>
              </w:tabs>
              <w:jc w:val="left"/>
              <w:rPr>
                <w:sz w:val="22"/>
                <w:szCs w:val="22"/>
                <w:highlight w:val="green"/>
              </w:rPr>
            </w:pPr>
            <w:r w:rsidR="00D70EE7" w:rsidRPr="000F2172" w:rsidDel="00D70EE7">
              <w:rPr>
                <w:sz w:val="22"/>
                <w:szCs w:val="22"/>
                <w:highlight w:val="green"/>
              </w:rPr>
              <w:t>{{ seal_present }}</w:t>
            </w:r>
          </w:p>
        </w:tc>
        <w:tc>
          <w:tcPr>
            <w:tcW w:w="2410" w:type="dxa"/>
            <w:shd w:val="clear" w:color="auto" w:fill="auto"/>
          </w:tcPr>
          <w:p w14:paraId="6258C9AB" w14:textId="2147CC29" w:rsidR="00753645" w:rsidRPr="009B3217" w:rsidRDefault="00753645" w:rsidP="00283C61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/>
                <w:sz w:val="20"/>
              </w:rPr>
            </w:pPr>
          </w:p>
        </w:tc>
      </w:tr>
      <w:tr w:rsidR="00CA5AC2" w:rsidRPr="00DD1A9A" w14:paraId="3761BFFB" w14:textId="77777777" w:rsidTr="000F4548">
        <w:trPr>
          <w:cantSplit/>
        </w:trPr>
        <w:tc>
          <w:tcPr>
            <w:tcW w:w="738" w:type="dxa"/>
            <w:shd w:val="clear" w:color="auto" w:fill="auto"/>
          </w:tcPr>
          <w:p w14:paraId="6E91D79B" w14:textId="77777777" w:rsidR="00CA5AC2" w:rsidRPr="003C5AC6" w:rsidRDefault="00CA5AC2" w:rsidP="003160B8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auto"/>
          </w:tcPr>
          <w:p w14:paraId="6C095416" w14:textId="0FC3EAEA" w:rsidR="00CA5AC2" w:rsidRPr="003C5AC6" w:rsidRDefault="00F52E79" w:rsidP="003160B8">
            <w:pPr>
              <w:pStyle w:val="af9"/>
              <w:widowControl w:val="0"/>
              <w:tabs>
                <w:tab w:val="left" w:pos="709"/>
              </w:tabs>
              <w:jc w:val="left"/>
              <w:rPr>
                <w:bCs/>
                <w:sz w:val="22"/>
                <w:szCs w:val="22"/>
              </w:rPr>
            </w:pPr>
            <w:r w:rsidRPr="003C5AC6">
              <w:rPr>
                <w:bCs/>
                <w:sz w:val="22"/>
                <w:szCs w:val="22"/>
              </w:rPr>
              <w:t>Форма составления о</w:t>
            </w:r>
            <w:r w:rsidR="00CA5AC2" w:rsidRPr="003C5AC6">
              <w:rPr>
                <w:bCs/>
                <w:sz w:val="22"/>
                <w:szCs w:val="22"/>
              </w:rPr>
              <w:t>тчет</w:t>
            </w:r>
            <w:r w:rsidRPr="003C5AC6">
              <w:rPr>
                <w:bCs/>
                <w:sz w:val="22"/>
                <w:szCs w:val="22"/>
              </w:rPr>
              <w:t>а</w:t>
            </w:r>
            <w:r w:rsidR="00CA5AC2" w:rsidRPr="003C5AC6">
              <w:rPr>
                <w:bCs/>
                <w:sz w:val="22"/>
                <w:szCs w:val="22"/>
              </w:rPr>
              <w:t xml:space="preserve"> об оценке </w:t>
            </w:r>
            <w:r w:rsidR="00694ED3" w:rsidRPr="003C5AC6">
              <w:rPr>
                <w:bCs/>
                <w:sz w:val="22"/>
                <w:szCs w:val="22"/>
              </w:rPr>
              <w:t xml:space="preserve">(ст. 11 135-ФЗ, п.4/п.5 ФСО </w:t>
            </w:r>
            <w:r w:rsidR="00694ED3" w:rsidRPr="003C5AC6">
              <w:rPr>
                <w:bCs/>
                <w:sz w:val="22"/>
                <w:szCs w:val="22"/>
                <w:lang w:val="en-US"/>
              </w:rPr>
              <w:t>VI</w:t>
            </w:r>
            <w:r w:rsidR="00694ED3" w:rsidRPr="003C5AC6">
              <w:rPr>
                <w:bCs/>
                <w:sz w:val="22"/>
                <w:szCs w:val="22"/>
              </w:rPr>
              <w:t>)</w:t>
            </w:r>
          </w:p>
        </w:tc>
        <w:tc>
          <w:tcPr>
            <w:tcW w:w="2410" w:type="dxa"/>
            <w:shd w:val="clear" w:color="auto" w:fill="auto"/>
          </w:tcPr>
          <w:p w14:paraId="4A339180" w14:textId="40510228" w:rsidR="00CA5AC2" w:rsidRPr="003C5AC6" w:rsidRDefault="00A26402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 w:rsidRPr="003C5AC6">
              <w:rPr>
                <w:rFonts w:ascii="Tahoma" w:hAnsi="Tahoma" w:cs="Tahoma"/>
                <w:sz w:val="22"/>
                <w:szCs w:val="22"/>
              </w:rPr>
              <w:t>На проверку предоставлена скан копия подписанного отчета, {{ pages_count }} л, в формате pdf</w:t>
            </w:r>
            <w:r w:rsidR="00C93A09" w:rsidRPr="003C5AC6">
              <w:rPr>
                <w:rFonts w:ascii="Tahoma" w:hAnsi="Tahoma" w:cs="Tahoma"/>
                <w:sz w:val="22"/>
                <w:szCs w:val="22"/>
              </w:rPr>
            </w:r>
            <w:r w:rsidRPr="003C5AC6">
              <w:rPr>
                <w:rFonts w:ascii="Tahoma" w:hAnsi="Tahoma" w:cs="Tahoma"/>
                <w:sz w:val="22"/>
                <w:szCs w:val="22"/>
              </w:rPr>
            </w:r>
            <w:r w:rsidR="007512B2" w:rsidRPr="003C5AC6">
              <w:rPr>
                <w:rFonts w:ascii="Tahoma" w:hAnsi="Tahoma" w:cs="Tahoma"/>
                <w:sz w:val="22"/>
                <w:szCs w:val="22"/>
              </w:rPr>
            </w:r>
            <w:r w:rsidRPr="003C5AC6">
              <w:rPr>
                <w:rFonts w:ascii="Tahoma" w:hAnsi="Tahoma" w:cs="Tahoma"/>
                <w:sz w:val="22"/>
                <w:szCs w:val="22"/>
              </w:rPr>
            </w:r>
            <w:r w:rsidR="007512B2" w:rsidRPr="003C5AC6">
              <w:rPr>
                <w:rFonts w:ascii="Tahoma" w:hAnsi="Tahoma" w:cs="Tahoma"/>
                <w:sz w:val="22"/>
                <w:szCs w:val="22"/>
              </w:rPr>
            </w:r>
            <w:r w:rsidRPr="003C5AC6">
              <w:rPr>
                <w:rFonts w:ascii="Tahoma" w:hAnsi="Tahoma" w:cs="Tahoma"/>
                <w:sz w:val="22"/>
                <w:szCs w:val="22"/>
              </w:rPr>
            </w:r>
            <w:r w:rsidR="00A15949" w:rsidRPr="003C5AC6">
              <w:rPr>
                <w:rFonts w:ascii="Tahoma" w:hAnsi="Tahoma" w:cs="Tahoma"/>
                <w:sz w:val="22"/>
                <w:szCs w:val="22"/>
              </w:rPr>
            </w:r>
            <w:r w:rsidR="006D3DE3" w:rsidRPr="006D3DE3">
              <w:rPr>
                <w:rFonts w:ascii="Tahoma" w:hAnsi="Tahoma" w:cs="Tahoma"/>
                <w:sz w:val="22"/>
                <w:szCs w:val="22"/>
                <w:highlight w:val="yellow"/>
              </w:rPr>
            </w:r>
            <w:r w:rsidR="00CB5C39" w:rsidRPr="000F2172">
              <w:rPr>
                <w:rFonts w:ascii="Tahoma" w:hAnsi="Tahoma" w:cs="Tahoma"/>
                <w:sz w:val="22"/>
                <w:szCs w:val="22"/>
              </w:rPr>
            </w:r>
            <w:r w:rsidR="00A15949" w:rsidRPr="000F2172">
              <w:rPr>
                <w:rFonts w:ascii="Tahoma" w:hAnsi="Tahoma" w:cs="Tahoma"/>
                <w:sz w:val="22"/>
                <w:szCs w:val="22"/>
              </w:rPr>
            </w:r>
            <w:r w:rsidR="00001A04" w:rsidRPr="000F2172">
              <w:rPr>
                <w:rFonts w:ascii="Tahoma" w:hAnsi="Tahoma" w:cs="Tahoma"/>
                <w:sz w:val="22"/>
                <w:szCs w:val="22"/>
              </w:rPr>
            </w:r>
            <w:r w:rsidRPr="000F2172">
              <w:rPr>
                <w:rFonts w:ascii="Tahoma" w:hAnsi="Tahoma" w:cs="Tahoma"/>
                <w:sz w:val="22"/>
                <w:szCs w:val="22"/>
              </w:rPr>
            </w:r>
            <w:r w:rsidRPr="000F2172">
              <w:rPr>
                <w:rFonts w:ascii="Tahoma" w:hAnsi="Tahoma" w:cs="Tahoma"/>
                <w:sz w:val="22"/>
                <w:szCs w:val="22"/>
                <w:lang w:val="en-US"/>
              </w:rPr>
            </w:r>
          </w:p>
        </w:tc>
      </w:tr>
      <w:tr w:rsidR="008B075A" w:rsidRPr="008B60A3" w14:paraId="39E46724" w14:textId="77777777" w:rsidTr="000F4548">
        <w:trPr>
          <w:cantSplit/>
        </w:trPr>
        <w:tc>
          <w:tcPr>
            <w:tcW w:w="738" w:type="dxa"/>
            <w:shd w:val="clear" w:color="auto" w:fill="auto"/>
          </w:tcPr>
          <w:p w14:paraId="6759CB69" w14:textId="77777777" w:rsidR="008B075A" w:rsidRPr="008B60A3" w:rsidRDefault="008B075A" w:rsidP="003160B8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auto"/>
          </w:tcPr>
          <w:p w14:paraId="7ADD61DE" w14:textId="1B93B6D2" w:rsidR="008B075A" w:rsidRPr="008B60A3" w:rsidRDefault="008B075A" w:rsidP="00694ED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Cs/>
                <w:sz w:val="22"/>
                <w:szCs w:val="22"/>
              </w:rPr>
            </w:pPr>
            <w:r w:rsidRPr="008B60A3">
              <w:rPr>
                <w:rFonts w:ascii="Tahoma" w:hAnsi="Tahoma" w:cs="Tahoma"/>
                <w:bCs/>
                <w:sz w:val="22"/>
                <w:szCs w:val="22"/>
              </w:rPr>
              <w:t>Отчет об оценке содержит сведения обо всех привлеченных к проведению оценки и подготовке отчета об оценке внешних организациях и квалифицированных отраслевых специалистах, с указанием их квалификации, опыта и степени их участия в проведении оценки объекта оценки</w:t>
            </w:r>
            <w:r w:rsidR="00D70EE7" w:rsidRPr="008B60A3">
              <w:rPr>
                <w:rFonts w:ascii="Tahoma" w:hAnsi="Tahoma" w:cs="Tahoma"/>
                <w:bCs/>
                <w:sz w:val="22"/>
                <w:szCs w:val="22"/>
              </w:rPr>
              <w:t xml:space="preserve"> (пп.8 п. 7 ФСО VI)</w:t>
            </w:r>
          </w:p>
        </w:tc>
        <w:tc>
          <w:tcPr>
            <w:tcW w:w="1701" w:type="dxa"/>
            <w:shd w:val="clear" w:color="auto" w:fill="auto"/>
          </w:tcPr>
          <w:p w14:paraId="1A0082FA" w14:textId="3F1E8874" w:rsidR="008B075A" w:rsidRPr="008B60A3" w:rsidRDefault="000F2172" w:rsidP="00AE33C6">
            <w:pPr>
              <w:pStyle w:val="af9"/>
              <w:widowControl w:val="0"/>
              <w:tabs>
                <w:tab w:val="left" w:pos="709"/>
              </w:tabs>
              <w:jc w:val="left"/>
              <w:rPr>
                <w:sz w:val="22"/>
                <w:szCs w:val="22"/>
              </w:rPr>
            </w:pPr>
            <w:r>
              <w:t>{{ external_orgs_present }}</w:t>
            </w:r>
          </w:p>
        </w:tc>
        <w:tc>
          <w:tcPr>
            <w:tcW w:w="2410" w:type="dxa"/>
            <w:shd w:val="clear" w:color="auto" w:fill="auto"/>
          </w:tcPr>
          <w:p w14:paraId="20AD7814" w14:textId="12DCCFC4" w:rsidR="008B075A" w:rsidRPr="000F2172" w:rsidRDefault="000F2172" w:rsidP="00283C61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  <w:highlight w:val="yellow"/>
              </w:rPr>
            </w:pPr>
            <w:r w:rsidRPr="000F2172"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  <w:t>{{ external_orgs_section }}</w:t>
            </w:r>
            <w:r w:rsidRPr="000F2172">
              <w:rPr>
                <w:rFonts w:ascii="Tahoma" w:hAnsi="Tahoma" w:cs="Tahoma"/>
                <w:sz w:val="22"/>
                <w:szCs w:val="22"/>
                <w:highlight w:val="yellow"/>
              </w:rPr>
            </w:r>
          </w:p>
        </w:tc>
      </w:tr>
      <w:tr w:rsidR="006D3DE3" w:rsidRPr="008B60A3" w14:paraId="64D7D743" w14:textId="77777777" w:rsidTr="000F4548">
        <w:trPr>
          <w:cantSplit/>
          <w:trHeight w:val="724"/>
        </w:trPr>
        <w:tc>
          <w:tcPr>
            <w:tcW w:w="738" w:type="dxa"/>
            <w:shd w:val="clear" w:color="auto" w:fill="auto"/>
          </w:tcPr>
          <w:p w14:paraId="3C0EC9EA" w14:textId="77777777" w:rsidR="006D3DE3" w:rsidRPr="008B60A3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auto"/>
          </w:tcPr>
          <w:p w14:paraId="1E64E5A9" w14:textId="0BAC3AEC" w:rsidR="006D3DE3" w:rsidRPr="008B60A3" w:rsidRDefault="006D3DE3" w:rsidP="006D3DE3">
            <w:pPr>
              <w:pStyle w:val="afa"/>
              <w:widowControl w:val="0"/>
              <w:tabs>
                <w:tab w:val="left" w:pos="709"/>
              </w:tabs>
              <w:rPr>
                <w:sz w:val="22"/>
                <w:szCs w:val="22"/>
              </w:rPr>
            </w:pPr>
            <w:r w:rsidRPr="008B60A3">
              <w:rPr>
                <w:sz w:val="22"/>
                <w:szCs w:val="22"/>
              </w:rPr>
              <w:t>В отчете об оценке указаны стандарты оценки для определения стоимости объекта оценки, методические рекомендации по оценке (</w:t>
            </w:r>
            <w:proofErr w:type="spellStart"/>
            <w:r w:rsidRPr="008B60A3">
              <w:rPr>
                <w:sz w:val="22"/>
                <w:szCs w:val="22"/>
              </w:rPr>
              <w:t>пп</w:t>
            </w:r>
            <w:proofErr w:type="spellEnd"/>
            <w:r w:rsidRPr="008B60A3">
              <w:rPr>
                <w:sz w:val="22"/>
                <w:szCs w:val="22"/>
              </w:rPr>
              <w:t>. 9</w:t>
            </w:r>
            <w:r w:rsidRPr="008B60A3">
              <w:t xml:space="preserve"> </w:t>
            </w:r>
            <w:r w:rsidRPr="008B60A3">
              <w:rPr>
                <w:sz w:val="22"/>
                <w:szCs w:val="22"/>
              </w:rPr>
              <w:t>п. 7 ФСО VI</w:t>
            </w:r>
            <w:r w:rsidRPr="008B60A3" w:rsidDel="008B075A">
              <w:rPr>
                <w:sz w:val="22"/>
                <w:szCs w:val="22"/>
              </w:rPr>
              <w:t xml:space="preserve"> </w:t>
            </w:r>
            <w:r w:rsidRPr="008B60A3">
              <w:rPr>
                <w:sz w:val="22"/>
                <w:szCs w:val="22"/>
              </w:rPr>
              <w:t>)</w:t>
            </w:r>
          </w:p>
        </w:tc>
        <w:tc>
          <w:tcPr>
            <w:tcW w:w="1701" w:type="dxa"/>
            <w:shd w:val="clear" w:color="auto" w:fill="auto"/>
          </w:tcPr>
          <w:p w14:paraId="1FCB3B18" w14:textId="105C5322" w:rsidR="006D3DE3" w:rsidRPr="008B60A3" w:rsidRDefault="006D3DE3" w:rsidP="006D3DE3">
            <w:pPr>
              <w:pStyle w:val="af9"/>
              <w:widowControl w:val="0"/>
              <w:tabs>
                <w:tab w:val="left" w:pos="709"/>
              </w:tabs>
              <w:jc w:val="left"/>
              <w:rPr>
                <w:sz w:val="22"/>
                <w:szCs w:val="22"/>
              </w:rPr>
            </w:pPr>
            <w:r>
              <w:t>{{ standards_present }}</w:t>
            </w:r>
          </w:p>
        </w:tc>
        <w:tc>
          <w:tcPr>
            <w:tcW w:w="2410" w:type="dxa"/>
            <w:shd w:val="clear" w:color="auto" w:fill="auto"/>
          </w:tcPr>
          <w:p w14:paraId="52A6D21F" w14:textId="20F227DD" w:rsidR="006D3DE3" w:rsidRPr="000F2172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0"/>
                <w:highlight w:val="yellow"/>
              </w:rPr>
            </w:pPr>
            <w:r w:rsidRPr="000F2172">
              <w:rPr>
                <w:rFonts w:asciiTheme="minorHAnsi" w:hAnsiTheme="minorHAnsi" w:cstheme="minorHAnsi"/>
                <w:bCs/>
                <w:color w:val="000000" w:themeColor="text1"/>
                <w:highlight w:val="yellow"/>
              </w:rPr>
              <w:t>{{ standards_section }}</w:t>
            </w:r>
            <w:r w:rsidRPr="000F2172">
              <w:rPr>
                <w:rFonts w:ascii="Tahoma" w:hAnsi="Tahoma" w:cs="Tahoma"/>
                <w:sz w:val="20"/>
                <w:highlight w:val="yellow"/>
              </w:rPr>
            </w:r>
          </w:p>
        </w:tc>
      </w:tr>
    </w:tbl>
    <w:p w14:paraId="1E36A03C" w14:textId="3A74B315" w:rsidR="00AB44E2" w:rsidRPr="008B60A3" w:rsidRDefault="00AB44E2" w:rsidP="00AB44E2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sz w:val="22"/>
        </w:rPr>
      </w:pPr>
    </w:p>
    <w:p w14:paraId="2A06FC6E" w14:textId="1D0CD9A2" w:rsidR="008B60A3" w:rsidRPr="008B60A3" w:rsidRDefault="008B60A3" w:rsidP="00AB44E2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sz w:val="22"/>
        </w:rPr>
      </w:pPr>
    </w:p>
    <w:p w14:paraId="1105DD91" w14:textId="3F01BD4F" w:rsidR="008B60A3" w:rsidRDefault="008B60A3" w:rsidP="00AB44E2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sz w:val="22"/>
          <w:highlight w:val="yellow"/>
        </w:rPr>
      </w:pPr>
    </w:p>
    <w:p w14:paraId="40C8684D" w14:textId="7228CCED" w:rsidR="008B60A3" w:rsidRDefault="008B60A3" w:rsidP="00AB44E2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sz w:val="22"/>
          <w:highlight w:val="yellow"/>
        </w:rPr>
      </w:pPr>
    </w:p>
    <w:p w14:paraId="224A82DB" w14:textId="6296E076" w:rsidR="008B60A3" w:rsidRDefault="008B60A3" w:rsidP="00AB44E2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sz w:val="22"/>
          <w:highlight w:val="yellow"/>
        </w:rPr>
      </w:pPr>
    </w:p>
    <w:p w14:paraId="512E0494" w14:textId="1E6C3E2B" w:rsidR="008B60A3" w:rsidRDefault="008B60A3" w:rsidP="00AB44E2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sz w:val="22"/>
          <w:highlight w:val="yellow"/>
        </w:rPr>
      </w:pPr>
    </w:p>
    <w:p w14:paraId="3999C5B2" w14:textId="77777777" w:rsidR="008B60A3" w:rsidRPr="00DD1A9A" w:rsidRDefault="008B60A3" w:rsidP="00AB44E2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sz w:val="22"/>
          <w:highlight w:val="yellow"/>
        </w:rPr>
      </w:pPr>
    </w:p>
    <w:p w14:paraId="476A03AD" w14:textId="45EC8853" w:rsidR="00753645" w:rsidRPr="00180DE8" w:rsidRDefault="00753645" w:rsidP="00AB44E2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sz w:val="22"/>
        </w:rPr>
      </w:pPr>
      <w:r w:rsidRPr="00180DE8">
        <w:rPr>
          <w:rFonts w:ascii="Tahoma" w:hAnsi="Tahoma" w:cs="Tahoma"/>
          <w:b/>
          <w:bCs/>
          <w:color w:val="000000"/>
          <w:sz w:val="22"/>
        </w:rPr>
        <w:lastRenderedPageBreak/>
        <w:t>Описание объекта оценки</w:t>
      </w:r>
    </w:p>
    <w:tbl>
      <w:tblPr>
        <w:tblW w:w="15309" w:type="dxa"/>
        <w:tblInd w:w="137" w:type="dxa"/>
        <w:tblBorders>
          <w:top w:val="single" w:sz="4" w:space="0" w:color="AFABAB"/>
          <w:left w:val="single" w:sz="4" w:space="0" w:color="AFABAB"/>
          <w:bottom w:val="single" w:sz="4" w:space="0" w:color="AFABAB"/>
          <w:right w:val="single" w:sz="4" w:space="0" w:color="AFABAB"/>
          <w:insideH w:val="single" w:sz="4" w:space="0" w:color="AFABAB"/>
          <w:insideV w:val="single" w:sz="4" w:space="0" w:color="AFABAB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10489"/>
        <w:gridCol w:w="1701"/>
        <w:gridCol w:w="2410"/>
      </w:tblGrid>
      <w:tr w:rsidR="00753645" w:rsidRPr="00180DE8" w14:paraId="691EA8FA" w14:textId="77777777" w:rsidTr="000F4548">
        <w:trPr>
          <w:cantSplit/>
          <w:trHeight w:val="23"/>
          <w:tblHeader/>
        </w:trPr>
        <w:tc>
          <w:tcPr>
            <w:tcW w:w="709" w:type="dxa"/>
            <w:shd w:val="clear" w:color="auto" w:fill="30454F"/>
            <w:vAlign w:val="center"/>
          </w:tcPr>
          <w:p w14:paraId="491BD19F" w14:textId="77777777" w:rsidR="00753645" w:rsidRPr="00180DE8" w:rsidRDefault="00753645" w:rsidP="00EC6E6F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180DE8">
              <w:rPr>
                <w:color w:val="FFFFFF"/>
                <w:sz w:val="22"/>
                <w:szCs w:val="22"/>
              </w:rPr>
              <w:t xml:space="preserve">№ </w:t>
            </w:r>
            <w:r w:rsidRPr="00180DE8">
              <w:rPr>
                <w:color w:val="FFFFFF"/>
                <w:sz w:val="22"/>
                <w:szCs w:val="22"/>
              </w:rPr>
              <w:br/>
              <w:t>п/п</w:t>
            </w:r>
          </w:p>
        </w:tc>
        <w:tc>
          <w:tcPr>
            <w:tcW w:w="10489" w:type="dxa"/>
            <w:shd w:val="clear" w:color="auto" w:fill="30454F"/>
            <w:vAlign w:val="center"/>
          </w:tcPr>
          <w:p w14:paraId="4B45AF6E" w14:textId="77777777" w:rsidR="00753645" w:rsidRPr="00180DE8" w:rsidRDefault="00753645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180DE8">
              <w:rPr>
                <w:color w:val="FFFFFF"/>
                <w:sz w:val="22"/>
                <w:szCs w:val="22"/>
              </w:rPr>
              <w:t>Параметр</w:t>
            </w:r>
          </w:p>
        </w:tc>
        <w:tc>
          <w:tcPr>
            <w:tcW w:w="1701" w:type="dxa"/>
            <w:shd w:val="clear" w:color="auto" w:fill="30454F"/>
            <w:vAlign w:val="center"/>
          </w:tcPr>
          <w:p w14:paraId="4B67F3AA" w14:textId="01C2875D" w:rsidR="00753645" w:rsidRPr="00180DE8" w:rsidRDefault="00EC6E6F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180DE8">
              <w:rPr>
                <w:rStyle w:val="pre-wrap"/>
                <w:color w:val="FFFFFF" w:themeColor="background1"/>
                <w:sz w:val="22"/>
                <w:szCs w:val="22"/>
              </w:rPr>
              <w:t>Исполнение</w:t>
            </w:r>
            <w:r w:rsidRPr="00180DE8" w:rsidDel="00EC6E6F">
              <w:rPr>
                <w:color w:val="FFFFFF"/>
                <w:sz w:val="22"/>
                <w:szCs w:val="22"/>
              </w:rPr>
              <w:t xml:space="preserve"> </w:t>
            </w:r>
          </w:p>
        </w:tc>
        <w:tc>
          <w:tcPr>
            <w:tcW w:w="2410" w:type="dxa"/>
            <w:shd w:val="clear" w:color="auto" w:fill="30454F"/>
            <w:vAlign w:val="center"/>
          </w:tcPr>
          <w:p w14:paraId="6DFB9F64" w14:textId="2D04C106" w:rsidR="00753645" w:rsidRPr="00180DE8" w:rsidRDefault="00EC6E6F">
            <w:pPr>
              <w:pStyle w:val="afb"/>
              <w:keepNext w:val="0"/>
              <w:widowControl w:val="0"/>
              <w:tabs>
                <w:tab w:val="left" w:pos="709"/>
              </w:tabs>
              <w:rPr>
                <w:rStyle w:val="pre-wrap"/>
                <w:color w:val="FFFFFF"/>
                <w:sz w:val="22"/>
                <w:szCs w:val="22"/>
              </w:rPr>
            </w:pPr>
            <w:r w:rsidRPr="00180DE8">
              <w:rPr>
                <w:rStyle w:val="pre-wrap"/>
                <w:color w:val="FFFFFF" w:themeColor="background1"/>
                <w:sz w:val="22"/>
                <w:szCs w:val="22"/>
              </w:rPr>
              <w:t>Комментарии</w:t>
            </w:r>
          </w:p>
        </w:tc>
      </w:tr>
      <w:tr w:rsidR="00213619" w:rsidRPr="00DD1A9A" w14:paraId="38E88ED2" w14:textId="77777777" w:rsidTr="000F4548">
        <w:trPr>
          <w:cantSplit/>
          <w:trHeight w:val="23"/>
        </w:trPr>
        <w:tc>
          <w:tcPr>
            <w:tcW w:w="15309" w:type="dxa"/>
            <w:gridSpan w:val="4"/>
            <w:shd w:val="clear" w:color="auto" w:fill="auto"/>
          </w:tcPr>
          <w:p w14:paraId="294EBD03" w14:textId="77777777" w:rsidR="00EC6E6F" w:rsidRPr="00180DE8" w:rsidRDefault="00213619" w:rsidP="003160B8">
            <w:pPr>
              <w:widowControl w:val="0"/>
              <w:tabs>
                <w:tab w:val="left" w:pos="709"/>
              </w:tabs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180DE8">
              <w:rPr>
                <w:rFonts w:ascii="Tahoma" w:hAnsi="Tahoma" w:cs="Tahoma"/>
                <w:sz w:val="22"/>
                <w:szCs w:val="22"/>
              </w:rPr>
              <w:t xml:space="preserve">Федеральный закон «Об оценочной деятельности в Российской Федерации» №135-ФЗ от 29.07.1998 г., </w:t>
            </w:r>
          </w:p>
          <w:p w14:paraId="1102F11D" w14:textId="15811D2D" w:rsidR="00213619" w:rsidRPr="00180DE8" w:rsidRDefault="00EC6E6F" w:rsidP="003160B8">
            <w:pPr>
              <w:widowControl w:val="0"/>
              <w:tabs>
                <w:tab w:val="left" w:pos="709"/>
              </w:tabs>
              <w:jc w:val="center"/>
              <w:rPr>
                <w:rFonts w:ascii="Tahoma" w:hAnsi="Tahoma" w:cs="Tahoma"/>
                <w:sz w:val="22"/>
                <w:szCs w:val="22"/>
              </w:rPr>
            </w:pPr>
            <w:r w:rsidRPr="00180DE8">
              <w:rPr>
                <w:rFonts w:ascii="Tahoma" w:hAnsi="Tahoma" w:cs="Tahoma"/>
                <w:sz w:val="22"/>
                <w:szCs w:val="22"/>
              </w:rPr>
              <w:t>Федеральный стандарт оценки</w:t>
            </w:r>
            <w:r w:rsidR="00213619" w:rsidRPr="00180DE8">
              <w:rPr>
                <w:rFonts w:ascii="Tahoma" w:hAnsi="Tahoma" w:cs="Tahoma"/>
                <w:sz w:val="22"/>
                <w:szCs w:val="22"/>
              </w:rPr>
              <w:t xml:space="preserve"> «Отчет об оценке (ФСО </w:t>
            </w:r>
            <w:r w:rsidR="00213619" w:rsidRPr="00180DE8">
              <w:rPr>
                <w:rFonts w:ascii="Tahoma" w:hAnsi="Tahoma" w:cs="Tahoma"/>
                <w:sz w:val="22"/>
                <w:szCs w:val="22"/>
                <w:lang w:val="en-US"/>
              </w:rPr>
              <w:t>VI</w:t>
            </w:r>
            <w:r w:rsidR="00213619" w:rsidRPr="00180DE8">
              <w:rPr>
                <w:rFonts w:ascii="Tahoma" w:hAnsi="Tahoma" w:cs="Tahoma"/>
                <w:sz w:val="22"/>
                <w:szCs w:val="22"/>
              </w:rPr>
              <w:t>)</w:t>
            </w:r>
            <w:r w:rsidR="00F9212E" w:rsidRPr="00180DE8">
              <w:rPr>
                <w:rFonts w:ascii="Tahoma" w:hAnsi="Tahoma" w:cs="Tahoma"/>
                <w:sz w:val="22"/>
                <w:szCs w:val="22"/>
              </w:rPr>
              <w:t xml:space="preserve">, </w:t>
            </w:r>
            <w:r w:rsidRPr="00180DE8">
              <w:rPr>
                <w:rFonts w:ascii="Tahoma" w:hAnsi="Tahoma" w:cs="Tahoma"/>
                <w:sz w:val="22"/>
                <w:szCs w:val="22"/>
              </w:rPr>
              <w:t>Федеральный стандарт оценки</w:t>
            </w:r>
            <w:r w:rsidR="00F9212E" w:rsidRPr="00180DE8">
              <w:rPr>
                <w:rFonts w:ascii="Tahoma" w:hAnsi="Tahoma" w:cs="Tahoma"/>
                <w:sz w:val="22"/>
                <w:szCs w:val="22"/>
              </w:rPr>
              <w:t xml:space="preserve"> «Процесс оценки (ФСО </w:t>
            </w:r>
            <w:r w:rsidR="00F9212E" w:rsidRPr="00180DE8">
              <w:rPr>
                <w:rFonts w:ascii="Tahoma" w:hAnsi="Tahoma" w:cs="Tahoma"/>
                <w:sz w:val="22"/>
                <w:szCs w:val="22"/>
                <w:lang w:val="en-US"/>
              </w:rPr>
              <w:t>III</w:t>
            </w:r>
            <w:r w:rsidR="00F9212E" w:rsidRPr="00180DE8">
              <w:rPr>
                <w:rFonts w:ascii="Tahoma" w:hAnsi="Tahoma" w:cs="Tahoma"/>
                <w:sz w:val="22"/>
                <w:szCs w:val="22"/>
              </w:rPr>
              <w:t>)»</w:t>
            </w:r>
            <w:r w:rsidR="00D5291E" w:rsidRPr="00180DE8">
              <w:rPr>
                <w:rFonts w:ascii="Tahoma" w:hAnsi="Tahoma" w:cs="Tahoma"/>
                <w:sz w:val="22"/>
                <w:szCs w:val="22"/>
              </w:rPr>
              <w:t xml:space="preserve">, Федеральный стандарт оценки «Виды стоимости (ФСО </w:t>
            </w:r>
            <w:r w:rsidR="00D5291E" w:rsidRPr="00180DE8">
              <w:rPr>
                <w:rFonts w:ascii="Tahoma" w:hAnsi="Tahoma" w:cs="Tahoma"/>
                <w:sz w:val="22"/>
                <w:szCs w:val="22"/>
                <w:lang w:val="en-US"/>
              </w:rPr>
              <w:t>II</w:t>
            </w:r>
            <w:r w:rsidR="00D5291E" w:rsidRPr="00180DE8">
              <w:rPr>
                <w:rFonts w:ascii="Tahoma" w:hAnsi="Tahoma" w:cs="Tahoma"/>
                <w:sz w:val="22"/>
                <w:szCs w:val="22"/>
              </w:rPr>
              <w:t>)</w:t>
            </w:r>
          </w:p>
        </w:tc>
      </w:tr>
      <w:tr w:rsidR="006D3DE3" w:rsidRPr="00440D0A" w14:paraId="176E7356" w14:textId="77777777" w:rsidTr="000F4548">
        <w:trPr>
          <w:cantSplit/>
          <w:trHeight w:val="23"/>
        </w:trPr>
        <w:tc>
          <w:tcPr>
            <w:tcW w:w="709" w:type="dxa"/>
            <w:shd w:val="clear" w:color="auto" w:fill="auto"/>
          </w:tcPr>
          <w:p w14:paraId="75666B05" w14:textId="77777777" w:rsidR="006D3DE3" w:rsidRPr="00440D0A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75248B62" w14:textId="60CBB526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440D0A">
              <w:rPr>
                <w:rFonts w:ascii="Tahoma" w:hAnsi="Tahoma" w:cs="Tahoma"/>
                <w:color w:val="000000"/>
                <w:sz w:val="22"/>
                <w:szCs w:val="22"/>
              </w:rPr>
              <w:t>Точное описание объекта оценки, с указанием качественных и количественных характеристик объекта оценки, включая права на объект оценки. В отношении объекта оценки, принадлежащего юридическому лицу, реквизиты юридического лица и балансовая стоимость (при наличии) данного объекта оценки (пп.10 п. 7 ФСО VI)</w:t>
            </w:r>
          </w:p>
        </w:tc>
        <w:tc>
          <w:tcPr>
            <w:tcW w:w="1701" w:type="dxa"/>
            <w:shd w:val="clear" w:color="auto" w:fill="auto"/>
          </w:tcPr>
          <w:p w14:paraId="16043673" w14:textId="6B5088F6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t>{{ description_present }}</w:t>
            </w:r>
          </w:p>
        </w:tc>
        <w:tc>
          <w:tcPr>
            <w:tcW w:w="2410" w:type="dxa"/>
            <w:shd w:val="clear" w:color="auto" w:fill="auto"/>
          </w:tcPr>
          <w:p w14:paraId="3AA99964" w14:textId="276A026A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>
              <w:t>{{ description_section }}</w:t>
            </w:r>
          </w:p>
        </w:tc>
      </w:tr>
      <w:tr w:rsidR="006D3DE3" w:rsidRPr="00DD1A9A" w14:paraId="14C73DBE" w14:textId="77777777" w:rsidTr="000F4548">
        <w:trPr>
          <w:cantSplit/>
          <w:trHeight w:val="23"/>
        </w:trPr>
        <w:tc>
          <w:tcPr>
            <w:tcW w:w="709" w:type="dxa"/>
            <w:shd w:val="clear" w:color="auto" w:fill="auto"/>
          </w:tcPr>
          <w:p w14:paraId="58455D27" w14:textId="77777777" w:rsidR="006D3DE3" w:rsidRPr="00440D0A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7813954E" w14:textId="1CE0EAEE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440D0A">
              <w:rPr>
                <w:rFonts w:ascii="Tahoma" w:hAnsi="Tahoma" w:cs="Tahoma"/>
                <w:color w:val="000000"/>
                <w:sz w:val="22"/>
                <w:szCs w:val="22"/>
              </w:rPr>
              <w:t>Перечень использованных при проведении оценки данных с указанием источников их получения (ст. 11 135-ФЗ,</w:t>
            </w:r>
            <w:r w:rsidRPr="00440D0A">
              <w:rPr>
                <w:rFonts w:ascii="Tahoma" w:hAnsi="Tahoma" w:cs="Tahoma"/>
                <w:sz w:val="22"/>
                <w:szCs w:val="22"/>
              </w:rPr>
              <w:t xml:space="preserve"> </w:t>
            </w:r>
            <w:r w:rsidRPr="00440D0A">
              <w:rPr>
                <w:rFonts w:ascii="Tahoma" w:hAnsi="Tahoma" w:cs="Tahoma"/>
                <w:color w:val="000000"/>
                <w:sz w:val="22"/>
                <w:szCs w:val="22"/>
              </w:rPr>
              <w:t>пп.10 п. 7 ФСО VI)</w:t>
            </w:r>
          </w:p>
        </w:tc>
        <w:tc>
          <w:tcPr>
            <w:tcW w:w="1701" w:type="dxa"/>
            <w:shd w:val="clear" w:color="auto" w:fill="auto"/>
          </w:tcPr>
          <w:p w14:paraId="01F9CB25" w14:textId="24DB5561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color w:val="000000"/>
                <w:sz w:val="22"/>
                <w:szCs w:val="22"/>
              </w:rPr>
            </w:pPr>
            <w:r>
              <w:t>{{ data_list_present }}</w:t>
            </w:r>
          </w:p>
        </w:tc>
        <w:tc>
          <w:tcPr>
            <w:tcW w:w="2410" w:type="dxa"/>
            <w:shd w:val="clear" w:color="auto" w:fill="auto"/>
          </w:tcPr>
          <w:p w14:paraId="66F309AE" w14:textId="2D242531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/>
                <w:sz w:val="20"/>
              </w:rPr>
            </w:pPr>
            <w:r>
              <w:t>{{ data_list_section }}</w:t>
            </w:r>
          </w:p>
        </w:tc>
      </w:tr>
      <w:tr w:rsidR="006D3DE3" w:rsidRPr="00DD1A9A" w14:paraId="51219516" w14:textId="77777777" w:rsidTr="000F4548">
        <w:trPr>
          <w:cantSplit/>
          <w:trHeight w:val="23"/>
        </w:trPr>
        <w:tc>
          <w:tcPr>
            <w:tcW w:w="709" w:type="dxa"/>
            <w:shd w:val="clear" w:color="auto" w:fill="auto"/>
          </w:tcPr>
          <w:p w14:paraId="29A9024E" w14:textId="77777777" w:rsidR="006D3DE3" w:rsidRPr="00440D0A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53CA3FF1" w14:textId="350F89BD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440D0A">
              <w:rPr>
                <w:rFonts w:ascii="Tahoma" w:hAnsi="Tahoma" w:cs="Tahoma"/>
                <w:sz w:val="22"/>
                <w:szCs w:val="22"/>
              </w:rPr>
              <w:t>Принятые при проведении оценки объекта оценки допущения и ограничения, в том числе, не отраженные в задании на оценку (</w:t>
            </w:r>
            <w:r w:rsidRPr="00440D0A">
              <w:rPr>
                <w:rFonts w:ascii="Tahoma" w:hAnsi="Tahoma" w:cs="Tahoma"/>
                <w:color w:val="000000"/>
                <w:sz w:val="22"/>
                <w:szCs w:val="22"/>
              </w:rPr>
              <w:t>пп.11 п. 7 ФСО VI)</w:t>
            </w:r>
          </w:p>
        </w:tc>
        <w:tc>
          <w:tcPr>
            <w:tcW w:w="1701" w:type="dxa"/>
            <w:shd w:val="clear" w:color="auto" w:fill="auto"/>
          </w:tcPr>
          <w:p w14:paraId="1103DB54" w14:textId="54A94EEE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>
              <w:t>{{ assumptions_present }}</w:t>
            </w:r>
          </w:p>
        </w:tc>
        <w:tc>
          <w:tcPr>
            <w:tcW w:w="2410" w:type="dxa"/>
            <w:shd w:val="clear" w:color="auto" w:fill="auto"/>
          </w:tcPr>
          <w:p w14:paraId="5C01EE58" w14:textId="25D40E9C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/>
                <w:sz w:val="20"/>
              </w:rPr>
            </w:pPr>
            <w:r>
              <w:t>{{ assumptions_section }}</w:t>
            </w:r>
          </w:p>
        </w:tc>
      </w:tr>
      <w:tr w:rsidR="006D3DE3" w:rsidRPr="00440D0A" w14:paraId="70C178A3" w14:textId="77777777" w:rsidTr="000F4548">
        <w:trPr>
          <w:cantSplit/>
          <w:trHeight w:val="23"/>
        </w:trPr>
        <w:tc>
          <w:tcPr>
            <w:tcW w:w="709" w:type="dxa"/>
            <w:shd w:val="clear" w:color="auto" w:fill="auto"/>
          </w:tcPr>
          <w:p w14:paraId="5DFC8EF1" w14:textId="77777777" w:rsidR="006D3DE3" w:rsidRPr="00440D0A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3D049110" w14:textId="47DCC4EB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 w:rsidRPr="00440D0A">
              <w:rPr>
                <w:rFonts w:ascii="Tahoma" w:hAnsi="Tahoma" w:cs="Tahoma"/>
                <w:sz w:val="22"/>
                <w:szCs w:val="22"/>
              </w:rPr>
              <w:t>Информация о текущем использовании Объектов оценки (</w:t>
            </w:r>
            <w:r w:rsidRPr="00440D0A">
              <w:rPr>
                <w:rFonts w:ascii="Tahoma" w:hAnsi="Tahoma" w:cs="Tahoma"/>
                <w:color w:val="000000"/>
                <w:sz w:val="22"/>
                <w:szCs w:val="22"/>
              </w:rPr>
              <w:t xml:space="preserve">п. 6 ФСО </w:t>
            </w:r>
            <w:r w:rsidRPr="00440D0A">
              <w:rPr>
                <w:rFonts w:ascii="Tahoma" w:hAnsi="Tahoma" w:cs="Tahoma"/>
                <w:color w:val="000000"/>
                <w:sz w:val="22"/>
                <w:szCs w:val="22"/>
                <w:lang w:val="en-US"/>
              </w:rPr>
              <w:t>II</w:t>
            </w:r>
            <w:r w:rsidRPr="00440D0A">
              <w:rPr>
                <w:rFonts w:ascii="Tahoma" w:hAnsi="Tahoma" w:cs="Tahoma"/>
                <w:color w:val="000000"/>
                <w:sz w:val="22"/>
                <w:szCs w:val="22"/>
              </w:rPr>
              <w:t>)</w:t>
            </w:r>
          </w:p>
        </w:tc>
        <w:tc>
          <w:tcPr>
            <w:tcW w:w="1701" w:type="dxa"/>
            <w:shd w:val="clear" w:color="auto" w:fill="auto"/>
          </w:tcPr>
          <w:p w14:paraId="733DE0A9" w14:textId="5A92C66F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>
              <w:t>{{ current_use_present }}</w:t>
            </w:r>
          </w:p>
        </w:tc>
        <w:tc>
          <w:tcPr>
            <w:tcW w:w="2410" w:type="dxa"/>
            <w:shd w:val="clear" w:color="auto" w:fill="auto"/>
          </w:tcPr>
          <w:p w14:paraId="27E0A909" w14:textId="177BBA89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/>
                <w:sz w:val="20"/>
              </w:rPr>
            </w:pPr>
            <w:r>
              <w:t>{{ current_use_section }}</w:t>
            </w:r>
          </w:p>
        </w:tc>
      </w:tr>
      <w:tr w:rsidR="006D3DE3" w:rsidRPr="00440D0A" w14:paraId="59F4B1AA" w14:textId="77777777" w:rsidTr="000F4548">
        <w:trPr>
          <w:cantSplit/>
          <w:trHeight w:val="412"/>
        </w:trPr>
        <w:tc>
          <w:tcPr>
            <w:tcW w:w="709" w:type="dxa"/>
            <w:shd w:val="clear" w:color="auto" w:fill="auto"/>
          </w:tcPr>
          <w:p w14:paraId="60A9E0C9" w14:textId="77777777" w:rsidR="006D3DE3" w:rsidRPr="00440D0A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70217A20" w14:textId="4C8A1C5B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 w:rsidRPr="00440D0A">
              <w:rPr>
                <w:rFonts w:ascii="Tahoma" w:hAnsi="Tahoma" w:cs="Tahoma"/>
                <w:sz w:val="22"/>
                <w:szCs w:val="22"/>
              </w:rPr>
              <w:t xml:space="preserve">Проведен осмотр объекта оценки (п. 11 ФСО </w:t>
            </w:r>
            <w:r w:rsidRPr="00440D0A">
              <w:rPr>
                <w:rFonts w:ascii="Tahoma" w:hAnsi="Tahoma" w:cs="Tahoma"/>
                <w:sz w:val="22"/>
                <w:szCs w:val="22"/>
                <w:lang w:val="en-US"/>
              </w:rPr>
              <w:t>III</w:t>
            </w:r>
            <w:r w:rsidRPr="00440D0A">
              <w:rPr>
                <w:rFonts w:ascii="Tahoma" w:hAnsi="Tahoma" w:cs="Tahoma"/>
                <w:sz w:val="22"/>
                <w:szCs w:val="22"/>
              </w:rPr>
              <w:t>)</w:t>
            </w:r>
          </w:p>
        </w:tc>
        <w:tc>
          <w:tcPr>
            <w:tcW w:w="1701" w:type="dxa"/>
            <w:shd w:val="clear" w:color="auto" w:fill="auto"/>
          </w:tcPr>
          <w:p w14:paraId="4F57082C" w14:textId="18305AB8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>
              <w:t>{{ inspection_done }}</w:t>
            </w:r>
          </w:p>
        </w:tc>
        <w:tc>
          <w:tcPr>
            <w:tcW w:w="2410" w:type="dxa"/>
            <w:shd w:val="clear" w:color="auto" w:fill="auto"/>
          </w:tcPr>
          <w:p w14:paraId="58E16536" w14:textId="73C81C13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/>
                <w:sz w:val="20"/>
              </w:rPr>
            </w:pPr>
            <w:r>
              <w:t>{{ inspection_comment }}</w:t>
            </w:r>
          </w:p>
        </w:tc>
      </w:tr>
      <w:tr w:rsidR="006D3DE3" w:rsidRPr="00DD1A9A" w14:paraId="55C16C55" w14:textId="77777777" w:rsidTr="000F4548">
        <w:trPr>
          <w:cantSplit/>
          <w:trHeight w:val="23"/>
        </w:trPr>
        <w:tc>
          <w:tcPr>
            <w:tcW w:w="709" w:type="dxa"/>
            <w:shd w:val="clear" w:color="auto" w:fill="auto"/>
          </w:tcPr>
          <w:p w14:paraId="1B50B9ED" w14:textId="77777777" w:rsidR="006D3DE3" w:rsidRPr="00440D0A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02F9738C" w14:textId="7E8A4BB3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 w:rsidRPr="00440D0A">
              <w:rPr>
                <w:rFonts w:ascii="Tahoma" w:hAnsi="Tahoma" w:cs="Tahoma"/>
                <w:color w:val="000000"/>
                <w:sz w:val="22"/>
                <w:szCs w:val="22"/>
              </w:rPr>
              <w:t xml:space="preserve">Приведены причины, по которым объект оценки не осмотрен, а также допущения и ограничения, связанные с </w:t>
            </w:r>
            <w:proofErr w:type="spellStart"/>
            <w:r w:rsidRPr="00440D0A">
              <w:rPr>
                <w:rFonts w:ascii="Tahoma" w:hAnsi="Tahoma" w:cs="Tahoma"/>
                <w:color w:val="000000"/>
                <w:sz w:val="22"/>
                <w:szCs w:val="22"/>
              </w:rPr>
              <w:t>непроведением</w:t>
            </w:r>
            <w:proofErr w:type="spellEnd"/>
            <w:r w:rsidRPr="00440D0A">
              <w:rPr>
                <w:rFonts w:ascii="Tahoma" w:hAnsi="Tahoma" w:cs="Tahoma"/>
                <w:color w:val="000000"/>
                <w:sz w:val="22"/>
                <w:szCs w:val="22"/>
              </w:rPr>
              <w:t xml:space="preserve"> осмотра</w:t>
            </w:r>
            <w:r w:rsidRPr="00440D0A">
              <w:rPr>
                <w:rFonts w:ascii="Tahoma" w:hAnsi="Tahoma" w:cs="Tahoma"/>
                <w:sz w:val="22"/>
                <w:szCs w:val="22"/>
              </w:rPr>
              <w:t xml:space="preserve"> (п. 7-8 ФСО </w:t>
            </w:r>
            <w:r w:rsidRPr="00440D0A">
              <w:rPr>
                <w:rFonts w:ascii="Tahoma" w:hAnsi="Tahoma" w:cs="Tahoma"/>
                <w:sz w:val="22"/>
                <w:szCs w:val="22"/>
                <w:lang w:val="en-US"/>
              </w:rPr>
              <w:t>III</w:t>
            </w:r>
            <w:r w:rsidRPr="00440D0A">
              <w:rPr>
                <w:rFonts w:ascii="Tahoma" w:hAnsi="Tahoma" w:cs="Tahoma"/>
                <w:sz w:val="22"/>
                <w:szCs w:val="22"/>
              </w:rPr>
              <w:t>)</w:t>
            </w:r>
          </w:p>
        </w:tc>
        <w:tc>
          <w:tcPr>
            <w:tcW w:w="1701" w:type="dxa"/>
            <w:shd w:val="clear" w:color="auto" w:fill="auto"/>
          </w:tcPr>
          <w:p w14:paraId="36D2690C" w14:textId="130218D1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 w:rsidRPr="00440D0A">
              <w:rPr>
                <w:rFonts w:ascii="Tahoma" w:hAnsi="Tahoma" w:cs="Tahoma"/>
                <w:sz w:val="22"/>
                <w:szCs w:val="22"/>
              </w:rPr>
              <w:t>{{ inspection_reasons }}</w:t>
            </w:r>
          </w:p>
        </w:tc>
        <w:tc>
          <w:tcPr>
            <w:tcW w:w="2410" w:type="dxa"/>
            <w:shd w:val="clear" w:color="auto" w:fill="auto"/>
          </w:tcPr>
          <w:p w14:paraId="4114CB20" w14:textId="098765CC" w:rsidR="006D3DE3" w:rsidRPr="00440D0A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/>
                <w:sz w:val="20"/>
              </w:rPr>
            </w:pPr>
            <w:r/>
          </w:p>
        </w:tc>
      </w:tr>
    </w:tbl>
    <w:p w14:paraId="10D85FF7" w14:textId="7549DD19" w:rsidR="00751306" w:rsidRPr="00DD1A9A" w:rsidRDefault="00751306" w:rsidP="003160B8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sz w:val="22"/>
          <w:highlight w:val="yellow"/>
        </w:rPr>
      </w:pPr>
    </w:p>
    <w:p w14:paraId="238B6262" w14:textId="4E864A2C" w:rsidR="00753645" w:rsidRPr="0039208E" w:rsidRDefault="00753645">
      <w:pPr>
        <w:pStyle w:val="aff"/>
        <w:widowControl w:val="0"/>
        <w:numPr>
          <w:ilvl w:val="1"/>
          <w:numId w:val="8"/>
        </w:numPr>
        <w:tabs>
          <w:tab w:val="left" w:pos="709"/>
        </w:tabs>
        <w:spacing w:before="0"/>
        <w:ind w:left="0" w:firstLine="0"/>
        <w:contextualSpacing w:val="0"/>
        <w:rPr>
          <w:rFonts w:ascii="Tahoma" w:hAnsi="Tahoma" w:cs="Tahoma"/>
          <w:b/>
          <w:sz w:val="22"/>
        </w:rPr>
      </w:pPr>
      <w:r w:rsidRPr="0039208E">
        <w:rPr>
          <w:rFonts w:ascii="Tahoma" w:hAnsi="Tahoma" w:cs="Tahoma"/>
          <w:b/>
          <w:bCs/>
          <w:color w:val="000000"/>
          <w:sz w:val="22"/>
        </w:rPr>
        <w:t>Анализ рынка объекта оценки</w:t>
      </w:r>
    </w:p>
    <w:tbl>
      <w:tblPr>
        <w:tblW w:w="15309" w:type="dxa"/>
        <w:tblInd w:w="137" w:type="dxa"/>
        <w:tblBorders>
          <w:top w:val="single" w:sz="4" w:space="0" w:color="AFABAB"/>
          <w:left w:val="single" w:sz="4" w:space="0" w:color="AFABAB"/>
          <w:bottom w:val="single" w:sz="4" w:space="0" w:color="AFABAB"/>
          <w:right w:val="single" w:sz="4" w:space="0" w:color="AFABAB"/>
          <w:insideH w:val="single" w:sz="4" w:space="0" w:color="AFABAB"/>
          <w:insideV w:val="single" w:sz="4" w:space="0" w:color="AFABAB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10489"/>
        <w:gridCol w:w="1701"/>
        <w:gridCol w:w="2410"/>
      </w:tblGrid>
      <w:tr w:rsidR="009F1213" w:rsidRPr="0039208E" w14:paraId="796D7813" w14:textId="77777777" w:rsidTr="0039208E">
        <w:trPr>
          <w:cantSplit/>
          <w:trHeight w:val="442"/>
          <w:tblHeader/>
        </w:trPr>
        <w:tc>
          <w:tcPr>
            <w:tcW w:w="709" w:type="dxa"/>
            <w:shd w:val="clear" w:color="auto" w:fill="30454F"/>
            <w:vAlign w:val="center"/>
          </w:tcPr>
          <w:p w14:paraId="354A1009" w14:textId="77777777" w:rsidR="009F1213" w:rsidRPr="0039208E" w:rsidRDefault="009F1213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39208E">
              <w:rPr>
                <w:color w:val="FFFFFF"/>
                <w:sz w:val="22"/>
                <w:szCs w:val="22"/>
              </w:rPr>
              <w:t>№</w:t>
            </w:r>
            <w:r w:rsidRPr="0039208E">
              <w:rPr>
                <w:color w:val="FFFFFF"/>
                <w:sz w:val="22"/>
                <w:szCs w:val="22"/>
              </w:rPr>
              <w:br/>
              <w:t>п/п</w:t>
            </w:r>
          </w:p>
        </w:tc>
        <w:tc>
          <w:tcPr>
            <w:tcW w:w="10489" w:type="dxa"/>
            <w:shd w:val="clear" w:color="auto" w:fill="30454F"/>
            <w:vAlign w:val="center"/>
          </w:tcPr>
          <w:p w14:paraId="7555F937" w14:textId="77777777" w:rsidR="009F1213" w:rsidRPr="0039208E" w:rsidRDefault="009F1213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39208E">
              <w:rPr>
                <w:color w:val="FFFFFF"/>
                <w:sz w:val="22"/>
                <w:szCs w:val="22"/>
              </w:rPr>
              <w:t>Параметр</w:t>
            </w:r>
          </w:p>
        </w:tc>
        <w:tc>
          <w:tcPr>
            <w:tcW w:w="1701" w:type="dxa"/>
            <w:shd w:val="clear" w:color="auto" w:fill="30454F"/>
            <w:vAlign w:val="center"/>
          </w:tcPr>
          <w:p w14:paraId="783E1070" w14:textId="77777777" w:rsidR="009F1213" w:rsidRPr="0039208E" w:rsidRDefault="009F1213">
            <w:pPr>
              <w:pStyle w:val="afb"/>
              <w:keepNext w:val="0"/>
              <w:widowControl w:val="0"/>
              <w:tabs>
                <w:tab w:val="left" w:pos="709"/>
              </w:tabs>
              <w:rPr>
                <w:rStyle w:val="pre-wrap"/>
                <w:color w:val="FFFFFF"/>
                <w:sz w:val="22"/>
                <w:szCs w:val="22"/>
              </w:rPr>
            </w:pPr>
            <w:r w:rsidRPr="0039208E">
              <w:rPr>
                <w:rStyle w:val="pre-wrap"/>
                <w:color w:val="FFFFFF" w:themeColor="background1"/>
                <w:sz w:val="22"/>
                <w:szCs w:val="22"/>
              </w:rPr>
              <w:t>Исполнение</w:t>
            </w:r>
          </w:p>
        </w:tc>
        <w:tc>
          <w:tcPr>
            <w:tcW w:w="2410" w:type="dxa"/>
            <w:shd w:val="clear" w:color="auto" w:fill="30454F"/>
            <w:vAlign w:val="center"/>
          </w:tcPr>
          <w:p w14:paraId="0174D073" w14:textId="7E478FF5" w:rsidR="009F1213" w:rsidRPr="0039208E" w:rsidRDefault="009F1213" w:rsidP="0039208E">
            <w:pPr>
              <w:pStyle w:val="afb"/>
              <w:keepNext w:val="0"/>
              <w:widowControl w:val="0"/>
              <w:tabs>
                <w:tab w:val="left" w:pos="709"/>
              </w:tabs>
              <w:rPr>
                <w:rStyle w:val="pre-wrap"/>
                <w:color w:val="FFFFFF" w:themeColor="background1"/>
              </w:rPr>
            </w:pPr>
            <w:r w:rsidRPr="0039208E">
              <w:rPr>
                <w:rStyle w:val="pre-wrap"/>
                <w:color w:val="FFFFFF" w:themeColor="background1"/>
                <w:sz w:val="22"/>
                <w:szCs w:val="22"/>
              </w:rPr>
              <w:t>Комментарии</w:t>
            </w:r>
          </w:p>
        </w:tc>
      </w:tr>
      <w:tr w:rsidR="00574E60" w:rsidRPr="00DD1A9A" w14:paraId="156EA130" w14:textId="77777777" w:rsidTr="000F4548">
        <w:trPr>
          <w:cantSplit/>
          <w:trHeight w:val="548"/>
        </w:trPr>
        <w:tc>
          <w:tcPr>
            <w:tcW w:w="15309" w:type="dxa"/>
            <w:gridSpan w:val="4"/>
            <w:shd w:val="clear" w:color="auto" w:fill="auto"/>
          </w:tcPr>
          <w:p w14:paraId="1B5C0BDF" w14:textId="1537A5A2" w:rsidR="00574E60" w:rsidRPr="0039208E" w:rsidRDefault="00574E60" w:rsidP="00574E60">
            <w:pPr>
              <w:pStyle w:val="af9"/>
              <w:widowControl w:val="0"/>
              <w:tabs>
                <w:tab w:val="left" w:pos="709"/>
              </w:tabs>
              <w:snapToGrid w:val="0"/>
              <w:rPr>
                <w:bCs/>
                <w:color w:val="000000"/>
                <w:sz w:val="22"/>
                <w:szCs w:val="22"/>
              </w:rPr>
            </w:pPr>
            <w:r w:rsidRPr="0039208E">
              <w:rPr>
                <w:bCs/>
                <w:color w:val="000000"/>
                <w:sz w:val="22"/>
                <w:szCs w:val="22"/>
              </w:rPr>
              <w:t>Федеральный закон «Об оценочной деятельности в Российской Федерации» №135-ФЗ от 29.07.1998 г.,</w:t>
            </w:r>
          </w:p>
          <w:p w14:paraId="59FB36B5" w14:textId="5DF7B078" w:rsidR="00574E60" w:rsidRPr="0039208E" w:rsidRDefault="00574E60" w:rsidP="00574E60">
            <w:pPr>
              <w:pStyle w:val="af9"/>
              <w:widowControl w:val="0"/>
              <w:tabs>
                <w:tab w:val="left" w:pos="709"/>
              </w:tabs>
              <w:snapToGrid w:val="0"/>
              <w:rPr>
                <w:sz w:val="22"/>
                <w:szCs w:val="22"/>
              </w:rPr>
            </w:pPr>
            <w:r w:rsidRPr="0039208E">
              <w:rPr>
                <w:bCs/>
                <w:color w:val="000000"/>
                <w:sz w:val="22"/>
                <w:szCs w:val="22"/>
              </w:rPr>
              <w:t>Федеральный стандарт оценки «Отчет об оценке (ФСО VI)</w:t>
            </w:r>
          </w:p>
        </w:tc>
      </w:tr>
      <w:tr w:rsidR="006D3DE3" w:rsidRPr="0039208E" w14:paraId="73880C28" w14:textId="77777777" w:rsidTr="00E16769">
        <w:trPr>
          <w:cantSplit/>
          <w:trHeight w:val="510"/>
        </w:trPr>
        <w:tc>
          <w:tcPr>
            <w:tcW w:w="709" w:type="dxa"/>
            <w:shd w:val="clear" w:color="auto" w:fill="auto"/>
          </w:tcPr>
          <w:p w14:paraId="3E52C243" w14:textId="77777777" w:rsidR="006D3DE3" w:rsidRPr="0039208E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07F34A1A" w14:textId="26C977FF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39208E">
              <w:rPr>
                <w:rFonts w:ascii="Tahoma" w:hAnsi="Tahoma" w:cs="Tahoma"/>
                <w:color w:val="000000"/>
                <w:sz w:val="22"/>
                <w:szCs w:val="22"/>
              </w:rPr>
              <w:t>Анализ рынка объекта оценки, внешних факторов, влияющих на стоимость объекта оценки</w:t>
            </w:r>
            <w:r w:rsidRPr="0039208E">
              <w:rPr>
                <w:rFonts w:ascii="Tahoma" w:hAnsi="Tahoma" w:cs="Tahoma"/>
                <w:bCs/>
                <w:color w:val="000000"/>
                <w:sz w:val="22"/>
                <w:szCs w:val="22"/>
              </w:rPr>
              <w:t xml:space="preserve"> (пп.12 п.7 ФСО </w:t>
            </w:r>
            <w:r w:rsidRPr="0039208E">
              <w:rPr>
                <w:rFonts w:ascii="Tahoma" w:hAnsi="Tahoma" w:cs="Tahoma"/>
                <w:color w:val="000000"/>
                <w:sz w:val="22"/>
                <w:szCs w:val="22"/>
              </w:rPr>
              <w:t>VI)</w:t>
            </w:r>
          </w:p>
        </w:tc>
        <w:tc>
          <w:tcPr>
            <w:tcW w:w="1701" w:type="dxa"/>
            <w:shd w:val="clear" w:color="auto" w:fill="auto"/>
          </w:tcPr>
          <w:p w14:paraId="1B6E7F0B" w14:textId="7131D0B8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>
              <w:t>{{ market_analysis_present }}</w:t>
            </w:r>
          </w:p>
        </w:tc>
        <w:tc>
          <w:tcPr>
            <w:tcW w:w="2410" w:type="dxa"/>
            <w:shd w:val="clear" w:color="auto" w:fill="auto"/>
          </w:tcPr>
          <w:p w14:paraId="790C9A4A" w14:textId="12824437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jc w:val="left"/>
              <w:rPr>
                <w:bCs/>
                <w:color w:val="000000"/>
                <w:sz w:val="22"/>
                <w:szCs w:val="22"/>
              </w:rPr>
            </w:pPr>
            <w:r>
              <w:t>{{ market_analysis_section }}</w:t>
            </w:r>
          </w:p>
        </w:tc>
      </w:tr>
      <w:tr w:rsidR="006D3DE3" w:rsidRPr="0039208E" w14:paraId="783802EF" w14:textId="77777777" w:rsidTr="000F4548">
        <w:trPr>
          <w:cantSplit/>
          <w:trHeight w:val="77"/>
        </w:trPr>
        <w:tc>
          <w:tcPr>
            <w:tcW w:w="15309" w:type="dxa"/>
            <w:gridSpan w:val="4"/>
            <w:shd w:val="clear" w:color="auto" w:fill="auto"/>
          </w:tcPr>
          <w:p w14:paraId="4183CC0E" w14:textId="13A69B63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jc w:val="left"/>
              <w:rPr>
                <w:sz w:val="22"/>
                <w:szCs w:val="22"/>
              </w:rPr>
            </w:pPr>
            <w:r w:rsidRPr="0039208E">
              <w:rPr>
                <w:sz w:val="22"/>
                <w:szCs w:val="22"/>
              </w:rPr>
              <w:t>При оценке недвижимости:</w:t>
            </w:r>
          </w:p>
        </w:tc>
      </w:tr>
      <w:tr w:rsidR="006D3DE3" w:rsidRPr="0039208E" w14:paraId="737AFA1C" w14:textId="77777777" w:rsidTr="000F4548">
        <w:trPr>
          <w:cantSplit/>
          <w:trHeight w:val="604"/>
        </w:trPr>
        <w:tc>
          <w:tcPr>
            <w:tcW w:w="15309" w:type="dxa"/>
            <w:gridSpan w:val="4"/>
            <w:shd w:val="clear" w:color="auto" w:fill="auto"/>
          </w:tcPr>
          <w:p w14:paraId="317AEBD5" w14:textId="77777777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rPr>
                <w:sz w:val="22"/>
                <w:szCs w:val="22"/>
              </w:rPr>
            </w:pPr>
            <w:r w:rsidRPr="0039208E">
              <w:rPr>
                <w:sz w:val="22"/>
                <w:szCs w:val="22"/>
              </w:rPr>
              <w:t>Федеральный закон «Об оценочной деятельности в Российской Федерации» №135-ФЗ от 29.07.1998 г.,</w:t>
            </w:r>
          </w:p>
          <w:p w14:paraId="64678C37" w14:textId="53B618C1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rPr>
                <w:sz w:val="22"/>
                <w:szCs w:val="22"/>
              </w:rPr>
            </w:pPr>
            <w:r w:rsidRPr="0039208E">
              <w:rPr>
                <w:sz w:val="22"/>
                <w:szCs w:val="22"/>
              </w:rPr>
              <w:t>Федеральный стандарт оценки «Оценка недвижимости (ФСО № 7)»</w:t>
            </w:r>
          </w:p>
        </w:tc>
      </w:tr>
      <w:tr w:rsidR="006D3DE3" w:rsidRPr="0039208E" w14:paraId="46D028D2" w14:textId="77777777" w:rsidTr="00E16769">
        <w:trPr>
          <w:cantSplit/>
          <w:trHeight w:val="662"/>
        </w:trPr>
        <w:tc>
          <w:tcPr>
            <w:tcW w:w="709" w:type="dxa"/>
            <w:shd w:val="clear" w:color="auto" w:fill="auto"/>
          </w:tcPr>
          <w:p w14:paraId="474F6FA1" w14:textId="77777777" w:rsidR="006D3DE3" w:rsidRPr="0039208E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jc w:val="left"/>
              <w:rPr>
                <w:color w:val="000000"/>
                <w:sz w:val="20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4D7A5D10" w14:textId="2DF463E8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0"/>
                <w:szCs w:val="22"/>
              </w:rPr>
            </w:pPr>
            <w:r w:rsidRPr="0039208E">
              <w:rPr>
                <w:rFonts w:ascii="Tahoma" w:hAnsi="Tahoma" w:cs="Tahoma"/>
                <w:color w:val="000000"/>
                <w:sz w:val="22"/>
                <w:szCs w:val="22"/>
              </w:rPr>
              <w:t>Анализ влияния общей политической, экономической и социальной обстановки в стране и регионе расположения объекта оценки на рынок оцениваемого объекта, в том числе тенденций, наметившихся на рынке, в период, предшествующий дате оценки</w:t>
            </w:r>
            <w:r w:rsidRPr="0039208E">
              <w:rPr>
                <w:rFonts w:ascii="Tahoma" w:hAnsi="Tahoma" w:cs="Tahoma"/>
                <w:bCs/>
                <w:color w:val="000000"/>
                <w:sz w:val="22"/>
                <w:szCs w:val="22"/>
              </w:rPr>
              <w:t xml:space="preserve"> (п. 11 «а» ФСО № 7)</w:t>
            </w:r>
          </w:p>
        </w:tc>
        <w:tc>
          <w:tcPr>
            <w:tcW w:w="1701" w:type="dxa"/>
            <w:shd w:val="clear" w:color="auto" w:fill="auto"/>
          </w:tcPr>
          <w:p w14:paraId="6A510607" w14:textId="77A959C6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0"/>
                <w:szCs w:val="22"/>
              </w:rPr>
            </w:pPr>
            <w:r>
              <w:t>{{ re_p11a_present }}</w:t>
            </w:r>
          </w:p>
        </w:tc>
        <w:tc>
          <w:tcPr>
            <w:tcW w:w="2410" w:type="dxa"/>
            <w:shd w:val="clear" w:color="auto" w:fill="auto"/>
          </w:tcPr>
          <w:p w14:paraId="416124DE" w14:textId="1EAABBE8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jc w:val="left"/>
              <w:rPr>
                <w:sz w:val="20"/>
                <w:szCs w:val="22"/>
              </w:rPr>
            </w:pPr>
            <w:r>
              <w:t>{{ re_p11a_section }}</w:t>
            </w:r>
          </w:p>
        </w:tc>
      </w:tr>
      <w:tr w:rsidR="006D3DE3" w:rsidRPr="0039208E" w14:paraId="0F647733" w14:textId="77777777" w:rsidTr="00E16769">
        <w:trPr>
          <w:cantSplit/>
          <w:trHeight w:val="416"/>
        </w:trPr>
        <w:tc>
          <w:tcPr>
            <w:tcW w:w="709" w:type="dxa"/>
            <w:shd w:val="clear" w:color="auto" w:fill="auto"/>
          </w:tcPr>
          <w:p w14:paraId="17D58077" w14:textId="77777777" w:rsidR="006D3DE3" w:rsidRPr="0039208E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74AE0F99" w14:textId="1AF163F6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Cs/>
                <w:color w:val="000000"/>
                <w:sz w:val="22"/>
                <w:szCs w:val="22"/>
              </w:rPr>
            </w:pPr>
            <w:r w:rsidRPr="0039208E">
              <w:rPr>
                <w:rFonts w:ascii="Tahoma" w:hAnsi="Tahoma" w:cs="Tahoma"/>
                <w:sz w:val="22"/>
                <w:szCs w:val="22"/>
              </w:rPr>
              <w:t>Определение с</w:t>
            </w:r>
            <w:r w:rsidRPr="0039208E">
              <w:rPr>
                <w:rFonts w:ascii="Tahoma" w:hAnsi="Tahoma" w:cs="Tahoma"/>
                <w:color w:val="000000"/>
                <w:sz w:val="22"/>
                <w:szCs w:val="22"/>
              </w:rPr>
              <w:t>егмента рынка, к которому принадлежит оцениваемый объект</w:t>
            </w:r>
            <w:r w:rsidRPr="0039208E">
              <w:rPr>
                <w:rFonts w:ascii="Tahoma" w:hAnsi="Tahoma" w:cs="Tahoma"/>
                <w:bCs/>
                <w:color w:val="000000"/>
                <w:sz w:val="22"/>
                <w:szCs w:val="22"/>
              </w:rPr>
              <w:t xml:space="preserve"> (п. 11 «б» ФСО № 7)</w:t>
            </w:r>
          </w:p>
        </w:tc>
        <w:tc>
          <w:tcPr>
            <w:tcW w:w="1701" w:type="dxa"/>
            <w:shd w:val="clear" w:color="auto" w:fill="auto"/>
          </w:tcPr>
          <w:p w14:paraId="18401215" w14:textId="44140157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/>
                <w:sz w:val="20"/>
              </w:rPr>
            </w:pPr>
            <w:r>
              <w:t>{{ re_p11b_present }}</w:t>
            </w:r>
          </w:p>
        </w:tc>
        <w:tc>
          <w:tcPr>
            <w:tcW w:w="2410" w:type="dxa"/>
            <w:shd w:val="clear" w:color="auto" w:fill="auto"/>
          </w:tcPr>
          <w:p w14:paraId="6D026187" w14:textId="149FA6EB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jc w:val="left"/>
              <w:rPr>
                <w:sz w:val="22"/>
                <w:szCs w:val="22"/>
              </w:rPr>
            </w:pPr>
            <w:r>
              <w:t>{{ re_p11b_section }}</w:t>
            </w:r>
          </w:p>
        </w:tc>
      </w:tr>
      <w:tr w:rsidR="006D3DE3" w:rsidRPr="0039208E" w14:paraId="0BCA0F50" w14:textId="77777777" w:rsidTr="00E16769">
        <w:trPr>
          <w:cantSplit/>
          <w:trHeight w:val="23"/>
        </w:trPr>
        <w:tc>
          <w:tcPr>
            <w:tcW w:w="709" w:type="dxa"/>
            <w:shd w:val="clear" w:color="auto" w:fill="auto"/>
          </w:tcPr>
          <w:p w14:paraId="1C3D9C72" w14:textId="77777777" w:rsidR="006D3DE3" w:rsidRPr="0039208E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02A78EBE" w14:textId="051252F0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Cs/>
                <w:color w:val="000000"/>
                <w:sz w:val="22"/>
                <w:szCs w:val="22"/>
              </w:rPr>
            </w:pPr>
            <w:r w:rsidRPr="0039208E">
              <w:rPr>
                <w:rFonts w:ascii="Tahoma" w:hAnsi="Tahoma" w:cs="Tahoma"/>
                <w:color w:val="000000"/>
                <w:sz w:val="22"/>
                <w:szCs w:val="22"/>
              </w:rPr>
              <w:t>Анализ фактических данных о ценах сделок и (или) предложений с объектами недвижимости из сегментов рынка, к которым может быть отнесен оцениваемый объект при фактическом, а также при альтернативных вариантах его использования, с указанием интервала значений цен (</w:t>
            </w:r>
            <w:r w:rsidRPr="0039208E">
              <w:rPr>
                <w:rFonts w:ascii="Tahoma" w:hAnsi="Tahoma" w:cs="Tahoma"/>
                <w:bCs/>
                <w:color w:val="000000"/>
                <w:sz w:val="22"/>
                <w:szCs w:val="22"/>
              </w:rPr>
              <w:t>п. 11 «в» ФСО № 7)</w:t>
            </w:r>
          </w:p>
        </w:tc>
        <w:tc>
          <w:tcPr>
            <w:tcW w:w="1701" w:type="dxa"/>
            <w:shd w:val="clear" w:color="auto" w:fill="auto"/>
          </w:tcPr>
          <w:p w14:paraId="539C5C2B" w14:textId="517A4D69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/>
                <w:sz w:val="20"/>
              </w:rPr>
            </w:pPr>
            <w:r>
              <w:t>{{ re_p11v_present }}</w:t>
            </w:r>
          </w:p>
        </w:tc>
        <w:tc>
          <w:tcPr>
            <w:tcW w:w="2410" w:type="dxa"/>
            <w:shd w:val="clear" w:color="auto" w:fill="auto"/>
          </w:tcPr>
          <w:p w14:paraId="3088D116" w14:textId="5FB8B229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jc w:val="left"/>
              <w:rPr>
                <w:sz w:val="22"/>
                <w:szCs w:val="22"/>
              </w:rPr>
            </w:pPr>
            <w:r>
              <w:t>{{ re_p11v_section }}</w:t>
            </w:r>
          </w:p>
        </w:tc>
      </w:tr>
      <w:tr w:rsidR="006D3DE3" w:rsidRPr="0039208E" w14:paraId="6CF2B47D" w14:textId="77777777" w:rsidTr="00E16769">
        <w:trPr>
          <w:cantSplit/>
          <w:trHeight w:val="23"/>
        </w:trPr>
        <w:tc>
          <w:tcPr>
            <w:tcW w:w="709" w:type="dxa"/>
            <w:shd w:val="clear" w:color="auto" w:fill="auto"/>
          </w:tcPr>
          <w:p w14:paraId="61BA2D21" w14:textId="77777777" w:rsidR="006D3DE3" w:rsidRPr="0039208E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3E622640" w14:textId="5F72C537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Cs/>
                <w:color w:val="000000"/>
                <w:sz w:val="22"/>
                <w:szCs w:val="22"/>
              </w:rPr>
            </w:pPr>
            <w:r w:rsidRPr="0039208E">
              <w:rPr>
                <w:rFonts w:ascii="Tahoma" w:hAnsi="Tahoma" w:cs="Tahoma"/>
                <w:color w:val="000000"/>
                <w:sz w:val="22"/>
                <w:szCs w:val="22"/>
              </w:rPr>
              <w:t>Анализ основных факторов, влияющих на спрос, предложение и цены сопоставимых объектов недвижимости</w:t>
            </w:r>
            <w:r w:rsidRPr="0039208E">
              <w:rPr>
                <w:rFonts w:ascii="Tahoma" w:hAnsi="Tahoma" w:cs="Tahoma"/>
                <w:bCs/>
                <w:color w:val="000000"/>
                <w:sz w:val="22"/>
                <w:szCs w:val="22"/>
              </w:rPr>
              <w:t xml:space="preserve"> (п. 11 «г» ФСО № 7)</w:t>
            </w:r>
          </w:p>
        </w:tc>
        <w:tc>
          <w:tcPr>
            <w:tcW w:w="1701" w:type="dxa"/>
            <w:shd w:val="clear" w:color="auto" w:fill="auto"/>
          </w:tcPr>
          <w:p w14:paraId="44438798" w14:textId="20CF0C69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/>
                <w:sz w:val="20"/>
              </w:rPr>
            </w:pPr>
            <w:r>
              <w:t>{{ re_p11g_present }}</w:t>
            </w:r>
          </w:p>
        </w:tc>
        <w:tc>
          <w:tcPr>
            <w:tcW w:w="2410" w:type="dxa"/>
            <w:shd w:val="clear" w:color="auto" w:fill="auto"/>
          </w:tcPr>
          <w:p w14:paraId="6DB5A7C9" w14:textId="67CB896C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jc w:val="left"/>
              <w:rPr>
                <w:sz w:val="22"/>
                <w:szCs w:val="22"/>
              </w:rPr>
            </w:pPr>
            <w:r>
              <w:t>{{ re_p11g_section }}</w:t>
            </w:r>
          </w:p>
        </w:tc>
      </w:tr>
      <w:tr w:rsidR="006D3DE3" w:rsidRPr="00DD1A9A" w14:paraId="3ACABB42" w14:textId="77777777" w:rsidTr="000F4548">
        <w:trPr>
          <w:cantSplit/>
          <w:trHeight w:val="23"/>
        </w:trPr>
        <w:tc>
          <w:tcPr>
            <w:tcW w:w="15309" w:type="dxa"/>
            <w:gridSpan w:val="4"/>
            <w:shd w:val="clear" w:color="auto" w:fill="auto"/>
          </w:tcPr>
          <w:p w14:paraId="0B75A1BE" w14:textId="533786F3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jc w:val="left"/>
              <w:rPr>
                <w:sz w:val="22"/>
                <w:szCs w:val="22"/>
              </w:rPr>
            </w:pPr>
            <w:r w:rsidRPr="0039208E">
              <w:rPr>
                <w:sz w:val="22"/>
                <w:szCs w:val="22"/>
              </w:rPr>
              <w:t>При оценке</w:t>
            </w:r>
            <w:r w:rsidRPr="0039208E">
              <w:rPr>
                <w:color w:val="000000"/>
                <w:sz w:val="22"/>
                <w:szCs w:val="22"/>
              </w:rPr>
              <w:t xml:space="preserve"> бизнеса:</w:t>
            </w:r>
          </w:p>
        </w:tc>
      </w:tr>
      <w:tr w:rsidR="006D3DE3" w:rsidRPr="0039208E" w14:paraId="3F411198" w14:textId="77777777" w:rsidTr="000F4548">
        <w:trPr>
          <w:cantSplit/>
          <w:trHeight w:val="23"/>
        </w:trPr>
        <w:tc>
          <w:tcPr>
            <w:tcW w:w="15309" w:type="dxa"/>
            <w:gridSpan w:val="4"/>
            <w:shd w:val="clear" w:color="auto" w:fill="auto"/>
          </w:tcPr>
          <w:p w14:paraId="1EDC0138" w14:textId="77777777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rPr>
                <w:sz w:val="22"/>
                <w:szCs w:val="22"/>
              </w:rPr>
            </w:pPr>
            <w:r w:rsidRPr="0039208E">
              <w:rPr>
                <w:sz w:val="22"/>
                <w:szCs w:val="22"/>
              </w:rPr>
              <w:t>Федеральный закон «Об оценочной деятельности в Российской Федерации» №135-ФЗ от 29.07.1998 г.,</w:t>
            </w:r>
          </w:p>
          <w:p w14:paraId="032861EA" w14:textId="7927803E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rPr>
                <w:sz w:val="22"/>
                <w:szCs w:val="22"/>
              </w:rPr>
            </w:pPr>
            <w:r w:rsidRPr="0039208E">
              <w:rPr>
                <w:sz w:val="22"/>
                <w:szCs w:val="22"/>
              </w:rPr>
              <w:t>Федеральный стандарт оценки «Оценка бизнеса (ФСО № 8)»</w:t>
            </w:r>
          </w:p>
        </w:tc>
      </w:tr>
      <w:tr w:rsidR="006D3DE3" w:rsidRPr="00DD1A9A" w14:paraId="562D4EE5" w14:textId="77777777" w:rsidTr="00E16769">
        <w:trPr>
          <w:cantSplit/>
          <w:trHeight w:val="23"/>
        </w:trPr>
        <w:tc>
          <w:tcPr>
            <w:tcW w:w="709" w:type="dxa"/>
            <w:shd w:val="clear" w:color="auto" w:fill="auto"/>
          </w:tcPr>
          <w:p w14:paraId="286507E7" w14:textId="77777777" w:rsidR="006D3DE3" w:rsidRPr="0039208E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46ECEE9A" w14:textId="14E90DE4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39208E">
              <w:rPr>
                <w:rFonts w:ascii="Tahoma" w:hAnsi="Tahoma" w:cs="Tahoma"/>
                <w:color w:val="000000"/>
                <w:sz w:val="22"/>
                <w:szCs w:val="22"/>
              </w:rPr>
              <w:t>Оценщик анализирует и представляет в отчете сведения о наличии и условиях корпоративного договора, в случае если такой договор определяет объем правомочий участника акционерного общества, общества с ограниченной ответственностью, отличный от объема правомочий, присущих его доле согласно законодательству</w:t>
            </w:r>
            <w:r w:rsidRPr="0039208E">
              <w:rPr>
                <w:rFonts w:ascii="Tahoma" w:hAnsi="Tahoma" w:cs="Tahoma"/>
                <w:bCs/>
                <w:color w:val="000000"/>
                <w:sz w:val="22"/>
                <w:szCs w:val="22"/>
              </w:rPr>
              <w:t xml:space="preserve"> (п. 8 «д» ФСО № 8)</w:t>
            </w:r>
          </w:p>
        </w:tc>
        <w:tc>
          <w:tcPr>
            <w:tcW w:w="1701" w:type="dxa"/>
            <w:shd w:val="clear" w:color="auto" w:fill="auto"/>
          </w:tcPr>
          <w:p w14:paraId="79B5AC9A" w14:textId="4B105D34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>
              <w:t>{{ biz_p8d_present }}</w:t>
            </w:r>
          </w:p>
        </w:tc>
        <w:tc>
          <w:tcPr>
            <w:tcW w:w="2410" w:type="dxa"/>
            <w:shd w:val="clear" w:color="auto" w:fill="auto"/>
          </w:tcPr>
          <w:p w14:paraId="49AB92D8" w14:textId="6C411A76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jc w:val="left"/>
              <w:rPr>
                <w:sz w:val="22"/>
                <w:szCs w:val="22"/>
              </w:rPr>
            </w:pPr>
            <w:r>
              <w:t>{{ biz_p8d_section }}</w:t>
            </w:r>
          </w:p>
        </w:tc>
      </w:tr>
      <w:tr w:rsidR="006D3DE3" w:rsidRPr="0039208E" w14:paraId="0BA4D9B6" w14:textId="77777777" w:rsidTr="00E16769">
        <w:trPr>
          <w:cantSplit/>
          <w:trHeight w:val="1113"/>
        </w:trPr>
        <w:tc>
          <w:tcPr>
            <w:tcW w:w="709" w:type="dxa"/>
            <w:shd w:val="clear" w:color="auto" w:fill="auto"/>
          </w:tcPr>
          <w:p w14:paraId="2FB925AC" w14:textId="77777777" w:rsidR="006D3DE3" w:rsidRPr="0039208E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6CE71751" w14:textId="717F3C86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color w:val="000000"/>
                <w:sz w:val="22"/>
                <w:szCs w:val="22"/>
              </w:rPr>
            </w:pPr>
            <w:r w:rsidRPr="0039208E">
              <w:rPr>
                <w:rFonts w:ascii="Tahoma" w:hAnsi="Tahoma" w:cs="Tahoma"/>
                <w:color w:val="000000"/>
                <w:sz w:val="22"/>
                <w:szCs w:val="22"/>
              </w:rPr>
              <w:t>Оценщик анализирует и представляет в отчете об оценке информацию о состоянии и перспективах развития отрасли, в которой функционирует организация, ведущая бизнес, в том числе, информацию о положении организации, ведущей бизнес, в отрасли и другие рыночные данные, используемые в последующих расчетах для установления стоимости объекта оценки (</w:t>
            </w:r>
            <w:r w:rsidRPr="0039208E">
              <w:rPr>
                <w:rFonts w:ascii="Tahoma" w:hAnsi="Tahoma" w:cs="Tahoma"/>
                <w:bCs/>
                <w:color w:val="000000"/>
                <w:sz w:val="22"/>
                <w:szCs w:val="22"/>
              </w:rPr>
              <w:t>п. 6 ФСО № 8)</w:t>
            </w:r>
          </w:p>
        </w:tc>
        <w:tc>
          <w:tcPr>
            <w:tcW w:w="1701" w:type="dxa"/>
            <w:shd w:val="clear" w:color="auto" w:fill="auto"/>
          </w:tcPr>
          <w:p w14:paraId="70F98571" w14:textId="205D1A19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/>
                <w:sz w:val="20"/>
              </w:rPr>
            </w:pPr>
            <w:r>
              <w:t>{{ biz_p6_present }}</w:t>
            </w:r>
          </w:p>
        </w:tc>
        <w:tc>
          <w:tcPr>
            <w:tcW w:w="2410" w:type="dxa"/>
            <w:shd w:val="clear" w:color="auto" w:fill="auto"/>
          </w:tcPr>
          <w:p w14:paraId="2F813A43" w14:textId="7E11D5A6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jc w:val="left"/>
              <w:rPr>
                <w:sz w:val="22"/>
                <w:szCs w:val="22"/>
              </w:rPr>
            </w:pPr>
            <w:r>
              <w:t>{{ biz_p6_section }}</w:t>
            </w:r>
          </w:p>
        </w:tc>
      </w:tr>
      <w:tr w:rsidR="006D3DE3" w:rsidRPr="0039208E" w14:paraId="47B55E61" w14:textId="77777777" w:rsidTr="000F4548">
        <w:trPr>
          <w:cantSplit/>
          <w:trHeight w:val="266"/>
        </w:trPr>
        <w:tc>
          <w:tcPr>
            <w:tcW w:w="15309" w:type="dxa"/>
            <w:gridSpan w:val="4"/>
            <w:shd w:val="clear" w:color="auto" w:fill="auto"/>
          </w:tcPr>
          <w:p w14:paraId="729E8DDD" w14:textId="04354DC2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jc w:val="left"/>
              <w:rPr>
                <w:sz w:val="22"/>
                <w:szCs w:val="22"/>
              </w:rPr>
            </w:pPr>
            <w:r w:rsidRPr="0039208E">
              <w:rPr>
                <w:rStyle w:val="blk6"/>
                <w:sz w:val="22"/>
                <w:szCs w:val="22"/>
              </w:rPr>
              <w:t>При оценке машин и оборудования:</w:t>
            </w:r>
          </w:p>
        </w:tc>
      </w:tr>
      <w:tr w:rsidR="006D3DE3" w:rsidRPr="0039208E" w14:paraId="12315BA5" w14:textId="77777777" w:rsidTr="000F4548">
        <w:trPr>
          <w:cantSplit/>
          <w:trHeight w:val="571"/>
        </w:trPr>
        <w:tc>
          <w:tcPr>
            <w:tcW w:w="15309" w:type="dxa"/>
            <w:gridSpan w:val="4"/>
            <w:shd w:val="clear" w:color="auto" w:fill="auto"/>
          </w:tcPr>
          <w:p w14:paraId="724914A2" w14:textId="77777777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rPr>
                <w:sz w:val="22"/>
                <w:szCs w:val="22"/>
              </w:rPr>
            </w:pPr>
            <w:r w:rsidRPr="0039208E">
              <w:rPr>
                <w:sz w:val="22"/>
                <w:szCs w:val="22"/>
              </w:rPr>
              <w:t>Федеральный закон «Об оценочной деятельности в Российской Федерации» №135-ФЗ от 29.07.1998 г.,</w:t>
            </w:r>
          </w:p>
          <w:p w14:paraId="0954B85C" w14:textId="78A98E46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rPr>
                <w:sz w:val="22"/>
                <w:szCs w:val="22"/>
              </w:rPr>
            </w:pPr>
            <w:r w:rsidRPr="0039208E">
              <w:rPr>
                <w:sz w:val="22"/>
                <w:szCs w:val="22"/>
              </w:rPr>
              <w:t>Федеральный стандарт оценки «Оценка стоимости машин и оборудования (ФСО № 10)»</w:t>
            </w:r>
          </w:p>
        </w:tc>
      </w:tr>
      <w:tr w:rsidR="006D3DE3" w:rsidRPr="0039208E" w14:paraId="6E994C2D" w14:textId="77777777" w:rsidTr="00E16769">
        <w:trPr>
          <w:cantSplit/>
          <w:trHeight w:val="23"/>
        </w:trPr>
        <w:tc>
          <w:tcPr>
            <w:tcW w:w="709" w:type="dxa"/>
            <w:shd w:val="clear" w:color="auto" w:fill="auto"/>
          </w:tcPr>
          <w:p w14:paraId="1B5CED73" w14:textId="77777777" w:rsidR="006D3DE3" w:rsidRPr="0039208E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570E1C08" w14:textId="1FF5B5B8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Style w:val="blk6"/>
                <w:rFonts w:ascii="Tahoma" w:hAnsi="Tahoma" w:cs="Tahoma"/>
                <w:sz w:val="22"/>
                <w:szCs w:val="22"/>
                <w:specVanish w:val="0"/>
              </w:rPr>
            </w:pPr>
            <w:r w:rsidRPr="0039208E">
              <w:rPr>
                <w:rStyle w:val="blk6"/>
                <w:rFonts w:ascii="Tahoma" w:hAnsi="Tahoma" w:cs="Tahoma"/>
                <w:sz w:val="22"/>
                <w:szCs w:val="22"/>
              </w:rPr>
              <w:t>Для оценки стоимости машин и оборудования оценщик исследует рынок в тех его сегментах, в которых может быть реализована наиболее значимая по стоимости часть оцениваемых машин и единиц оборудования. Исследуются сегменты как первичного, так и вторичного рынка, если для объекта оценки эти виды рынка существуют</w:t>
            </w:r>
            <w:r w:rsidRPr="0039208E">
              <w:rPr>
                <w:rFonts w:ascii="Tahoma" w:hAnsi="Tahoma" w:cs="Tahoma"/>
                <w:bCs/>
                <w:color w:val="000000"/>
                <w:sz w:val="22"/>
                <w:szCs w:val="22"/>
              </w:rPr>
              <w:t xml:space="preserve"> (п. 10 ФСО </w:t>
            </w:r>
            <w:r w:rsidRPr="0039208E">
              <w:rPr>
                <w:rStyle w:val="blk6"/>
                <w:rFonts w:ascii="Tahoma" w:hAnsi="Tahoma" w:cs="Tahoma"/>
                <w:sz w:val="22"/>
                <w:szCs w:val="22"/>
              </w:rPr>
              <w:t>№ 10)</w:t>
            </w:r>
          </w:p>
        </w:tc>
        <w:tc>
          <w:tcPr>
            <w:tcW w:w="1701" w:type="dxa"/>
            <w:shd w:val="clear" w:color="auto" w:fill="auto"/>
          </w:tcPr>
          <w:p w14:paraId="320D380C" w14:textId="61C09DAC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>
              <w:t>{{ mash_p10_present }}</w:t>
            </w:r>
          </w:p>
        </w:tc>
        <w:tc>
          <w:tcPr>
            <w:tcW w:w="2410" w:type="dxa"/>
            <w:shd w:val="clear" w:color="auto" w:fill="auto"/>
          </w:tcPr>
          <w:p w14:paraId="402BE266" w14:textId="16D08D28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jc w:val="left"/>
              <w:rPr>
                <w:sz w:val="22"/>
                <w:szCs w:val="22"/>
              </w:rPr>
            </w:pPr>
            <w:r>
              <w:t>{{ mash_p10_section }}</w:t>
            </w:r>
          </w:p>
        </w:tc>
      </w:tr>
      <w:tr w:rsidR="006D3DE3" w:rsidRPr="0039208E" w14:paraId="3CF9122B" w14:textId="77777777" w:rsidTr="000F4548">
        <w:trPr>
          <w:cantSplit/>
          <w:trHeight w:val="23"/>
        </w:trPr>
        <w:tc>
          <w:tcPr>
            <w:tcW w:w="15309" w:type="dxa"/>
            <w:gridSpan w:val="4"/>
            <w:shd w:val="clear" w:color="auto" w:fill="auto"/>
          </w:tcPr>
          <w:p w14:paraId="25DD7C5F" w14:textId="6AB449EB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jc w:val="left"/>
              <w:rPr>
                <w:rStyle w:val="blk6"/>
                <w:sz w:val="22"/>
                <w:szCs w:val="22"/>
                <w:specVanish w:val="0"/>
              </w:rPr>
            </w:pPr>
            <w:r w:rsidRPr="0039208E">
              <w:rPr>
                <w:rStyle w:val="blk6"/>
                <w:sz w:val="22"/>
                <w:szCs w:val="22"/>
              </w:rPr>
              <w:t>При оценке нематериальных активов и интеллектуальной собственности:</w:t>
            </w:r>
          </w:p>
        </w:tc>
      </w:tr>
      <w:tr w:rsidR="006D3DE3" w:rsidRPr="0039208E" w14:paraId="4224B5A0" w14:textId="77777777" w:rsidTr="000F4548">
        <w:trPr>
          <w:cantSplit/>
          <w:trHeight w:val="23"/>
        </w:trPr>
        <w:tc>
          <w:tcPr>
            <w:tcW w:w="15309" w:type="dxa"/>
            <w:gridSpan w:val="4"/>
            <w:shd w:val="clear" w:color="auto" w:fill="auto"/>
          </w:tcPr>
          <w:p w14:paraId="2AAE78B0" w14:textId="77777777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rPr>
                <w:rStyle w:val="blk6"/>
                <w:sz w:val="22"/>
                <w:szCs w:val="22"/>
                <w:specVanish w:val="0"/>
              </w:rPr>
            </w:pPr>
            <w:r w:rsidRPr="0039208E">
              <w:rPr>
                <w:rStyle w:val="blk6"/>
                <w:sz w:val="22"/>
                <w:szCs w:val="22"/>
              </w:rPr>
              <w:t>Федеральный закон «Об оценочной деятельности в Российской Федерации» №135-ФЗ от 29.07.1998 г.,</w:t>
            </w:r>
          </w:p>
          <w:p w14:paraId="183B9DE2" w14:textId="20FF0ACB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rPr>
                <w:rStyle w:val="blk6"/>
                <w:sz w:val="22"/>
                <w:szCs w:val="22"/>
                <w:specVanish w:val="0"/>
              </w:rPr>
            </w:pPr>
            <w:r w:rsidRPr="0039208E">
              <w:rPr>
                <w:rStyle w:val="blk6"/>
                <w:sz w:val="22"/>
                <w:szCs w:val="22"/>
              </w:rPr>
              <w:t>Федеральный стандарт оценки «Оценка нематериальных активов и интеллектуальной собственности (ФСО № 11)»</w:t>
            </w:r>
          </w:p>
        </w:tc>
      </w:tr>
      <w:tr w:rsidR="006D3DE3" w:rsidRPr="00DD1A9A" w14:paraId="24D8B520" w14:textId="77777777" w:rsidTr="00E16769">
        <w:trPr>
          <w:cantSplit/>
          <w:trHeight w:val="2149"/>
        </w:trPr>
        <w:tc>
          <w:tcPr>
            <w:tcW w:w="709" w:type="dxa"/>
            <w:shd w:val="clear" w:color="auto" w:fill="auto"/>
          </w:tcPr>
          <w:p w14:paraId="4452FD2E" w14:textId="77777777" w:rsidR="006D3DE3" w:rsidRPr="0039208E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3EC79BB6" w14:textId="77777777" w:rsidR="006D3DE3" w:rsidRPr="0039208E" w:rsidRDefault="006D3DE3" w:rsidP="006D3DE3">
            <w:pPr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 w:rsidRPr="0039208E">
              <w:rPr>
                <w:rStyle w:val="blk6"/>
                <w:rFonts w:ascii="Tahoma" w:hAnsi="Tahoma" w:cs="Tahoma"/>
                <w:sz w:val="22"/>
                <w:szCs w:val="22"/>
              </w:rPr>
              <w:t>Анализ создания и предоставления правовой охраны аналогичным объектам интеллектуальной собственности;</w:t>
            </w:r>
          </w:p>
          <w:p w14:paraId="0AAD7255" w14:textId="77777777" w:rsidR="006D3DE3" w:rsidRPr="0039208E" w:rsidRDefault="006D3DE3" w:rsidP="006D3DE3">
            <w:pPr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 w:rsidRPr="0039208E">
              <w:rPr>
                <w:rStyle w:val="blk6"/>
                <w:rFonts w:ascii="Tahoma" w:hAnsi="Tahoma" w:cs="Tahoma"/>
                <w:sz w:val="22"/>
                <w:szCs w:val="22"/>
              </w:rPr>
              <w:t>Анализ текущего состояния, перспектив и тенденций развития отрасли, к которой относится объект оценки;</w:t>
            </w:r>
          </w:p>
          <w:p w14:paraId="3B07D8DB" w14:textId="77777777" w:rsidR="006D3DE3" w:rsidRPr="0039208E" w:rsidRDefault="006D3DE3" w:rsidP="006D3DE3">
            <w:pPr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 w:rsidRPr="0039208E">
              <w:rPr>
                <w:rStyle w:val="blk6"/>
                <w:rFonts w:ascii="Tahoma" w:hAnsi="Tahoma" w:cs="Tahoma"/>
                <w:sz w:val="22"/>
                <w:szCs w:val="22"/>
              </w:rPr>
              <w:t>Анализ сделок (лицензионных договоров и договоров об отчуждении исключительного права) с объектом оценки либо объектом-аналогом (при наличии);</w:t>
            </w:r>
          </w:p>
          <w:p w14:paraId="37172951" w14:textId="3F6EE95E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Style w:val="blk6"/>
                <w:rFonts w:ascii="Tahoma" w:hAnsi="Tahoma" w:cs="Tahoma"/>
                <w:sz w:val="22"/>
                <w:szCs w:val="22"/>
                <w:specVanish w:val="0"/>
              </w:rPr>
            </w:pPr>
            <w:r w:rsidRPr="0039208E">
              <w:rPr>
                <w:rStyle w:val="blk6"/>
                <w:rFonts w:ascii="Tahoma" w:hAnsi="Tahoma" w:cs="Tahoma"/>
                <w:sz w:val="22"/>
                <w:szCs w:val="22"/>
              </w:rPr>
              <w:t>анализ сделок, связанных с объединением бизнеса, имеющего идентичные или аналогичные нематериальные активы (при наличии) (п.10 «б)» ФСО № 11)</w:t>
            </w:r>
          </w:p>
        </w:tc>
        <w:tc>
          <w:tcPr>
            <w:tcW w:w="1701" w:type="dxa"/>
            <w:shd w:val="clear" w:color="auto" w:fill="auto"/>
          </w:tcPr>
          <w:p w14:paraId="1AF65353" w14:textId="771E3FC4" w:rsidR="006D3DE3" w:rsidRPr="0039208E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b/>
                <w:sz w:val="20"/>
              </w:rPr>
            </w:pPr>
            <w:r>
              <w:t>{{ nma_p10b_present }}</w:t>
            </w:r>
          </w:p>
        </w:tc>
        <w:tc>
          <w:tcPr>
            <w:tcW w:w="2410" w:type="dxa"/>
            <w:shd w:val="clear" w:color="auto" w:fill="auto"/>
          </w:tcPr>
          <w:p w14:paraId="76E75C9C" w14:textId="57F723FC" w:rsidR="006D3DE3" w:rsidRPr="0039208E" w:rsidRDefault="006D3DE3" w:rsidP="006D3DE3">
            <w:pPr>
              <w:pStyle w:val="af9"/>
              <w:widowControl w:val="0"/>
              <w:tabs>
                <w:tab w:val="left" w:pos="709"/>
              </w:tabs>
              <w:snapToGrid w:val="0"/>
              <w:jc w:val="left"/>
              <w:rPr>
                <w:sz w:val="22"/>
                <w:szCs w:val="22"/>
              </w:rPr>
            </w:pPr>
            <w:r>
              <w:t>{{ nma_p10b_section }}</w:t>
            </w:r>
          </w:p>
        </w:tc>
      </w:tr>
    </w:tbl>
    <w:p w14:paraId="28A94832" w14:textId="642B200D" w:rsidR="00753645" w:rsidRPr="002902A1" w:rsidRDefault="002E035B">
      <w:pPr>
        <w:pStyle w:val="aff"/>
        <w:widowControl w:val="0"/>
        <w:numPr>
          <w:ilvl w:val="1"/>
          <w:numId w:val="8"/>
        </w:numPr>
        <w:tabs>
          <w:tab w:val="left" w:pos="709"/>
        </w:tabs>
        <w:spacing w:before="0"/>
        <w:ind w:left="0" w:firstLine="0"/>
        <w:contextualSpacing w:val="0"/>
        <w:rPr>
          <w:rFonts w:ascii="Tahoma" w:hAnsi="Tahoma" w:cs="Tahoma"/>
          <w:b/>
          <w:sz w:val="22"/>
        </w:rPr>
      </w:pPr>
      <w:r w:rsidRPr="002902A1">
        <w:rPr>
          <w:rFonts w:ascii="Tahoma" w:hAnsi="Tahoma" w:cs="Tahoma"/>
          <w:b/>
          <w:bCs/>
          <w:color w:val="000000"/>
          <w:sz w:val="22"/>
        </w:rPr>
        <w:lastRenderedPageBreak/>
        <w:t>Специальные допущения и ограничения</w:t>
      </w:r>
      <w:r w:rsidRPr="002902A1">
        <w:t xml:space="preserve"> </w:t>
      </w:r>
    </w:p>
    <w:tbl>
      <w:tblPr>
        <w:tblW w:w="15309" w:type="dxa"/>
        <w:tblInd w:w="137" w:type="dxa"/>
        <w:tblBorders>
          <w:top w:val="single" w:sz="4" w:space="0" w:color="AFABAB"/>
          <w:left w:val="single" w:sz="4" w:space="0" w:color="AFABAB"/>
          <w:bottom w:val="single" w:sz="4" w:space="0" w:color="AFABAB"/>
          <w:right w:val="single" w:sz="4" w:space="0" w:color="AFABAB"/>
          <w:insideH w:val="single" w:sz="4" w:space="0" w:color="AFABAB"/>
          <w:insideV w:val="single" w:sz="4" w:space="0" w:color="AFABAB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10489"/>
        <w:gridCol w:w="1701"/>
        <w:gridCol w:w="2410"/>
      </w:tblGrid>
      <w:tr w:rsidR="00574E60" w:rsidRPr="002902A1" w14:paraId="3D9CB54E" w14:textId="77777777" w:rsidTr="002C4FE5">
        <w:trPr>
          <w:cantSplit/>
          <w:trHeight w:val="577"/>
          <w:tblHeader/>
        </w:trPr>
        <w:tc>
          <w:tcPr>
            <w:tcW w:w="709" w:type="dxa"/>
            <w:shd w:val="clear" w:color="auto" w:fill="30454F"/>
            <w:vAlign w:val="center"/>
          </w:tcPr>
          <w:p w14:paraId="01436927" w14:textId="77777777" w:rsidR="00574E60" w:rsidRPr="002902A1" w:rsidRDefault="00574E60" w:rsidP="009D51C7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902A1">
              <w:rPr>
                <w:color w:val="FFFFFF"/>
                <w:sz w:val="22"/>
                <w:szCs w:val="22"/>
              </w:rPr>
              <w:t>№</w:t>
            </w:r>
          </w:p>
          <w:p w14:paraId="1225BF7C" w14:textId="77777777" w:rsidR="00574E60" w:rsidRPr="002902A1" w:rsidRDefault="00574E60" w:rsidP="009D51C7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902A1">
              <w:rPr>
                <w:color w:val="FFFFFF"/>
                <w:sz w:val="22"/>
                <w:szCs w:val="22"/>
              </w:rPr>
              <w:t>п/п</w:t>
            </w:r>
          </w:p>
        </w:tc>
        <w:tc>
          <w:tcPr>
            <w:tcW w:w="10489" w:type="dxa"/>
            <w:shd w:val="clear" w:color="auto" w:fill="30454F"/>
            <w:vAlign w:val="center"/>
          </w:tcPr>
          <w:p w14:paraId="4D2FA202" w14:textId="77777777" w:rsidR="00574E60" w:rsidRPr="002902A1" w:rsidRDefault="00574E60" w:rsidP="009D51C7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902A1">
              <w:rPr>
                <w:color w:val="FFFFFF"/>
                <w:sz w:val="22"/>
                <w:szCs w:val="22"/>
              </w:rPr>
              <w:t>Параметр</w:t>
            </w:r>
          </w:p>
        </w:tc>
        <w:tc>
          <w:tcPr>
            <w:tcW w:w="1701" w:type="dxa"/>
            <w:shd w:val="clear" w:color="auto" w:fill="30454F"/>
            <w:vAlign w:val="center"/>
          </w:tcPr>
          <w:p w14:paraId="05A8DB29" w14:textId="77777777" w:rsidR="00574E60" w:rsidRPr="002902A1" w:rsidRDefault="00574E60" w:rsidP="009D51C7">
            <w:pPr>
              <w:pStyle w:val="afb"/>
              <w:keepNext w:val="0"/>
              <w:widowControl w:val="0"/>
              <w:tabs>
                <w:tab w:val="left" w:pos="709"/>
              </w:tabs>
              <w:rPr>
                <w:rStyle w:val="pre-wrap"/>
                <w:color w:val="FFFFFF"/>
                <w:sz w:val="22"/>
                <w:szCs w:val="22"/>
              </w:rPr>
            </w:pPr>
            <w:r w:rsidRPr="002902A1">
              <w:rPr>
                <w:rStyle w:val="pre-wrap"/>
                <w:color w:val="FFFFFF" w:themeColor="background1"/>
                <w:sz w:val="22"/>
                <w:szCs w:val="22"/>
              </w:rPr>
              <w:t>Исполнение</w:t>
            </w:r>
          </w:p>
        </w:tc>
        <w:tc>
          <w:tcPr>
            <w:tcW w:w="2410" w:type="dxa"/>
            <w:shd w:val="clear" w:color="auto" w:fill="30454F"/>
            <w:vAlign w:val="center"/>
          </w:tcPr>
          <w:p w14:paraId="39EC699E" w14:textId="77777777" w:rsidR="00574E60" w:rsidRPr="002902A1" w:rsidRDefault="00574E60" w:rsidP="009D51C7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902A1">
              <w:rPr>
                <w:rStyle w:val="pre-wrap"/>
                <w:color w:val="FFFFFF"/>
                <w:sz w:val="22"/>
                <w:szCs w:val="22"/>
              </w:rPr>
              <w:t>Комментарии</w:t>
            </w:r>
          </w:p>
        </w:tc>
      </w:tr>
      <w:tr w:rsidR="00081996" w:rsidRPr="002902A1" w14:paraId="4681BFF8" w14:textId="77777777" w:rsidTr="002C4FE5">
        <w:trPr>
          <w:cantSplit/>
          <w:trHeight w:val="273"/>
        </w:trPr>
        <w:tc>
          <w:tcPr>
            <w:tcW w:w="15309" w:type="dxa"/>
            <w:gridSpan w:val="4"/>
            <w:shd w:val="clear" w:color="auto" w:fill="auto"/>
          </w:tcPr>
          <w:p w14:paraId="170BE7F8" w14:textId="77777777" w:rsidR="00081996" w:rsidRPr="002902A1" w:rsidRDefault="00081996" w:rsidP="00081996">
            <w:pPr>
              <w:pStyle w:val="af9"/>
              <w:widowControl w:val="0"/>
              <w:tabs>
                <w:tab w:val="left" w:pos="50"/>
                <w:tab w:val="left" w:pos="191"/>
              </w:tabs>
              <w:snapToGrid w:val="0"/>
            </w:pPr>
            <w:r w:rsidRPr="002902A1">
              <w:rPr>
                <w:rStyle w:val="blk6"/>
                <w:sz w:val="22"/>
                <w:szCs w:val="22"/>
              </w:rPr>
              <w:t>Федеральный закон «Об оценочной деятельности в Российской Федерации» №135-ФЗ от 29.07.1998 г.,</w:t>
            </w:r>
            <w:r w:rsidRPr="002902A1">
              <w:t xml:space="preserve"> </w:t>
            </w:r>
          </w:p>
          <w:p w14:paraId="69719C30" w14:textId="7FD8FCB2" w:rsidR="00081996" w:rsidRPr="002902A1" w:rsidRDefault="003E0E0F" w:rsidP="003E0E0F">
            <w:pPr>
              <w:pStyle w:val="af9"/>
              <w:widowControl w:val="0"/>
              <w:tabs>
                <w:tab w:val="left" w:pos="50"/>
                <w:tab w:val="left" w:pos="191"/>
              </w:tabs>
              <w:snapToGrid w:val="0"/>
              <w:rPr>
                <w:sz w:val="22"/>
                <w:szCs w:val="22"/>
              </w:rPr>
            </w:pPr>
            <w:r w:rsidRPr="002902A1">
              <w:rPr>
                <w:rStyle w:val="blk6"/>
                <w:sz w:val="22"/>
                <w:szCs w:val="22"/>
              </w:rPr>
              <w:t>Федеральный стандарт оценки «Процесс оценки (ФСО III)</w:t>
            </w:r>
            <w:r w:rsidR="00FB0DF9" w:rsidRPr="002902A1">
              <w:rPr>
                <w:rStyle w:val="blk6"/>
                <w:sz w:val="22"/>
                <w:szCs w:val="22"/>
              </w:rPr>
              <w:t>»</w:t>
            </w:r>
          </w:p>
        </w:tc>
      </w:tr>
      <w:tr w:rsidR="006D3DE3" w:rsidRPr="002902A1" w14:paraId="2620180D" w14:textId="77777777" w:rsidTr="00627CDA">
        <w:trPr>
          <w:cantSplit/>
          <w:trHeight w:val="23"/>
        </w:trPr>
        <w:tc>
          <w:tcPr>
            <w:tcW w:w="709" w:type="dxa"/>
            <w:shd w:val="clear" w:color="auto" w:fill="auto"/>
          </w:tcPr>
          <w:p w14:paraId="32ABB526" w14:textId="77777777" w:rsidR="006D3DE3" w:rsidRPr="002902A1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00513D70" w14:textId="78375FDB" w:rsidR="006D3DE3" w:rsidRPr="002902A1" w:rsidRDefault="006D3DE3" w:rsidP="006D3DE3">
            <w:pPr>
              <w:pStyle w:val="aff"/>
              <w:tabs>
                <w:tab w:val="left" w:pos="544"/>
              </w:tabs>
              <w:spacing w:before="0"/>
              <w:ind w:left="42" w:right="109"/>
              <w:rPr>
                <w:rStyle w:val="blk6"/>
                <w:rFonts w:ascii="Tahoma" w:hAnsi="Tahoma" w:cs="Tahoma"/>
                <w:sz w:val="22"/>
                <w:specVanish w:val="0"/>
              </w:rPr>
            </w:pPr>
            <w:r w:rsidRPr="002902A1">
              <w:rPr>
                <w:rStyle w:val="blk6"/>
                <w:rFonts w:ascii="Tahoma" w:eastAsia="Times New Roman" w:hAnsi="Tahoma" w:cs="Tahoma"/>
                <w:sz w:val="22"/>
              </w:rPr>
              <w:t>Специальные допущения, иные существенные допущения, если они известны на момент составления задания на оценку (раздел II ФСО III)</w:t>
            </w:r>
          </w:p>
        </w:tc>
        <w:tc>
          <w:tcPr>
            <w:tcW w:w="1701" w:type="dxa"/>
            <w:shd w:val="clear" w:color="auto" w:fill="auto"/>
          </w:tcPr>
          <w:p w14:paraId="47AEA1DE" w14:textId="471DAD52" w:rsidR="006D3DE3" w:rsidRPr="002902A1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>
              <w:t>{{ special_assumptions_present }}</w:t>
            </w:r>
          </w:p>
        </w:tc>
        <w:tc>
          <w:tcPr>
            <w:tcW w:w="2410" w:type="dxa"/>
            <w:shd w:val="clear" w:color="auto" w:fill="auto"/>
          </w:tcPr>
          <w:p w14:paraId="118493A0" w14:textId="2DBB2790" w:rsidR="006D3DE3" w:rsidRPr="002902A1" w:rsidRDefault="006D3DE3" w:rsidP="006D3DE3">
            <w:pPr>
              <w:pStyle w:val="af9"/>
              <w:widowControl w:val="0"/>
              <w:tabs>
                <w:tab w:val="left" w:pos="50"/>
                <w:tab w:val="left" w:pos="191"/>
              </w:tabs>
              <w:snapToGrid w:val="0"/>
              <w:jc w:val="both"/>
              <w:rPr>
                <w:sz w:val="22"/>
                <w:szCs w:val="22"/>
              </w:rPr>
            </w:pPr>
            <w:r>
              <w:t>{{ special_assumptions_section }}</w:t>
            </w:r>
          </w:p>
        </w:tc>
      </w:tr>
      <w:tr w:rsidR="006D3DE3" w:rsidRPr="002902A1" w14:paraId="7D319A94" w14:textId="77777777" w:rsidTr="00627CDA">
        <w:trPr>
          <w:cantSplit/>
          <w:trHeight w:val="23"/>
        </w:trPr>
        <w:tc>
          <w:tcPr>
            <w:tcW w:w="709" w:type="dxa"/>
            <w:shd w:val="clear" w:color="auto" w:fill="auto"/>
          </w:tcPr>
          <w:p w14:paraId="6DD95E22" w14:textId="77777777" w:rsidR="006D3DE3" w:rsidRPr="002902A1" w:rsidRDefault="006D3DE3" w:rsidP="006D3DE3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46FD430D" w14:textId="7867EC71" w:rsidR="006D3DE3" w:rsidRPr="002902A1" w:rsidRDefault="006D3DE3" w:rsidP="006D3DE3">
            <w:pPr>
              <w:tabs>
                <w:tab w:val="left" w:pos="544"/>
              </w:tabs>
              <w:ind w:right="109"/>
              <w:rPr>
                <w:rStyle w:val="blk6"/>
                <w:rFonts w:ascii="Tahoma" w:hAnsi="Tahoma" w:cs="Tahoma"/>
                <w:sz w:val="22"/>
                <w:specVanish w:val="0"/>
              </w:rPr>
            </w:pPr>
            <w:r w:rsidRPr="002902A1">
              <w:rPr>
                <w:rStyle w:val="blk6"/>
                <w:rFonts w:ascii="Tahoma" w:hAnsi="Tahoma" w:cs="Tahoma"/>
                <w:sz w:val="22"/>
              </w:rPr>
              <w:t>Ограничения оценки, если они известны на момент составления задания на оценку (раздел II</w:t>
            </w:r>
            <w:r w:rsidRPr="002902A1">
              <w:rPr>
                <w:rStyle w:val="blk6"/>
                <w:rFonts w:ascii="Tahoma" w:hAnsi="Tahoma" w:cs="Tahoma"/>
                <w:sz w:val="22"/>
                <w:lang w:val="en-US"/>
              </w:rPr>
              <w:t>I</w:t>
            </w:r>
            <w:r w:rsidRPr="002902A1">
              <w:rPr>
                <w:rStyle w:val="blk6"/>
                <w:rFonts w:ascii="Tahoma" w:hAnsi="Tahoma" w:cs="Tahoma"/>
                <w:sz w:val="22"/>
              </w:rPr>
              <w:t xml:space="preserve"> ФСО III)</w:t>
            </w:r>
          </w:p>
        </w:tc>
        <w:tc>
          <w:tcPr>
            <w:tcW w:w="1701" w:type="dxa"/>
            <w:shd w:val="clear" w:color="auto" w:fill="auto"/>
          </w:tcPr>
          <w:p w14:paraId="7D021792" w14:textId="4EEEB35A" w:rsidR="006D3DE3" w:rsidRPr="002902A1" w:rsidRDefault="006D3DE3" w:rsidP="006D3DE3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</w:rPr>
            </w:pPr>
            <w:r>
              <w:t>{{ limitations_present }}</w:t>
            </w:r>
          </w:p>
        </w:tc>
        <w:tc>
          <w:tcPr>
            <w:tcW w:w="2410" w:type="dxa"/>
            <w:shd w:val="clear" w:color="auto" w:fill="auto"/>
          </w:tcPr>
          <w:p w14:paraId="544F31AD" w14:textId="03B7E6BF" w:rsidR="006D3DE3" w:rsidRPr="002902A1" w:rsidRDefault="006D3DE3" w:rsidP="006D3DE3">
            <w:pPr>
              <w:pStyle w:val="af9"/>
              <w:widowControl w:val="0"/>
              <w:tabs>
                <w:tab w:val="left" w:pos="50"/>
                <w:tab w:val="left" w:pos="191"/>
              </w:tabs>
              <w:snapToGrid w:val="0"/>
              <w:jc w:val="left"/>
              <w:rPr>
                <w:sz w:val="22"/>
                <w:szCs w:val="22"/>
              </w:rPr>
            </w:pPr>
            <w:r>
              <w:t>{{ limitations_section }}</w:t>
            </w:r>
          </w:p>
        </w:tc>
      </w:tr>
    </w:tbl>
    <w:p w14:paraId="4FD61E8F" w14:textId="3C88DE31" w:rsidR="00376AD1" w:rsidRPr="002902A1" w:rsidRDefault="00376AD1" w:rsidP="00736BEB">
      <w:pPr>
        <w:pStyle w:val="aff"/>
        <w:widowControl w:val="0"/>
        <w:tabs>
          <w:tab w:val="left" w:pos="426"/>
        </w:tabs>
        <w:spacing w:before="0"/>
        <w:ind w:left="0"/>
        <w:contextualSpacing w:val="0"/>
        <w:rPr>
          <w:rFonts w:ascii="Tahoma" w:hAnsi="Tahoma" w:cs="Tahoma"/>
          <w:b/>
          <w:bCs/>
          <w:color w:val="000000"/>
          <w:sz w:val="22"/>
        </w:rPr>
      </w:pPr>
    </w:p>
    <w:p w14:paraId="55D7997C" w14:textId="4874B027" w:rsidR="002E035B" w:rsidRPr="002902A1" w:rsidRDefault="002E035B" w:rsidP="003160B8">
      <w:pPr>
        <w:pStyle w:val="aff"/>
        <w:widowControl w:val="0"/>
        <w:numPr>
          <w:ilvl w:val="1"/>
          <w:numId w:val="8"/>
        </w:numPr>
        <w:tabs>
          <w:tab w:val="left" w:pos="426"/>
        </w:tabs>
        <w:spacing w:before="0"/>
        <w:ind w:left="0" w:firstLine="0"/>
        <w:contextualSpacing w:val="0"/>
        <w:rPr>
          <w:rFonts w:ascii="Tahoma" w:hAnsi="Tahoma" w:cs="Tahoma"/>
          <w:b/>
          <w:bCs/>
          <w:color w:val="000000"/>
          <w:sz w:val="22"/>
        </w:rPr>
      </w:pPr>
      <w:r w:rsidRPr="002902A1">
        <w:rPr>
          <w:rFonts w:ascii="Tahoma" w:hAnsi="Tahoma" w:cs="Tahoma"/>
          <w:b/>
          <w:bCs/>
          <w:color w:val="000000"/>
          <w:sz w:val="22"/>
        </w:rPr>
        <w:tab/>
        <w:t>Обоснованность выбранных методов и соответствия выполненных расчетов</w:t>
      </w:r>
    </w:p>
    <w:tbl>
      <w:tblPr>
        <w:tblW w:w="15309" w:type="dxa"/>
        <w:tblInd w:w="137" w:type="dxa"/>
        <w:tblBorders>
          <w:top w:val="single" w:sz="4" w:space="0" w:color="AFABAB"/>
          <w:left w:val="single" w:sz="4" w:space="0" w:color="AFABAB"/>
          <w:bottom w:val="single" w:sz="4" w:space="0" w:color="AFABAB"/>
          <w:right w:val="single" w:sz="4" w:space="0" w:color="AFABAB"/>
          <w:insideH w:val="single" w:sz="4" w:space="0" w:color="AFABAB"/>
          <w:insideV w:val="single" w:sz="4" w:space="0" w:color="AFABAB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10489"/>
        <w:gridCol w:w="1701"/>
        <w:gridCol w:w="2410"/>
      </w:tblGrid>
      <w:tr w:rsidR="002E035B" w:rsidRPr="002902A1" w14:paraId="489B385A" w14:textId="77777777" w:rsidTr="002C4FE5">
        <w:trPr>
          <w:cantSplit/>
          <w:trHeight w:val="429"/>
          <w:tblHeader/>
        </w:trPr>
        <w:tc>
          <w:tcPr>
            <w:tcW w:w="709" w:type="dxa"/>
            <w:shd w:val="clear" w:color="auto" w:fill="30454F"/>
            <w:vAlign w:val="center"/>
          </w:tcPr>
          <w:p w14:paraId="2B1B3FFF" w14:textId="77777777" w:rsidR="002E035B" w:rsidRPr="002902A1" w:rsidRDefault="002E035B" w:rsidP="00001A04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902A1">
              <w:rPr>
                <w:color w:val="FFFFFF"/>
                <w:sz w:val="22"/>
                <w:szCs w:val="22"/>
              </w:rPr>
              <w:t>№</w:t>
            </w:r>
          </w:p>
          <w:p w14:paraId="4F72D08F" w14:textId="77777777" w:rsidR="002E035B" w:rsidRPr="002902A1" w:rsidRDefault="002E035B" w:rsidP="00001A04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902A1">
              <w:rPr>
                <w:color w:val="FFFFFF"/>
                <w:sz w:val="22"/>
                <w:szCs w:val="22"/>
              </w:rPr>
              <w:t>п/п</w:t>
            </w:r>
          </w:p>
        </w:tc>
        <w:tc>
          <w:tcPr>
            <w:tcW w:w="10489" w:type="dxa"/>
            <w:shd w:val="clear" w:color="auto" w:fill="30454F"/>
            <w:vAlign w:val="center"/>
          </w:tcPr>
          <w:p w14:paraId="02B7DD43" w14:textId="77777777" w:rsidR="002E035B" w:rsidRPr="002902A1" w:rsidRDefault="002E035B" w:rsidP="00001A04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902A1">
              <w:rPr>
                <w:color w:val="FFFFFF"/>
                <w:sz w:val="22"/>
                <w:szCs w:val="22"/>
              </w:rPr>
              <w:t>Параметр</w:t>
            </w:r>
          </w:p>
        </w:tc>
        <w:tc>
          <w:tcPr>
            <w:tcW w:w="1701" w:type="dxa"/>
            <w:shd w:val="clear" w:color="auto" w:fill="30454F"/>
            <w:vAlign w:val="center"/>
          </w:tcPr>
          <w:p w14:paraId="62B0089D" w14:textId="77777777" w:rsidR="002E035B" w:rsidRPr="002902A1" w:rsidRDefault="002E035B" w:rsidP="00001A04">
            <w:pPr>
              <w:pStyle w:val="afb"/>
              <w:keepNext w:val="0"/>
              <w:widowControl w:val="0"/>
              <w:tabs>
                <w:tab w:val="left" w:pos="709"/>
              </w:tabs>
              <w:rPr>
                <w:rStyle w:val="pre-wrap"/>
                <w:color w:val="FFFFFF"/>
                <w:sz w:val="22"/>
                <w:szCs w:val="22"/>
              </w:rPr>
            </w:pPr>
            <w:r w:rsidRPr="002902A1">
              <w:rPr>
                <w:rStyle w:val="pre-wrap"/>
                <w:color w:val="FFFFFF" w:themeColor="background1"/>
                <w:sz w:val="22"/>
                <w:szCs w:val="22"/>
              </w:rPr>
              <w:t>Исполнение</w:t>
            </w:r>
          </w:p>
        </w:tc>
        <w:tc>
          <w:tcPr>
            <w:tcW w:w="2410" w:type="dxa"/>
            <w:shd w:val="clear" w:color="auto" w:fill="30454F"/>
            <w:vAlign w:val="center"/>
          </w:tcPr>
          <w:p w14:paraId="16474E80" w14:textId="77777777" w:rsidR="002E035B" w:rsidRPr="002902A1" w:rsidRDefault="002E035B" w:rsidP="00001A04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902A1">
              <w:rPr>
                <w:rStyle w:val="pre-wrap"/>
                <w:color w:val="FFFFFF"/>
                <w:sz w:val="22"/>
                <w:szCs w:val="22"/>
              </w:rPr>
              <w:t>Комментарии</w:t>
            </w:r>
          </w:p>
        </w:tc>
      </w:tr>
      <w:tr w:rsidR="002E035B" w:rsidRPr="002902A1" w14:paraId="707C347F" w14:textId="77777777" w:rsidTr="002C4FE5">
        <w:trPr>
          <w:cantSplit/>
          <w:trHeight w:val="397"/>
        </w:trPr>
        <w:tc>
          <w:tcPr>
            <w:tcW w:w="15309" w:type="dxa"/>
            <w:gridSpan w:val="4"/>
            <w:shd w:val="clear" w:color="auto" w:fill="auto"/>
          </w:tcPr>
          <w:p w14:paraId="05CDA2D9" w14:textId="77777777" w:rsidR="002E035B" w:rsidRPr="002902A1" w:rsidRDefault="002E035B" w:rsidP="00001A04">
            <w:pPr>
              <w:pStyle w:val="af9"/>
              <w:widowControl w:val="0"/>
              <w:tabs>
                <w:tab w:val="left" w:pos="50"/>
                <w:tab w:val="left" w:pos="191"/>
              </w:tabs>
              <w:snapToGrid w:val="0"/>
            </w:pPr>
            <w:r w:rsidRPr="002902A1">
              <w:rPr>
                <w:rStyle w:val="blk6"/>
                <w:sz w:val="22"/>
                <w:szCs w:val="22"/>
              </w:rPr>
              <w:t>Федеральный закон «Об оценочной деятельности в Российской Федерации» №135-ФЗ от 29.07.1998 г.,</w:t>
            </w:r>
            <w:r w:rsidRPr="002902A1">
              <w:t xml:space="preserve"> </w:t>
            </w:r>
          </w:p>
          <w:p w14:paraId="3CED239E" w14:textId="4702D338" w:rsidR="002E035B" w:rsidRPr="002902A1" w:rsidRDefault="002E035B" w:rsidP="00001A04">
            <w:pPr>
              <w:pStyle w:val="af9"/>
              <w:widowControl w:val="0"/>
              <w:tabs>
                <w:tab w:val="left" w:pos="50"/>
                <w:tab w:val="left" w:pos="191"/>
              </w:tabs>
              <w:snapToGrid w:val="0"/>
              <w:rPr>
                <w:sz w:val="22"/>
                <w:szCs w:val="22"/>
              </w:rPr>
            </w:pPr>
            <w:r w:rsidRPr="002902A1">
              <w:rPr>
                <w:rStyle w:val="blk6"/>
                <w:sz w:val="22"/>
                <w:szCs w:val="22"/>
              </w:rPr>
              <w:t>Федеральный стандарт оценки «Отчет об оценке (ФСО VI)»</w:t>
            </w:r>
          </w:p>
        </w:tc>
      </w:tr>
      <w:tr w:rsidR="002E035B" w:rsidRPr="00DD1A9A" w14:paraId="1C3DDD52" w14:textId="77777777" w:rsidTr="0092050D">
        <w:trPr>
          <w:cantSplit/>
          <w:trHeight w:val="2559"/>
        </w:trPr>
        <w:tc>
          <w:tcPr>
            <w:tcW w:w="709" w:type="dxa"/>
            <w:shd w:val="clear" w:color="auto" w:fill="auto"/>
          </w:tcPr>
          <w:p w14:paraId="67F6CCA4" w14:textId="77777777" w:rsidR="002E035B" w:rsidRPr="0092050D" w:rsidRDefault="002E035B" w:rsidP="00001A04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jc w:val="left"/>
              <w:rPr>
                <w:color w:val="000000"/>
                <w:sz w:val="22"/>
                <w:szCs w:val="22"/>
                <w:highlight w:val="yellow"/>
              </w:rPr>
            </w:pPr>
          </w:p>
        </w:tc>
        <w:tc>
          <w:tcPr>
            <w:tcW w:w="10489" w:type="dxa"/>
            <w:shd w:val="clear" w:color="auto" w:fill="FFFFFF"/>
          </w:tcPr>
          <w:p w14:paraId="0215ADFC" w14:textId="77777777" w:rsidR="002E035B" w:rsidRPr="000F2172" w:rsidRDefault="002E035B" w:rsidP="003160B8">
            <w:pPr>
              <w:tabs>
                <w:tab w:val="left" w:pos="709"/>
              </w:tabs>
              <w:ind w:right="109"/>
              <w:rPr>
                <w:rStyle w:val="blk6"/>
                <w:rFonts w:ascii="Tahoma" w:hAnsi="Tahoma" w:cs="Tahoma"/>
                <w:b/>
                <w:spacing w:val="-5"/>
                <w:sz w:val="22"/>
                <w:szCs w:val="22"/>
                <w:highlight w:val="green"/>
                <w:specVanish w:val="0"/>
              </w:rPr>
            </w:pPr>
            <w:r w:rsidRPr="000F2172">
              <w:rPr>
                <w:rStyle w:val="blk6"/>
                <w:rFonts w:ascii="Tahoma" w:hAnsi="Tahoma" w:cs="Tahoma"/>
                <w:sz w:val="22"/>
                <w:szCs w:val="22"/>
                <w:highlight w:val="green"/>
              </w:rPr>
              <w:t xml:space="preserve">Описание процесса оценки объекта оценки в части применения подхода (подходов) к оценке, включая: </w:t>
            </w:r>
          </w:p>
          <w:p w14:paraId="14C0606F" w14:textId="77777777" w:rsidR="002E035B" w:rsidRPr="000F2172" w:rsidRDefault="002E035B" w:rsidP="003160B8">
            <w:pPr>
              <w:pStyle w:val="aff"/>
              <w:numPr>
                <w:ilvl w:val="0"/>
                <w:numId w:val="18"/>
              </w:numPr>
              <w:tabs>
                <w:tab w:val="left" w:pos="544"/>
              </w:tabs>
              <w:ind w:left="0" w:right="109" w:firstLine="42"/>
              <w:rPr>
                <w:rStyle w:val="blk6"/>
                <w:rFonts w:ascii="Tahoma" w:hAnsi="Tahoma" w:cs="Tahoma"/>
                <w:sz w:val="22"/>
                <w:highlight w:val="green"/>
                <w:specVanish w:val="0"/>
              </w:rPr>
            </w:pPr>
            <w:r w:rsidRPr="000F2172">
              <w:rPr>
                <w:rStyle w:val="blk6"/>
                <w:rFonts w:ascii="Tahoma" w:hAnsi="Tahoma" w:cs="Tahoma"/>
                <w:sz w:val="22"/>
                <w:highlight w:val="green"/>
              </w:rPr>
              <w:t>последовательность определения стоимости объекта оценки, обоснование выбора используемых подходов к оценке и методов в рамках каждого из применяемых подходов; отказ от использования подхода к оценке следует прокомментировать;</w:t>
            </w:r>
          </w:p>
          <w:p w14:paraId="33404B88" w14:textId="77777777" w:rsidR="002E035B" w:rsidRPr="000F2172" w:rsidRDefault="002E035B" w:rsidP="003160B8">
            <w:pPr>
              <w:pStyle w:val="aff"/>
              <w:numPr>
                <w:ilvl w:val="0"/>
                <w:numId w:val="18"/>
              </w:numPr>
              <w:tabs>
                <w:tab w:val="left" w:pos="544"/>
              </w:tabs>
              <w:ind w:left="0" w:right="109" w:firstLine="42"/>
              <w:rPr>
                <w:rStyle w:val="blk6"/>
                <w:rFonts w:ascii="Tahoma" w:hAnsi="Tahoma" w:cs="Tahoma"/>
                <w:sz w:val="22"/>
                <w:highlight w:val="green"/>
                <w:specVanish w:val="0"/>
              </w:rPr>
            </w:pPr>
            <w:r w:rsidRPr="000F2172">
              <w:rPr>
                <w:rStyle w:val="blk6"/>
                <w:rFonts w:ascii="Tahoma" w:hAnsi="Tahoma" w:cs="Tahoma"/>
                <w:sz w:val="22"/>
                <w:highlight w:val="green"/>
              </w:rPr>
              <w:t>процесс определения стоимости объекта оценки каждым из примененных методов оценки и соответствующие им расчеты;</w:t>
            </w:r>
          </w:p>
          <w:p w14:paraId="449E7CA5" w14:textId="781423D5" w:rsidR="002E035B" w:rsidRPr="0092050D" w:rsidRDefault="002E035B" w:rsidP="00001A04">
            <w:pPr>
              <w:tabs>
                <w:tab w:val="left" w:pos="709"/>
              </w:tabs>
              <w:ind w:right="109"/>
              <w:rPr>
                <w:rStyle w:val="blk6"/>
                <w:rFonts w:ascii="Tahoma" w:hAnsi="Tahoma" w:cs="Tahoma"/>
                <w:sz w:val="22"/>
                <w:szCs w:val="22"/>
                <w:highlight w:val="yellow"/>
                <w:specVanish w:val="0"/>
              </w:rPr>
            </w:pPr>
            <w:r w:rsidRPr="000F2172">
              <w:rPr>
                <w:rStyle w:val="blk6"/>
                <w:rFonts w:ascii="Tahoma" w:hAnsi="Tahoma" w:cs="Tahoma"/>
                <w:sz w:val="22"/>
                <w:highlight w:val="green"/>
              </w:rPr>
              <w:t>согласование результатов при применении различных подходов и методов оценки</w:t>
            </w:r>
            <w:r w:rsidRPr="000F2172">
              <w:rPr>
                <w:rFonts w:ascii="Tahoma" w:hAnsi="Tahoma" w:cs="Tahoma"/>
                <w:color w:val="000000"/>
                <w:sz w:val="22"/>
                <w:szCs w:val="22"/>
                <w:highlight w:val="green"/>
              </w:rPr>
              <w:t xml:space="preserve"> (ст. 11 135-ФЗ </w:t>
            </w:r>
            <w:r w:rsidRPr="000F2172">
              <w:rPr>
                <w:rFonts w:ascii="Tahoma" w:hAnsi="Tahoma" w:cs="Tahoma"/>
                <w:sz w:val="22"/>
                <w:szCs w:val="22"/>
                <w:highlight w:val="green"/>
              </w:rPr>
              <w:t xml:space="preserve">пп.13 п. 7 ФСО </w:t>
            </w:r>
            <w:r w:rsidRPr="000F2172">
              <w:rPr>
                <w:rFonts w:ascii="Tahoma" w:hAnsi="Tahoma" w:cs="Tahoma"/>
                <w:sz w:val="22"/>
                <w:szCs w:val="22"/>
                <w:highlight w:val="green"/>
                <w:lang w:val="en-US"/>
              </w:rPr>
              <w:t>VI</w:t>
            </w:r>
            <w:r w:rsidRPr="000F2172">
              <w:rPr>
                <w:rStyle w:val="blk6"/>
                <w:highlight w:val="green"/>
              </w:rPr>
              <w:t>)</w:t>
            </w:r>
          </w:p>
        </w:tc>
        <w:tc>
          <w:tcPr>
            <w:tcW w:w="1701" w:type="dxa"/>
            <w:shd w:val="clear" w:color="auto" w:fill="auto"/>
          </w:tcPr>
          <w:p w14:paraId="0F20906C" w14:textId="77777777" w:rsidR="002E035B" w:rsidRPr="000F2172" w:rsidRDefault="000F2172" w:rsidP="00001A04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  <w:highlight w:val="green"/>
              </w:rPr>
            </w:pPr>
            <w:r>
              <w:t>{{ methods_present }}</w:t>
            </w:r>
          </w:p>
        </w:tc>
        <w:tc>
          <w:tcPr>
            <w:tcW w:w="2410" w:type="dxa"/>
            <w:shd w:val="clear" w:color="auto" w:fill="auto"/>
          </w:tcPr>
          <w:p w14:paraId="695FF6C6" w14:textId="33F83CBD" w:rsidR="00376AD1" w:rsidRPr="000F2172" w:rsidRDefault="009A63D7" w:rsidP="00376AD1">
            <w:pPr>
              <w:pStyle w:val="af9"/>
              <w:widowControl w:val="0"/>
              <w:tabs>
                <w:tab w:val="left" w:pos="709"/>
              </w:tabs>
              <w:snapToGrid w:val="0"/>
              <w:jc w:val="left"/>
              <w:rPr>
                <w:bCs/>
                <w:color w:val="000000"/>
                <w:sz w:val="22"/>
                <w:szCs w:val="22"/>
                <w:highlight w:val="green"/>
              </w:rPr>
            </w:pPr>
            <w:r w:rsidRPr="000F2172">
              <w:rPr>
                <w:bCs/>
                <w:color w:val="000000"/>
                <w:sz w:val="22"/>
                <w:szCs w:val="22"/>
                <w:highlight w:val="green"/>
              </w:rPr>
              <w:t>{{ methods_section }}</w:t>
            </w:r>
          </w:p>
          <w:p w14:paraId="6F5147D6" w14:textId="0438B69F" w:rsidR="009E7806" w:rsidRPr="000F2172" w:rsidRDefault="009E7806" w:rsidP="00001A04">
            <w:pPr>
              <w:pStyle w:val="af9"/>
              <w:widowControl w:val="0"/>
              <w:tabs>
                <w:tab w:val="left" w:pos="50"/>
                <w:tab w:val="left" w:pos="191"/>
              </w:tabs>
              <w:snapToGrid w:val="0"/>
              <w:jc w:val="left"/>
              <w:rPr>
                <w:sz w:val="22"/>
                <w:szCs w:val="22"/>
                <w:highlight w:val="green"/>
              </w:rPr>
            </w:pPr>
          </w:p>
        </w:tc>
      </w:tr>
    </w:tbl>
    <w:p w14:paraId="33B735FF" w14:textId="74CEC19E" w:rsidR="002E035B" w:rsidRDefault="002E035B" w:rsidP="002E035B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bCs/>
          <w:color w:val="000000"/>
          <w:sz w:val="22"/>
          <w:highlight w:val="yellow"/>
        </w:rPr>
      </w:pPr>
    </w:p>
    <w:p w14:paraId="6FFE9F95" w14:textId="6FEC431D" w:rsidR="00753645" w:rsidRPr="002C4FE5" w:rsidRDefault="00753645">
      <w:pPr>
        <w:pStyle w:val="aff"/>
        <w:widowControl w:val="0"/>
        <w:numPr>
          <w:ilvl w:val="1"/>
          <w:numId w:val="8"/>
        </w:numPr>
        <w:tabs>
          <w:tab w:val="left" w:pos="709"/>
        </w:tabs>
        <w:spacing w:before="0"/>
        <w:ind w:left="0" w:firstLine="0"/>
        <w:contextualSpacing w:val="0"/>
        <w:rPr>
          <w:rFonts w:ascii="Tahoma" w:hAnsi="Tahoma" w:cs="Tahoma"/>
          <w:b/>
          <w:sz w:val="22"/>
        </w:rPr>
      </w:pPr>
      <w:r w:rsidRPr="002C4FE5">
        <w:rPr>
          <w:rFonts w:ascii="Tahoma" w:hAnsi="Tahoma" w:cs="Tahoma"/>
          <w:b/>
          <w:bCs/>
          <w:color w:val="000000"/>
          <w:sz w:val="22"/>
        </w:rPr>
        <w:t>Согласование результатов</w:t>
      </w:r>
    </w:p>
    <w:tbl>
      <w:tblPr>
        <w:tblW w:w="15309" w:type="dxa"/>
        <w:tblInd w:w="137" w:type="dxa"/>
        <w:tblBorders>
          <w:top w:val="single" w:sz="4" w:space="0" w:color="AFABAB"/>
          <w:left w:val="single" w:sz="4" w:space="0" w:color="AFABAB"/>
          <w:bottom w:val="single" w:sz="4" w:space="0" w:color="AFABAB"/>
          <w:right w:val="single" w:sz="4" w:space="0" w:color="AFABAB"/>
          <w:insideH w:val="single" w:sz="4" w:space="0" w:color="AFABAB"/>
          <w:insideV w:val="single" w:sz="4" w:space="0" w:color="AFABAB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9"/>
        <w:gridCol w:w="10489"/>
        <w:gridCol w:w="1701"/>
        <w:gridCol w:w="2410"/>
      </w:tblGrid>
      <w:tr w:rsidR="00FB0DF9" w:rsidRPr="002C4FE5" w14:paraId="0A4BDD99" w14:textId="77777777" w:rsidTr="00EC4989">
        <w:trPr>
          <w:cantSplit/>
          <w:trHeight w:val="23"/>
          <w:tblHeader/>
        </w:trPr>
        <w:tc>
          <w:tcPr>
            <w:tcW w:w="709" w:type="dxa"/>
            <w:shd w:val="clear" w:color="auto" w:fill="30454F"/>
            <w:vAlign w:val="center"/>
          </w:tcPr>
          <w:p w14:paraId="163CF757" w14:textId="77777777" w:rsidR="00FB0DF9" w:rsidRPr="002C4FE5" w:rsidRDefault="00FB0DF9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C4FE5">
              <w:rPr>
                <w:color w:val="FFFFFF"/>
                <w:sz w:val="22"/>
                <w:szCs w:val="22"/>
              </w:rPr>
              <w:t xml:space="preserve">№ </w:t>
            </w:r>
          </w:p>
          <w:p w14:paraId="3BE980C6" w14:textId="77777777" w:rsidR="00FB0DF9" w:rsidRPr="002C4FE5" w:rsidRDefault="00FB0DF9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C4FE5">
              <w:rPr>
                <w:color w:val="FFFFFF"/>
                <w:sz w:val="22"/>
                <w:szCs w:val="22"/>
              </w:rPr>
              <w:t>п/п</w:t>
            </w:r>
          </w:p>
        </w:tc>
        <w:tc>
          <w:tcPr>
            <w:tcW w:w="10489" w:type="dxa"/>
            <w:shd w:val="clear" w:color="auto" w:fill="30454F"/>
            <w:vAlign w:val="center"/>
          </w:tcPr>
          <w:p w14:paraId="07FE004D" w14:textId="77777777" w:rsidR="00FB0DF9" w:rsidRPr="002C4FE5" w:rsidRDefault="00FB0DF9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C4FE5">
              <w:rPr>
                <w:color w:val="FFFFFF"/>
                <w:sz w:val="22"/>
                <w:szCs w:val="22"/>
              </w:rPr>
              <w:t>Параметр</w:t>
            </w:r>
          </w:p>
        </w:tc>
        <w:tc>
          <w:tcPr>
            <w:tcW w:w="1701" w:type="dxa"/>
            <w:shd w:val="clear" w:color="auto" w:fill="30454F"/>
            <w:vAlign w:val="center"/>
          </w:tcPr>
          <w:p w14:paraId="5B705388" w14:textId="77777777" w:rsidR="00FB0DF9" w:rsidRPr="002C4FE5" w:rsidRDefault="00FB0DF9" w:rsidP="009D51C7">
            <w:pPr>
              <w:jc w:val="center"/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</w:pPr>
            <w:r w:rsidRPr="002C4FE5"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  <w:t>Исполнение</w:t>
            </w:r>
          </w:p>
        </w:tc>
        <w:tc>
          <w:tcPr>
            <w:tcW w:w="2410" w:type="dxa"/>
            <w:shd w:val="clear" w:color="auto" w:fill="30454F"/>
            <w:vAlign w:val="center"/>
          </w:tcPr>
          <w:p w14:paraId="7F4161A4" w14:textId="77777777" w:rsidR="00FB0DF9" w:rsidRPr="002C4FE5" w:rsidRDefault="00FB0DF9" w:rsidP="009D51C7">
            <w:pPr>
              <w:jc w:val="center"/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</w:pPr>
            <w:r w:rsidRPr="002C4FE5"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  <w:t>Комментарии</w:t>
            </w:r>
          </w:p>
        </w:tc>
      </w:tr>
      <w:tr w:rsidR="00FB0DF9" w:rsidRPr="002C4FE5" w14:paraId="1D3807F9" w14:textId="77777777" w:rsidTr="00EC4989">
        <w:trPr>
          <w:cantSplit/>
          <w:trHeight w:val="23"/>
        </w:trPr>
        <w:tc>
          <w:tcPr>
            <w:tcW w:w="15309" w:type="dxa"/>
            <w:gridSpan w:val="4"/>
            <w:shd w:val="clear" w:color="auto" w:fill="auto"/>
          </w:tcPr>
          <w:p w14:paraId="3D6D12CF" w14:textId="17F9A01E" w:rsidR="00FB0DF9" w:rsidRPr="002C4FE5" w:rsidRDefault="00FB0DF9" w:rsidP="001B2022">
            <w:pPr>
              <w:pStyle w:val="af9"/>
              <w:widowControl w:val="0"/>
              <w:tabs>
                <w:tab w:val="left" w:pos="50"/>
                <w:tab w:val="left" w:pos="191"/>
              </w:tabs>
              <w:snapToGrid w:val="0"/>
              <w:rPr>
                <w:rStyle w:val="blk6"/>
                <w:sz w:val="22"/>
                <w:szCs w:val="22"/>
                <w:specVanish w:val="0"/>
              </w:rPr>
            </w:pPr>
            <w:r w:rsidRPr="002C4FE5">
              <w:rPr>
                <w:rStyle w:val="blk6"/>
                <w:sz w:val="22"/>
                <w:szCs w:val="22"/>
              </w:rPr>
              <w:t>Федеральный закон «Об оценочной деятельности в Российской Федерации» №135-ФЗ от 29.07.1998 г.,</w:t>
            </w:r>
          </w:p>
          <w:p w14:paraId="666DCC00" w14:textId="26B3CDC8" w:rsidR="00FB0DF9" w:rsidRPr="002C4FE5" w:rsidRDefault="00FB0DF9" w:rsidP="001B2022">
            <w:pPr>
              <w:pStyle w:val="af9"/>
              <w:widowControl w:val="0"/>
              <w:tabs>
                <w:tab w:val="left" w:pos="50"/>
                <w:tab w:val="left" w:pos="191"/>
              </w:tabs>
              <w:snapToGrid w:val="0"/>
              <w:rPr>
                <w:sz w:val="22"/>
                <w:szCs w:val="22"/>
              </w:rPr>
            </w:pPr>
            <w:r w:rsidRPr="002C4FE5">
              <w:rPr>
                <w:rStyle w:val="blk6"/>
                <w:sz w:val="22"/>
                <w:szCs w:val="22"/>
              </w:rPr>
              <w:t>Федеральный стандарт оценки «Методы и подходы оценки (ФСО V)»</w:t>
            </w:r>
          </w:p>
        </w:tc>
      </w:tr>
      <w:tr w:rsidR="009A63D7" w:rsidRPr="00DD1A9A" w14:paraId="021C23DC" w14:textId="77777777" w:rsidTr="00EC4989">
        <w:trPr>
          <w:cantSplit/>
          <w:trHeight w:val="23"/>
        </w:trPr>
        <w:tc>
          <w:tcPr>
            <w:tcW w:w="709" w:type="dxa"/>
            <w:shd w:val="clear" w:color="auto" w:fill="auto"/>
          </w:tcPr>
          <w:p w14:paraId="4E673F00" w14:textId="77777777" w:rsidR="009A63D7" w:rsidRPr="002C4FE5" w:rsidRDefault="009A63D7" w:rsidP="009A63D7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10489" w:type="dxa"/>
            <w:shd w:val="clear" w:color="auto" w:fill="FFFFFF"/>
          </w:tcPr>
          <w:p w14:paraId="69E8CE98" w14:textId="66627B35" w:rsidR="009A63D7" w:rsidRPr="000F2172" w:rsidRDefault="009A63D7" w:rsidP="009A63D7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  <w:highlight w:val="green"/>
              </w:rPr>
            </w:pPr>
            <w:r w:rsidRPr="000F2172">
              <w:rPr>
                <w:rFonts w:ascii="Tahoma" w:hAnsi="Tahoma" w:cs="Tahoma"/>
                <w:sz w:val="22"/>
                <w:szCs w:val="22"/>
                <w:highlight w:val="green"/>
              </w:rPr>
              <w:t>При применении нескольких подходов и методов оценщик использует процедуру согласования их результатов. В случае существенных расхождений результатов подходов и методов оценки оценщик анализирует возможные причины расхождений, устанавливает подходы и методы, позволяющие получить наиболее достоверные результаты</w:t>
            </w:r>
            <w:r w:rsidRPr="000F2172">
              <w:rPr>
                <w:rFonts w:ascii="Tahoma" w:hAnsi="Tahoma" w:cs="Tahoma"/>
                <w:color w:val="000000"/>
                <w:sz w:val="22"/>
                <w:szCs w:val="22"/>
                <w:highlight w:val="green"/>
              </w:rPr>
              <w:t xml:space="preserve"> (п. 3 ФСО  </w:t>
            </w:r>
            <w:r w:rsidRPr="000F2172">
              <w:rPr>
                <w:rFonts w:ascii="Tahoma" w:hAnsi="Tahoma" w:cs="Tahoma"/>
                <w:sz w:val="22"/>
                <w:szCs w:val="22"/>
                <w:highlight w:val="green"/>
                <w:lang w:val="en-US"/>
              </w:rPr>
              <w:t>V</w:t>
            </w:r>
            <w:r w:rsidRPr="000F2172">
              <w:rPr>
                <w:rFonts w:ascii="Tahoma" w:hAnsi="Tahoma" w:cs="Tahoma"/>
                <w:sz w:val="22"/>
                <w:szCs w:val="22"/>
                <w:highlight w:val="green"/>
              </w:rPr>
              <w:t>)</w:t>
            </w:r>
          </w:p>
        </w:tc>
        <w:tc>
          <w:tcPr>
            <w:tcW w:w="1701" w:type="dxa"/>
            <w:shd w:val="clear" w:color="auto" w:fill="auto"/>
          </w:tcPr>
          <w:p w14:paraId="234A9721" w14:textId="7E4EBF56" w:rsidR="009A63D7" w:rsidRPr="000F2172" w:rsidRDefault="000F2172" w:rsidP="009A63D7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  <w:highlight w:val="green"/>
              </w:rPr>
            </w:pPr>
            <w:r>
              <w:t>{{ reconciliation_present }}</w:t>
            </w:r>
          </w:p>
        </w:tc>
        <w:tc>
          <w:tcPr>
            <w:tcW w:w="2410" w:type="dxa"/>
          </w:tcPr>
          <w:p w14:paraId="7D12EDDA" w14:textId="7F457AA6" w:rsidR="009A63D7" w:rsidRPr="000F2172" w:rsidRDefault="009A63D7" w:rsidP="009A63D7">
            <w:pPr>
              <w:pStyle w:val="af9"/>
              <w:widowControl w:val="0"/>
              <w:tabs>
                <w:tab w:val="left" w:pos="709"/>
              </w:tabs>
              <w:snapToGrid w:val="0"/>
              <w:jc w:val="left"/>
              <w:rPr>
                <w:bCs/>
                <w:color w:val="000000"/>
                <w:sz w:val="22"/>
                <w:szCs w:val="22"/>
                <w:highlight w:val="green"/>
              </w:rPr>
            </w:pPr>
            <w:r w:rsidRPr="000F2172">
              <w:rPr>
                <w:bCs/>
                <w:color w:val="000000"/>
                <w:sz w:val="22"/>
                <w:szCs w:val="22"/>
                <w:highlight w:val="green"/>
              </w:rPr>
              <w:t>{{ reconciliation_section }}</w:t>
            </w:r>
          </w:p>
          <w:p w14:paraId="7F9494C4" w14:textId="31FD2F21" w:rsidR="009A63D7" w:rsidRPr="000F2172" w:rsidRDefault="009A63D7" w:rsidP="009A63D7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  <w:highlight w:val="green"/>
              </w:rPr>
            </w:pPr>
          </w:p>
        </w:tc>
      </w:tr>
    </w:tbl>
    <w:p w14:paraId="7CB42441" w14:textId="4AB7B2E3" w:rsidR="00736BEB" w:rsidRPr="00DD1A9A" w:rsidRDefault="00736BEB" w:rsidP="00EC4989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sz w:val="22"/>
          <w:highlight w:val="yellow"/>
        </w:rPr>
      </w:pPr>
    </w:p>
    <w:p w14:paraId="04568AC8" w14:textId="69741980" w:rsidR="00376AD1" w:rsidRPr="00DD1A9A" w:rsidRDefault="00376AD1" w:rsidP="00EC4989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sz w:val="22"/>
          <w:highlight w:val="yellow"/>
        </w:rPr>
      </w:pPr>
    </w:p>
    <w:p w14:paraId="0996AB7C" w14:textId="6FB7E409" w:rsidR="00753645" w:rsidRPr="002C4FE5" w:rsidRDefault="00753645">
      <w:pPr>
        <w:pStyle w:val="aff"/>
        <w:widowControl w:val="0"/>
        <w:numPr>
          <w:ilvl w:val="1"/>
          <w:numId w:val="8"/>
        </w:numPr>
        <w:tabs>
          <w:tab w:val="left" w:pos="709"/>
        </w:tabs>
        <w:spacing w:before="0"/>
        <w:ind w:left="0" w:firstLine="0"/>
        <w:contextualSpacing w:val="0"/>
        <w:rPr>
          <w:rFonts w:ascii="Tahoma" w:hAnsi="Tahoma" w:cs="Tahoma"/>
          <w:b/>
          <w:sz w:val="22"/>
        </w:rPr>
      </w:pPr>
      <w:r w:rsidRPr="002C4FE5">
        <w:rPr>
          <w:rFonts w:ascii="Tahoma" w:hAnsi="Tahoma" w:cs="Tahoma"/>
          <w:b/>
          <w:sz w:val="22"/>
        </w:rPr>
        <w:lastRenderedPageBreak/>
        <w:t>Описание в отчете об оценке информации, используемой при проведении оценки</w:t>
      </w:r>
    </w:p>
    <w:tbl>
      <w:tblPr>
        <w:tblW w:w="4974" w:type="pct"/>
        <w:tblInd w:w="137" w:type="dxa"/>
        <w:tblBorders>
          <w:top w:val="single" w:sz="4" w:space="0" w:color="AFABAB"/>
          <w:left w:val="single" w:sz="4" w:space="0" w:color="AFABAB"/>
          <w:bottom w:val="single" w:sz="4" w:space="0" w:color="AFABAB"/>
          <w:right w:val="single" w:sz="4" w:space="0" w:color="AFABAB"/>
          <w:insideH w:val="single" w:sz="4" w:space="0" w:color="AFABAB"/>
          <w:insideV w:val="single" w:sz="4" w:space="0" w:color="AFABAB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08"/>
        <w:gridCol w:w="10489"/>
        <w:gridCol w:w="1702"/>
        <w:gridCol w:w="2409"/>
      </w:tblGrid>
      <w:tr w:rsidR="00FB0DF9" w:rsidRPr="002C4FE5" w14:paraId="1EC802A8" w14:textId="77777777" w:rsidTr="00E04336">
        <w:trPr>
          <w:cantSplit/>
          <w:trHeight w:val="23"/>
          <w:tblHeader/>
        </w:trPr>
        <w:tc>
          <w:tcPr>
            <w:tcW w:w="231" w:type="pct"/>
            <w:shd w:val="clear" w:color="auto" w:fill="30454F"/>
            <w:vAlign w:val="center"/>
          </w:tcPr>
          <w:p w14:paraId="743D6738" w14:textId="77777777" w:rsidR="00FB0DF9" w:rsidRPr="002C4FE5" w:rsidRDefault="00FB0DF9" w:rsidP="009459A9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C4FE5">
              <w:rPr>
                <w:color w:val="FFFFFF"/>
                <w:sz w:val="22"/>
                <w:szCs w:val="22"/>
              </w:rPr>
              <w:t xml:space="preserve">№ </w:t>
            </w:r>
          </w:p>
          <w:p w14:paraId="72ADD1DE" w14:textId="77777777" w:rsidR="00FB0DF9" w:rsidRPr="002C4FE5" w:rsidRDefault="00FB0DF9" w:rsidP="009459A9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C4FE5">
              <w:rPr>
                <w:color w:val="FFFFFF"/>
                <w:sz w:val="22"/>
                <w:szCs w:val="22"/>
              </w:rPr>
              <w:t>п/п</w:t>
            </w:r>
          </w:p>
        </w:tc>
        <w:tc>
          <w:tcPr>
            <w:tcW w:w="3426" w:type="pct"/>
            <w:shd w:val="clear" w:color="auto" w:fill="30454F"/>
            <w:vAlign w:val="center"/>
          </w:tcPr>
          <w:p w14:paraId="11591BAD" w14:textId="77777777" w:rsidR="00FB0DF9" w:rsidRPr="002C4FE5" w:rsidRDefault="00FB0DF9" w:rsidP="009459A9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C4FE5">
              <w:rPr>
                <w:color w:val="FFFFFF"/>
                <w:sz w:val="22"/>
                <w:szCs w:val="22"/>
              </w:rPr>
              <w:t>Параметр</w:t>
            </w:r>
          </w:p>
        </w:tc>
        <w:tc>
          <w:tcPr>
            <w:tcW w:w="556" w:type="pct"/>
            <w:shd w:val="clear" w:color="auto" w:fill="30454F"/>
            <w:vAlign w:val="center"/>
          </w:tcPr>
          <w:p w14:paraId="40E91346" w14:textId="77777777" w:rsidR="00FB0DF9" w:rsidRPr="002C4FE5" w:rsidRDefault="00FB0DF9" w:rsidP="009459A9">
            <w:pPr>
              <w:jc w:val="center"/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</w:pPr>
            <w:r w:rsidRPr="002C4FE5"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  <w:t>Исполнение</w:t>
            </w:r>
          </w:p>
        </w:tc>
        <w:tc>
          <w:tcPr>
            <w:tcW w:w="787" w:type="pct"/>
            <w:shd w:val="clear" w:color="auto" w:fill="30454F"/>
            <w:vAlign w:val="center"/>
          </w:tcPr>
          <w:p w14:paraId="489532BB" w14:textId="77777777" w:rsidR="00FB0DF9" w:rsidRPr="002C4FE5" w:rsidRDefault="00FB0DF9" w:rsidP="009459A9">
            <w:pPr>
              <w:jc w:val="center"/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</w:pPr>
            <w:r w:rsidRPr="002C4FE5">
              <w:rPr>
                <w:rFonts w:ascii="Tahoma" w:hAnsi="Tahoma" w:cs="Tahoma"/>
                <w:b/>
                <w:color w:val="FFFFFF" w:themeColor="background1"/>
                <w:sz w:val="22"/>
                <w:szCs w:val="22"/>
              </w:rPr>
              <w:t>Комментарии</w:t>
            </w:r>
          </w:p>
        </w:tc>
      </w:tr>
      <w:tr w:rsidR="00FB0DF9" w:rsidRPr="002C4FE5" w14:paraId="5956985A" w14:textId="77777777" w:rsidTr="00EC4989">
        <w:trPr>
          <w:cantSplit/>
          <w:trHeight w:val="626"/>
        </w:trPr>
        <w:tc>
          <w:tcPr>
            <w:tcW w:w="5000" w:type="pct"/>
            <w:gridSpan w:val="4"/>
            <w:shd w:val="clear" w:color="auto" w:fill="auto"/>
          </w:tcPr>
          <w:p w14:paraId="04F1446A" w14:textId="77777777" w:rsidR="00FB0DF9" w:rsidRPr="002C4FE5" w:rsidRDefault="00FB0DF9" w:rsidP="00FB0DF9">
            <w:pPr>
              <w:suppressAutoHyphens w:val="0"/>
              <w:jc w:val="center"/>
              <w:rPr>
                <w:rFonts w:ascii="Tahoma" w:hAnsi="Tahoma" w:cs="Tahoma"/>
                <w:spacing w:val="-5"/>
                <w:sz w:val="22"/>
                <w:szCs w:val="22"/>
              </w:rPr>
            </w:pPr>
            <w:r w:rsidRPr="002C4FE5">
              <w:rPr>
                <w:rFonts w:ascii="Tahoma" w:hAnsi="Tahoma" w:cs="Tahoma"/>
                <w:spacing w:val="-5"/>
                <w:sz w:val="22"/>
                <w:szCs w:val="22"/>
              </w:rPr>
              <w:t>Федеральный закон «Об оценочной деятельности в Российской Федерации» №135-ФЗ от 29.07.1998 г.,</w:t>
            </w:r>
          </w:p>
          <w:p w14:paraId="2CEB48DA" w14:textId="335B2E9F" w:rsidR="00FB0DF9" w:rsidRPr="002C4FE5" w:rsidRDefault="00FB0DF9" w:rsidP="00FB0DF9">
            <w:pPr>
              <w:pStyle w:val="af9"/>
              <w:widowControl w:val="0"/>
              <w:tabs>
                <w:tab w:val="left" w:pos="50"/>
              </w:tabs>
              <w:snapToGrid w:val="0"/>
              <w:rPr>
                <w:sz w:val="22"/>
                <w:szCs w:val="22"/>
              </w:rPr>
            </w:pPr>
            <w:r w:rsidRPr="002C4FE5">
              <w:rPr>
                <w:sz w:val="22"/>
                <w:szCs w:val="22"/>
              </w:rPr>
              <w:t xml:space="preserve">Федеральный стандарт оценки «Процесс оценки (ФСО </w:t>
            </w:r>
            <w:r w:rsidRPr="002C4FE5">
              <w:rPr>
                <w:sz w:val="22"/>
                <w:szCs w:val="22"/>
                <w:lang w:val="en-US"/>
              </w:rPr>
              <w:t>III</w:t>
            </w:r>
            <w:r w:rsidRPr="002C4FE5">
              <w:rPr>
                <w:sz w:val="22"/>
                <w:szCs w:val="22"/>
              </w:rPr>
              <w:t>)»</w:t>
            </w:r>
          </w:p>
        </w:tc>
      </w:tr>
      <w:tr w:rsidR="00E04336" w:rsidRPr="002C4FE5" w14:paraId="24A85C4D" w14:textId="77777777" w:rsidTr="00E04336">
        <w:trPr>
          <w:cantSplit/>
          <w:trHeight w:val="1999"/>
        </w:trPr>
        <w:tc>
          <w:tcPr>
            <w:tcW w:w="231" w:type="pct"/>
            <w:shd w:val="clear" w:color="auto" w:fill="auto"/>
          </w:tcPr>
          <w:p w14:paraId="754B0E56" w14:textId="77777777" w:rsidR="00E04336" w:rsidRPr="002C4FE5" w:rsidRDefault="00E04336" w:rsidP="00E04336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3426" w:type="pct"/>
            <w:shd w:val="clear" w:color="auto" w:fill="auto"/>
          </w:tcPr>
          <w:p w14:paraId="5B7201D6" w14:textId="4C185DC2" w:rsidR="00E04336" w:rsidRPr="000F2172" w:rsidRDefault="00E04336" w:rsidP="00E04336">
            <w:pPr>
              <w:widowControl w:val="0"/>
              <w:tabs>
                <w:tab w:val="left" w:pos="709"/>
              </w:tabs>
              <w:rPr>
                <w:rFonts w:ascii="Tahoma" w:hAnsi="Tahoma" w:cs="Tahoma"/>
                <w:sz w:val="22"/>
                <w:szCs w:val="22"/>
                <w:highlight w:val="green"/>
              </w:rPr>
            </w:pPr>
            <w:r w:rsidRPr="000F2172">
              <w:rPr>
                <w:rFonts w:ascii="Tahoma" w:hAnsi="Tahoma" w:cs="Tahoma"/>
                <w:sz w:val="22"/>
                <w:szCs w:val="22"/>
                <w:highlight w:val="green"/>
              </w:rPr>
              <w:t>В процессе оценки оценщик собирает информацию, достаточную для определения стоимости объекта оценки, принимая во внимание ее достоверность, надежность и существенность для цели оценки. Признание информации достоверной, надежной, существенной и достаточной требует профессионального суждения оценщика, сформированного на основании анализа такой информации. Информация может быть получена от заказчика оценки, правообладателя объекта оценки, экспертов рынка и отрасли, а также из других источников. При этом оценщик учитывает: 1) допущения оценки; 2) компетентность источника информации и независимость источника информации от объекта оценки и (или) от заказчика оценки (п. 10 ФСО </w:t>
            </w:r>
            <w:r w:rsidRPr="000F2172">
              <w:rPr>
                <w:rFonts w:ascii="Tahoma" w:hAnsi="Tahoma" w:cs="Tahoma"/>
                <w:sz w:val="22"/>
                <w:szCs w:val="22"/>
                <w:highlight w:val="green"/>
                <w:lang w:val="en-US"/>
              </w:rPr>
              <w:t>III</w:t>
            </w:r>
            <w:r w:rsidRPr="000F2172">
              <w:rPr>
                <w:rFonts w:ascii="Tahoma" w:hAnsi="Tahoma" w:cs="Tahoma"/>
                <w:sz w:val="22"/>
                <w:szCs w:val="22"/>
                <w:highlight w:val="green"/>
              </w:rPr>
              <w:t>)</w:t>
            </w:r>
          </w:p>
        </w:tc>
        <w:tc>
          <w:tcPr>
            <w:tcW w:w="556" w:type="pct"/>
            <w:shd w:val="clear" w:color="auto" w:fill="auto"/>
            <w:vAlign w:val="center"/>
          </w:tcPr>
          <w:p w14:paraId="5C59C501" w14:textId="7E21B5BD" w:rsidR="00E04336" w:rsidRPr="000F2172" w:rsidRDefault="000F2172" w:rsidP="00E04336">
            <w:pPr>
              <w:widowControl w:val="0"/>
              <w:tabs>
                <w:tab w:val="left" w:pos="709"/>
              </w:tabs>
              <w:jc w:val="center"/>
              <w:rPr>
                <w:rFonts w:ascii="Tahoma" w:hAnsi="Tahoma" w:cs="Tahoma"/>
                <w:sz w:val="22"/>
                <w:szCs w:val="22"/>
                <w:highlight w:val="green"/>
              </w:rPr>
            </w:pPr>
            <w:r>
              <w:t>{{ info_description_present }}</w:t>
            </w:r>
          </w:p>
        </w:tc>
        <w:tc>
          <w:tcPr>
            <w:tcW w:w="787" w:type="pct"/>
            <w:shd w:val="clear" w:color="auto" w:fill="auto"/>
          </w:tcPr>
          <w:p w14:paraId="7AE7AB6D" w14:textId="3BFB5D6C" w:rsidR="00E04336" w:rsidRPr="002C4FE5" w:rsidRDefault="00E04336" w:rsidP="00E04336">
            <w:pPr>
              <w:pStyle w:val="af9"/>
              <w:widowControl w:val="0"/>
              <w:tabs>
                <w:tab w:val="left" w:pos="50"/>
              </w:tabs>
              <w:snapToGrid w:val="0"/>
              <w:jc w:val="left"/>
              <w:rPr>
                <w:sz w:val="22"/>
                <w:szCs w:val="22"/>
              </w:rPr>
            </w:pPr>
            <w:r/>
          </w:p>
        </w:tc>
      </w:tr>
    </w:tbl>
    <w:p w14:paraId="2DC67BBD" w14:textId="77777777" w:rsidR="00E048B7" w:rsidRPr="002C4FE5" w:rsidRDefault="00E048B7" w:rsidP="00E048B7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b/>
          <w:sz w:val="22"/>
        </w:rPr>
      </w:pPr>
    </w:p>
    <w:p w14:paraId="6A1FA7A2" w14:textId="29EE15C9" w:rsidR="00753645" w:rsidRPr="002C4FE5" w:rsidRDefault="00E63E9E">
      <w:pPr>
        <w:pStyle w:val="aff"/>
        <w:widowControl w:val="0"/>
        <w:numPr>
          <w:ilvl w:val="1"/>
          <w:numId w:val="8"/>
        </w:numPr>
        <w:tabs>
          <w:tab w:val="left" w:pos="709"/>
        </w:tabs>
        <w:spacing w:before="0"/>
        <w:ind w:left="0" w:firstLine="0"/>
        <w:contextualSpacing w:val="0"/>
        <w:rPr>
          <w:rFonts w:ascii="Tahoma" w:hAnsi="Tahoma" w:cs="Tahoma"/>
          <w:b/>
          <w:sz w:val="22"/>
        </w:rPr>
      </w:pPr>
      <w:r w:rsidRPr="002C4FE5">
        <w:rPr>
          <w:rFonts w:ascii="Tahoma" w:hAnsi="Tahoma" w:cs="Tahoma"/>
          <w:b/>
          <w:sz w:val="22"/>
        </w:rPr>
        <w:t>Обобщающие</w:t>
      </w:r>
      <w:r w:rsidR="00753645" w:rsidRPr="002C4FE5">
        <w:rPr>
          <w:rFonts w:ascii="Tahoma" w:hAnsi="Tahoma" w:cs="Tahoma"/>
          <w:b/>
          <w:sz w:val="22"/>
        </w:rPr>
        <w:t xml:space="preserve"> требования к отчету об оценке</w:t>
      </w:r>
    </w:p>
    <w:tbl>
      <w:tblPr>
        <w:tblW w:w="4974" w:type="pct"/>
        <w:tblInd w:w="137" w:type="dxa"/>
        <w:tblBorders>
          <w:top w:val="single" w:sz="4" w:space="0" w:color="AFABAB"/>
          <w:left w:val="single" w:sz="4" w:space="0" w:color="AFABAB"/>
          <w:bottom w:val="single" w:sz="4" w:space="0" w:color="AFABAB"/>
          <w:right w:val="single" w:sz="4" w:space="0" w:color="AFABAB"/>
          <w:insideH w:val="single" w:sz="4" w:space="0" w:color="AFABAB"/>
          <w:insideV w:val="single" w:sz="4" w:space="0" w:color="AFABAB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11"/>
        <w:gridCol w:w="10489"/>
        <w:gridCol w:w="1702"/>
        <w:gridCol w:w="2406"/>
      </w:tblGrid>
      <w:tr w:rsidR="002E035B" w:rsidRPr="002C4FE5" w14:paraId="306EB8B4" w14:textId="77777777" w:rsidTr="004008B6">
        <w:trPr>
          <w:cantSplit/>
          <w:trHeight w:val="591"/>
          <w:tblHeader/>
        </w:trPr>
        <w:tc>
          <w:tcPr>
            <w:tcW w:w="232" w:type="pct"/>
            <w:shd w:val="clear" w:color="auto" w:fill="30454F"/>
            <w:vAlign w:val="center"/>
          </w:tcPr>
          <w:p w14:paraId="5B6EE41E" w14:textId="13961384" w:rsidR="002E035B" w:rsidRPr="002C4FE5" w:rsidRDefault="00A62774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C4FE5">
              <w:rPr>
                <w:sz w:val="22"/>
              </w:rPr>
              <w:t xml:space="preserve"> </w:t>
            </w:r>
            <w:r w:rsidR="002E035B" w:rsidRPr="002C4FE5">
              <w:rPr>
                <w:color w:val="FFFFFF"/>
                <w:sz w:val="22"/>
                <w:szCs w:val="22"/>
              </w:rPr>
              <w:t xml:space="preserve">№ </w:t>
            </w:r>
          </w:p>
          <w:p w14:paraId="48322CD0" w14:textId="77777777" w:rsidR="002E035B" w:rsidRPr="002C4FE5" w:rsidRDefault="002E035B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C4FE5">
              <w:rPr>
                <w:color w:val="FFFFFF"/>
                <w:sz w:val="22"/>
                <w:szCs w:val="22"/>
              </w:rPr>
              <w:t>п/п</w:t>
            </w:r>
          </w:p>
        </w:tc>
        <w:tc>
          <w:tcPr>
            <w:tcW w:w="3426" w:type="pct"/>
            <w:shd w:val="clear" w:color="auto" w:fill="30454F"/>
            <w:vAlign w:val="center"/>
          </w:tcPr>
          <w:p w14:paraId="47EE0034" w14:textId="77777777" w:rsidR="002E035B" w:rsidRPr="002C4FE5" w:rsidRDefault="002E035B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FFFFFF"/>
                <w:sz w:val="22"/>
                <w:szCs w:val="22"/>
              </w:rPr>
            </w:pPr>
            <w:r w:rsidRPr="002C4FE5">
              <w:rPr>
                <w:color w:val="FFFFFF"/>
                <w:sz w:val="22"/>
                <w:szCs w:val="22"/>
              </w:rPr>
              <w:t>Параметр</w:t>
            </w:r>
          </w:p>
        </w:tc>
        <w:tc>
          <w:tcPr>
            <w:tcW w:w="556" w:type="pct"/>
            <w:shd w:val="clear" w:color="auto" w:fill="30454F"/>
            <w:vAlign w:val="center"/>
          </w:tcPr>
          <w:p w14:paraId="312F137F" w14:textId="77777777" w:rsidR="002E035B" w:rsidRPr="002C4FE5" w:rsidRDefault="002E035B">
            <w:pPr>
              <w:pStyle w:val="afb"/>
              <w:keepNext w:val="0"/>
              <w:widowControl w:val="0"/>
              <w:tabs>
                <w:tab w:val="left" w:pos="709"/>
              </w:tabs>
              <w:rPr>
                <w:rStyle w:val="pre-wrap"/>
                <w:color w:val="FFFFFF"/>
                <w:sz w:val="22"/>
                <w:szCs w:val="22"/>
              </w:rPr>
            </w:pPr>
            <w:r w:rsidRPr="002C4FE5">
              <w:rPr>
                <w:rStyle w:val="pre-wrap"/>
                <w:color w:val="FFFFFF"/>
                <w:sz w:val="22"/>
                <w:szCs w:val="22"/>
              </w:rPr>
              <w:t>Исполнение</w:t>
            </w:r>
          </w:p>
        </w:tc>
        <w:tc>
          <w:tcPr>
            <w:tcW w:w="787" w:type="pct"/>
            <w:shd w:val="clear" w:color="auto" w:fill="30454F"/>
            <w:vAlign w:val="center"/>
          </w:tcPr>
          <w:p w14:paraId="5258B6EE" w14:textId="027DCD48" w:rsidR="002E035B" w:rsidRPr="002C4FE5" w:rsidRDefault="002E035B" w:rsidP="00842AD5">
            <w:pPr>
              <w:pStyle w:val="afb"/>
              <w:keepNext w:val="0"/>
              <w:widowControl w:val="0"/>
              <w:tabs>
                <w:tab w:val="left" w:pos="709"/>
              </w:tabs>
              <w:rPr>
                <w:color w:val="0086CD"/>
                <w:sz w:val="22"/>
                <w:szCs w:val="22"/>
              </w:rPr>
            </w:pPr>
            <w:r w:rsidRPr="002C4FE5">
              <w:rPr>
                <w:rStyle w:val="pre-wrap"/>
                <w:color w:val="FFFFFF"/>
                <w:sz w:val="22"/>
                <w:szCs w:val="22"/>
              </w:rPr>
              <w:t>Комментарии</w:t>
            </w:r>
          </w:p>
        </w:tc>
      </w:tr>
      <w:tr w:rsidR="003160B8" w:rsidRPr="002C4FE5" w14:paraId="280629B6" w14:textId="77777777" w:rsidTr="00EC4989">
        <w:trPr>
          <w:cantSplit/>
          <w:trHeight w:val="23"/>
        </w:trPr>
        <w:tc>
          <w:tcPr>
            <w:tcW w:w="5000" w:type="pct"/>
            <w:gridSpan w:val="4"/>
            <w:shd w:val="clear" w:color="auto" w:fill="auto"/>
          </w:tcPr>
          <w:p w14:paraId="5FC1C742" w14:textId="06E8F2CD" w:rsidR="003160B8" w:rsidRPr="002C4FE5" w:rsidRDefault="003160B8" w:rsidP="00413E38">
            <w:pPr>
              <w:suppressAutoHyphens w:val="0"/>
              <w:jc w:val="center"/>
              <w:rPr>
                <w:sz w:val="22"/>
                <w:szCs w:val="22"/>
              </w:rPr>
            </w:pPr>
            <w:r w:rsidRPr="002C4FE5">
              <w:rPr>
                <w:rFonts w:ascii="Tahoma" w:hAnsi="Tahoma" w:cs="Tahoma"/>
                <w:spacing w:val="-5"/>
                <w:sz w:val="22"/>
                <w:szCs w:val="22"/>
              </w:rPr>
              <w:t>Федеральный закон «Об оценочной деятельности в Российской Федерации» №135-ФЗ от 29.07.1998 г.</w:t>
            </w:r>
          </w:p>
        </w:tc>
      </w:tr>
      <w:tr w:rsidR="002E035B" w:rsidRPr="00DD1A9A" w14:paraId="1BDC2609" w14:textId="77777777" w:rsidTr="00E04336">
        <w:trPr>
          <w:cantSplit/>
          <w:trHeight w:val="23"/>
        </w:trPr>
        <w:tc>
          <w:tcPr>
            <w:tcW w:w="232" w:type="pct"/>
            <w:shd w:val="clear" w:color="auto" w:fill="auto"/>
          </w:tcPr>
          <w:p w14:paraId="137A402E" w14:textId="77777777" w:rsidR="002E035B" w:rsidRPr="002C4FE5" w:rsidRDefault="002E035B" w:rsidP="002E035B">
            <w:pPr>
              <w:pStyle w:val="afb"/>
              <w:keepNext w:val="0"/>
              <w:widowControl w:val="0"/>
              <w:numPr>
                <w:ilvl w:val="0"/>
                <w:numId w:val="15"/>
              </w:numPr>
              <w:tabs>
                <w:tab w:val="left" w:pos="709"/>
              </w:tabs>
              <w:ind w:left="0" w:firstLine="0"/>
              <w:jc w:val="left"/>
              <w:rPr>
                <w:color w:val="000000"/>
                <w:sz w:val="22"/>
                <w:szCs w:val="22"/>
              </w:rPr>
            </w:pPr>
          </w:p>
        </w:tc>
        <w:tc>
          <w:tcPr>
            <w:tcW w:w="3426" w:type="pct"/>
            <w:shd w:val="clear" w:color="auto" w:fill="auto"/>
          </w:tcPr>
          <w:p w14:paraId="53FCF063" w14:textId="1BD5FB33" w:rsidR="002E035B" w:rsidRPr="000F2172" w:rsidDel="001A23DC" w:rsidRDefault="002E035B" w:rsidP="003160B8">
            <w:pPr>
              <w:widowControl w:val="0"/>
              <w:tabs>
                <w:tab w:val="left" w:pos="709"/>
              </w:tabs>
              <w:rPr>
                <w:rFonts w:ascii="Tahoma" w:hAnsi="Tahoma" w:cs="Tahoma"/>
                <w:color w:val="000000"/>
                <w:sz w:val="22"/>
                <w:szCs w:val="22"/>
                <w:highlight w:val="green"/>
              </w:rPr>
            </w:pPr>
            <w:r w:rsidRPr="000F2172">
              <w:rPr>
                <w:rFonts w:ascii="Tahoma" w:hAnsi="Tahoma" w:cs="Tahoma"/>
                <w:color w:val="000000"/>
                <w:sz w:val="22"/>
                <w:szCs w:val="22"/>
                <w:highlight w:val="green"/>
              </w:rPr>
              <w:t xml:space="preserve">Отчет об оценке не должен допускать неоднозначное толкование или вводить в заблуждение. В отчете в обязательном порядке указываются дата проведения оценки объекта оценки, используемые стандарты оценки, цели и задачи проведения оценки объекта оценки, а также иные сведения, необходимые для полного и недвусмысленного толкования результатов проведения оценки объекта оценки, отраженных в отчете </w:t>
            </w:r>
            <w:r w:rsidR="003160B8" w:rsidRPr="000F2172">
              <w:rPr>
                <w:rFonts w:ascii="Tahoma" w:hAnsi="Tahoma" w:cs="Tahoma"/>
                <w:color w:val="000000"/>
                <w:sz w:val="22"/>
                <w:szCs w:val="22"/>
                <w:highlight w:val="green"/>
              </w:rPr>
              <w:t>(с</w:t>
            </w:r>
            <w:r w:rsidRPr="000F2172">
              <w:rPr>
                <w:rFonts w:ascii="Tahoma" w:hAnsi="Tahoma" w:cs="Tahoma"/>
                <w:color w:val="000000"/>
                <w:sz w:val="22"/>
                <w:szCs w:val="22"/>
                <w:highlight w:val="green"/>
              </w:rPr>
              <w:t>т. 11 135-ФЗ</w:t>
            </w:r>
            <w:r w:rsidR="003160B8" w:rsidRPr="000F2172">
              <w:rPr>
                <w:rFonts w:ascii="Tahoma" w:hAnsi="Tahoma" w:cs="Tahoma"/>
                <w:color w:val="000000"/>
                <w:sz w:val="22"/>
                <w:szCs w:val="22"/>
                <w:highlight w:val="green"/>
              </w:rPr>
              <w:t>)</w:t>
            </w:r>
          </w:p>
        </w:tc>
        <w:tc>
          <w:tcPr>
            <w:tcW w:w="556" w:type="pct"/>
            <w:shd w:val="clear" w:color="auto" w:fill="auto"/>
            <w:vAlign w:val="center"/>
          </w:tcPr>
          <w:p w14:paraId="299EF157" w14:textId="625653DD" w:rsidR="002E035B" w:rsidRPr="000F2172" w:rsidRDefault="000F2172" w:rsidP="00E04336">
            <w:pPr>
              <w:widowControl w:val="0"/>
              <w:tabs>
                <w:tab w:val="left" w:pos="709"/>
              </w:tabs>
              <w:jc w:val="center"/>
              <w:rPr>
                <w:rFonts w:ascii="Tahoma" w:hAnsi="Tahoma" w:cs="Tahoma"/>
                <w:sz w:val="22"/>
                <w:szCs w:val="22"/>
                <w:highlight w:val="green"/>
              </w:rPr>
            </w:pPr>
            <w:r>
              <w:t>{{ misleading_absent }}</w:t>
            </w:r>
          </w:p>
        </w:tc>
        <w:tc>
          <w:tcPr>
            <w:tcW w:w="787" w:type="pct"/>
            <w:shd w:val="clear" w:color="auto" w:fill="auto"/>
          </w:tcPr>
          <w:p w14:paraId="519D553F" w14:textId="14B93E56" w:rsidR="00660092" w:rsidRPr="000F2172" w:rsidRDefault="002C4FE5" w:rsidP="002C4FE5">
            <w:pPr>
              <w:pStyle w:val="af9"/>
              <w:widowControl w:val="0"/>
              <w:tabs>
                <w:tab w:val="left" w:pos="50"/>
                <w:tab w:val="left" w:pos="333"/>
              </w:tabs>
              <w:snapToGrid w:val="0"/>
              <w:spacing w:after="240"/>
              <w:jc w:val="left"/>
              <w:rPr>
                <w:sz w:val="22"/>
                <w:szCs w:val="22"/>
                <w:highlight w:val="green"/>
              </w:rPr>
            </w:pPr>
            <w:r w:rsidRPr="000F2172">
              <w:rPr>
                <w:sz w:val="22"/>
                <w:szCs w:val="22"/>
                <w:highlight w:val="green"/>
              </w:rPr>
              <w:t>{{ summary_comment }}</w:t>
            </w:r>
            <w:r w:rsidR="00684B58" w:rsidRPr="000F2172">
              <w:rPr>
                <w:sz w:val="22"/>
                <w:szCs w:val="22"/>
                <w:highlight w:val="green"/>
              </w:rPr>
            </w:r>
          </w:p>
        </w:tc>
      </w:tr>
    </w:tbl>
    <w:p w14:paraId="1EBF90B5" w14:textId="77777777" w:rsidR="003D5431" w:rsidRPr="00DD1A9A" w:rsidRDefault="003D5431" w:rsidP="003D5431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sz w:val="22"/>
          <w:highlight w:val="yellow"/>
        </w:rPr>
      </w:pPr>
    </w:p>
    <w:p w14:paraId="7AC25BF8" w14:textId="494F7E6E" w:rsidR="00753645" w:rsidRPr="002C4FE5" w:rsidRDefault="00753645" w:rsidP="00E63E9E">
      <w:pPr>
        <w:pStyle w:val="aff"/>
        <w:widowControl w:val="0"/>
        <w:numPr>
          <w:ilvl w:val="0"/>
          <w:numId w:val="8"/>
        </w:numPr>
        <w:tabs>
          <w:tab w:val="clear" w:pos="360"/>
          <w:tab w:val="left" w:pos="709"/>
        </w:tabs>
        <w:spacing w:before="0"/>
        <w:ind w:left="0" w:firstLine="0"/>
        <w:contextualSpacing w:val="0"/>
        <w:jc w:val="left"/>
        <w:rPr>
          <w:rFonts w:ascii="Tahoma" w:hAnsi="Tahoma" w:cs="Tahoma"/>
          <w:sz w:val="22"/>
        </w:rPr>
      </w:pPr>
      <w:r w:rsidRPr="002C4FE5">
        <w:rPr>
          <w:rFonts w:ascii="Tahoma" w:hAnsi="Tahoma" w:cs="Tahoma"/>
          <w:b/>
          <w:sz w:val="22"/>
        </w:rPr>
        <w:t>ЗАКЛЮЧЕНИЕ</w:t>
      </w:r>
      <w:r w:rsidRPr="002C4FE5">
        <w:rPr>
          <w:rFonts w:ascii="Tahoma" w:hAnsi="Tahoma" w:cs="Tahoma"/>
          <w:sz w:val="22"/>
        </w:rPr>
        <w:t>:</w:t>
      </w:r>
    </w:p>
    <w:p w14:paraId="0D4F38B3" w14:textId="6C36DA67" w:rsidR="00753645" w:rsidRPr="00376AD1" w:rsidRDefault="00753645">
      <w:pPr>
        <w:pStyle w:val="aff"/>
        <w:widowControl w:val="0"/>
        <w:tabs>
          <w:tab w:val="left" w:pos="709"/>
        </w:tabs>
        <w:spacing w:before="0"/>
        <w:ind w:left="0"/>
        <w:contextualSpacing w:val="0"/>
        <w:rPr>
          <w:rFonts w:ascii="Tahoma" w:hAnsi="Tahoma" w:cs="Tahoma"/>
          <w:sz w:val="22"/>
        </w:rPr>
      </w:pPr>
      <w:r w:rsidRPr="002C4FE5">
        <w:rPr>
          <w:rFonts w:ascii="Tahoma" w:hAnsi="Tahoma" w:cs="Tahoma"/>
          <w:b/>
          <w:sz w:val="20"/>
        </w:rPr>
        <w:object w:dxaOrig="1440" w:dyaOrig="1440" w14:anchorId="1B59A257">
          <v:shape id="_x0000_i1039" type="#_x0000_t75" style="width:16.5pt;height:12pt" o:ole="">
            <v:imagedata r:id="rId8" o:title=""/>
          </v:shape>
          <w:control r:id="rId14" w:name="CheckBox1358115111116842311" w:shapeid="_x0000_i1039"/>
        </w:object>
      </w:r>
      <w:r w:rsidRPr="002C4FE5">
        <w:rPr>
          <w:rFonts w:ascii="Tahoma" w:hAnsi="Tahoma" w:cs="Tahoma"/>
          <w:sz w:val="22"/>
          <w:lang w:eastAsia="ru-RU"/>
        </w:rPr>
        <w:t xml:space="preserve"> О</w:t>
      </w:r>
      <w:r w:rsidRPr="002C4FE5">
        <w:rPr>
          <w:rFonts w:ascii="Tahoma" w:hAnsi="Tahoma" w:cs="Tahoma"/>
          <w:sz w:val="22"/>
        </w:rPr>
        <w:t xml:space="preserve">тчет об оценке </w:t>
      </w:r>
      <w:r w:rsidRPr="000F2172">
        <w:rPr>
          <w:rFonts w:ascii="Tahoma" w:hAnsi="Tahoma" w:cs="Tahoma"/>
          <w:b/>
          <w:sz w:val="22"/>
        </w:rPr>
        <w:t>СООТВЕТСТВУЕТ</w:t>
      </w:r>
      <w:r w:rsidRPr="002C4FE5">
        <w:rPr>
          <w:rFonts w:ascii="Tahoma" w:hAnsi="Tahoma" w:cs="Tahoma"/>
          <w:sz w:val="22"/>
        </w:rPr>
        <w:t xml:space="preserve"> требованиям Федерального закона от 29.07.1998 г. № 135-ФЗ «Об оценочной деятельности в Российской Федерации» (в</w:t>
      </w:r>
      <w:r w:rsidRPr="002C4FE5">
        <w:rPr>
          <w:rFonts w:ascii="Tahoma" w:hAnsi="Tahoma" w:cs="Tahoma"/>
          <w:bCs/>
          <w:i/>
          <w:sz w:val="22"/>
        </w:rPr>
        <w:t> </w:t>
      </w:r>
      <w:r w:rsidRPr="002C4FE5">
        <w:rPr>
          <w:rFonts w:ascii="Tahoma" w:hAnsi="Tahoma" w:cs="Tahoma"/>
          <w:sz w:val="22"/>
        </w:rPr>
        <w:t>действующей редакции), требованиям Федеральных стандартов оценки, утвержденных при</w:t>
      </w:r>
      <w:r w:rsidR="000003F3" w:rsidRPr="002C4FE5">
        <w:rPr>
          <w:rFonts w:ascii="Tahoma" w:hAnsi="Tahoma" w:cs="Tahoma"/>
          <w:sz w:val="22"/>
        </w:rPr>
        <w:t>казами Минэкономразвития России, с учетом всех допущений и ограничений, указанных в</w:t>
      </w:r>
      <w:r w:rsidR="00AE7831" w:rsidRPr="002C4FE5">
        <w:rPr>
          <w:rFonts w:ascii="Tahoma" w:hAnsi="Tahoma" w:cs="Tahoma"/>
          <w:sz w:val="22"/>
        </w:rPr>
        <w:t xml:space="preserve"> п. 20 настоящего Заключения и допущений, и ограничений, указанных в Отчете</w:t>
      </w:r>
      <w:r w:rsidR="000003F3" w:rsidRPr="002C4FE5">
        <w:rPr>
          <w:rFonts w:ascii="Tahoma" w:hAnsi="Tahoma" w:cs="Tahoma"/>
          <w:sz w:val="22"/>
        </w:rPr>
        <w:t>.</w:t>
      </w:r>
      <w:r w:rsidR="00AE7831" w:rsidRPr="00376AD1">
        <w:t xml:space="preserve"> </w:t>
      </w:r>
    </w:p>
    <w:sectPr w:rsidR="00753645" w:rsidRPr="00376AD1" w:rsidSect="001A7EDB">
      <w:footerReference w:type="default" r:id="rId15"/>
      <w:type w:val="continuous"/>
      <w:pgSz w:w="16838" w:h="11906" w:orient="landscape"/>
      <w:pgMar w:top="851" w:right="720" w:bottom="720" w:left="720" w:header="720" w:footer="40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451BBF" w14:textId="77777777" w:rsidR="000F2172" w:rsidRDefault="000F2172">
      <w:r>
        <w:separator/>
      </w:r>
    </w:p>
  </w:endnote>
  <w:endnote w:type="continuationSeparator" w:id="0">
    <w:p w14:paraId="57AA54A5" w14:textId="77777777" w:rsidR="000F2172" w:rsidRDefault="000F2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charset w:val="00"/>
    <w:family w:val="swiss"/>
    <w:pitch w:val="variable"/>
    <w:sig w:usb0="00000003" w:usb1="00000000" w:usb2="00000000" w:usb3="00000000" w:csb0="00000001" w:csb1="00000000"/>
  </w:font>
  <w:font w:name="DejaVu Sans">
    <w:altName w:val="Times New Roman"/>
    <w:charset w:val="CC"/>
    <w:family w:val="swiss"/>
    <w:pitch w:val="variable"/>
    <w:sig w:usb0="E7000EFF" w:usb1="5200FDFF" w:usb2="0A042021" w:usb3="00000000" w:csb0="000001B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NewtonC">
    <w:altName w:val="Gabriola"/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Vanta Light">
    <w:altName w:val="Arial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linGothicBookC">
    <w:altName w:val="Courier New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327309" w14:textId="11DE26CF" w:rsidR="000F2172" w:rsidRDefault="000F2172">
    <w:pPr>
      <w:pStyle w:val="af2"/>
      <w:jc w:val="right"/>
    </w:pPr>
    <w:r>
      <w:fldChar w:fldCharType="begin"/>
    </w:r>
    <w:r>
      <w:instrText>PAGE   \* MERGEFORMAT</w:instrText>
    </w:r>
    <w:r>
      <w:fldChar w:fldCharType="separate"/>
    </w:r>
    <w:r w:rsidR="006D3DE3">
      <w:rPr>
        <w:noProof/>
      </w:rPr>
      <w:t>6</w:t>
    </w:r>
    <w:r>
      <w:fldChar w:fldCharType="end"/>
    </w:r>
  </w:p>
  <w:p w14:paraId="6974087E" w14:textId="77777777" w:rsidR="000F2172" w:rsidRDefault="000F2172">
    <w:pPr>
      <w:pStyle w:val="af2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AB3229" w14:textId="77777777" w:rsidR="000F2172" w:rsidRDefault="000F2172">
      <w:r>
        <w:separator/>
      </w:r>
    </w:p>
  </w:footnote>
  <w:footnote w:type="continuationSeparator" w:id="0">
    <w:p w14:paraId="36732AE3" w14:textId="77777777" w:rsidR="000F2172" w:rsidRDefault="000F21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  <w:rPr>
        <w:b w:val="0"/>
      </w:r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pStyle w:val="GI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/>
        <w:b w:val="0"/>
      </w:rPr>
    </w:lvl>
  </w:abstractNum>
  <w:abstractNum w:abstractNumId="2" w15:restartNumberingAfterBreak="0">
    <w:nsid w:val="00000003"/>
    <w:multiLevelType w:val="singleLevel"/>
    <w:tmpl w:val="4E8A7506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/>
        <w:sz w:val="24"/>
        <w:szCs w:val="24"/>
      </w:rPr>
    </w:lvl>
  </w:abstractNum>
  <w:abstractNum w:abstractNumId="3" w15:restartNumberingAfterBreak="0">
    <w:nsid w:val="00000004"/>
    <w:multiLevelType w:val="multilevel"/>
    <w:tmpl w:val="DAE4FF2A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86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  <w:b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146" w:hanging="720"/>
      </w:pPr>
      <w:rPr>
        <w:rFonts w:hint="default"/>
        <w:sz w:val="18"/>
      </w:rPr>
    </w:lvl>
    <w:lvl w:ilvl="3">
      <w:start w:val="1"/>
      <w:numFmt w:val="decimal"/>
      <w:isLgl/>
      <w:lvlText w:val="%1.%2.%3.%4."/>
      <w:lvlJc w:val="left"/>
      <w:pPr>
        <w:ind w:left="1146" w:hanging="720"/>
      </w:pPr>
      <w:rPr>
        <w:rFonts w:hint="default"/>
        <w:sz w:val="18"/>
      </w:rPr>
    </w:lvl>
    <w:lvl w:ilvl="4">
      <w:start w:val="1"/>
      <w:numFmt w:val="decimal"/>
      <w:isLgl/>
      <w:lvlText w:val="%1.%2.%3.%4.%5."/>
      <w:lvlJc w:val="left"/>
      <w:pPr>
        <w:ind w:left="1506" w:hanging="1080"/>
      </w:pPr>
      <w:rPr>
        <w:rFonts w:hint="default"/>
        <w:sz w:val="18"/>
      </w:rPr>
    </w:lvl>
    <w:lvl w:ilvl="5">
      <w:start w:val="1"/>
      <w:numFmt w:val="decimal"/>
      <w:isLgl/>
      <w:lvlText w:val="%1.%2.%3.%4.%5.%6."/>
      <w:lvlJc w:val="left"/>
      <w:pPr>
        <w:ind w:left="1506" w:hanging="1080"/>
      </w:pPr>
      <w:rPr>
        <w:rFonts w:hint="default"/>
        <w:sz w:val="18"/>
      </w:rPr>
    </w:lvl>
    <w:lvl w:ilvl="6">
      <w:start w:val="1"/>
      <w:numFmt w:val="decimal"/>
      <w:isLgl/>
      <w:lvlText w:val="%1.%2.%3.%4.%5.%6.%7."/>
      <w:lvlJc w:val="left"/>
      <w:pPr>
        <w:ind w:left="1866" w:hanging="1440"/>
      </w:pPr>
      <w:rPr>
        <w:rFonts w:hint="default"/>
        <w:sz w:val="18"/>
      </w:rPr>
    </w:lvl>
    <w:lvl w:ilvl="7">
      <w:start w:val="1"/>
      <w:numFmt w:val="decimal"/>
      <w:isLgl/>
      <w:lvlText w:val="%1.%2.%3.%4.%5.%6.%7.%8."/>
      <w:lvlJc w:val="left"/>
      <w:pPr>
        <w:ind w:left="1866" w:hanging="1440"/>
      </w:pPr>
      <w:rPr>
        <w:rFonts w:hint="default"/>
        <w:sz w:val="18"/>
      </w:rPr>
    </w:lvl>
    <w:lvl w:ilvl="8">
      <w:start w:val="1"/>
      <w:numFmt w:val="decimal"/>
      <w:isLgl/>
      <w:lvlText w:val="%1.%2.%3.%4.%5.%6.%7.%8.%9."/>
      <w:lvlJc w:val="left"/>
      <w:pPr>
        <w:ind w:left="2226" w:hanging="1800"/>
      </w:pPr>
      <w:rPr>
        <w:rFonts w:hint="default"/>
        <w:sz w:val="18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Wingdings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Symbol" w:hAnsi="Symbol" w:cs="Symbol"/>
        <w:bCs/>
        <w:sz w:val="20"/>
        <w:szCs w:val="18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  <w:lang w:eastAsia="ru-RU"/>
      </w:rPr>
    </w:lvl>
  </w:abstractNum>
  <w:abstractNum w:abstractNumId="7" w15:restartNumberingAfterBreak="0">
    <w:nsid w:val="05315944"/>
    <w:multiLevelType w:val="multilevel"/>
    <w:tmpl w:val="ADD2E8CE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D434665"/>
    <w:multiLevelType w:val="hybridMultilevel"/>
    <w:tmpl w:val="EB468136"/>
    <w:lvl w:ilvl="0" w:tplc="7332DAE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EC6F2F"/>
    <w:multiLevelType w:val="hybridMultilevel"/>
    <w:tmpl w:val="6AF0D8B8"/>
    <w:lvl w:ilvl="0" w:tplc="1D105E6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827E35"/>
    <w:multiLevelType w:val="multilevel"/>
    <w:tmpl w:val="7F905F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33CB236F"/>
    <w:multiLevelType w:val="hybridMultilevel"/>
    <w:tmpl w:val="2820C5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C22233"/>
    <w:multiLevelType w:val="hybridMultilevel"/>
    <w:tmpl w:val="6FAEC5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BA37BC"/>
    <w:multiLevelType w:val="hybridMultilevel"/>
    <w:tmpl w:val="4BDC87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F906B3"/>
    <w:multiLevelType w:val="hybridMultilevel"/>
    <w:tmpl w:val="6F9C1E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6C1AA4"/>
    <w:multiLevelType w:val="multilevel"/>
    <w:tmpl w:val="344A6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6" w15:restartNumberingAfterBreak="0">
    <w:nsid w:val="619971B0"/>
    <w:multiLevelType w:val="hybridMultilevel"/>
    <w:tmpl w:val="ADDC7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7C0A9C"/>
    <w:multiLevelType w:val="hybridMultilevel"/>
    <w:tmpl w:val="93F005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E20BDA"/>
    <w:multiLevelType w:val="hybridMultilevel"/>
    <w:tmpl w:val="A0FC87A4"/>
    <w:lvl w:ilvl="0" w:tplc="041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9" w15:restartNumberingAfterBreak="0">
    <w:nsid w:val="71017790"/>
    <w:multiLevelType w:val="hybridMultilevel"/>
    <w:tmpl w:val="6F9C1E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B07773"/>
    <w:multiLevelType w:val="multilevel"/>
    <w:tmpl w:val="135ACCFE"/>
    <w:lvl w:ilvl="0">
      <w:start w:val="1"/>
      <w:numFmt w:val="decimal"/>
      <w:lvlText w:val="%1."/>
      <w:lvlJc w:val="left"/>
      <w:pPr>
        <w:ind w:left="644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651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083" w:hanging="504"/>
      </w:pPr>
    </w:lvl>
    <w:lvl w:ilvl="3">
      <w:start w:val="1"/>
      <w:numFmt w:val="decimal"/>
      <w:lvlText w:val="%1.%2.%3.%4."/>
      <w:lvlJc w:val="left"/>
      <w:pPr>
        <w:ind w:left="1587" w:hanging="648"/>
      </w:pPr>
    </w:lvl>
    <w:lvl w:ilvl="4">
      <w:start w:val="1"/>
      <w:numFmt w:val="decimal"/>
      <w:lvlText w:val="%1.%2.%3.%4.%5."/>
      <w:lvlJc w:val="left"/>
      <w:pPr>
        <w:ind w:left="2091" w:hanging="792"/>
      </w:pPr>
    </w:lvl>
    <w:lvl w:ilvl="5">
      <w:start w:val="1"/>
      <w:numFmt w:val="decimal"/>
      <w:lvlText w:val="%1.%2.%3.%4.%5.%6."/>
      <w:lvlJc w:val="left"/>
      <w:pPr>
        <w:ind w:left="2595" w:hanging="936"/>
      </w:pPr>
    </w:lvl>
    <w:lvl w:ilvl="6">
      <w:start w:val="1"/>
      <w:numFmt w:val="decimal"/>
      <w:lvlText w:val="%1.%2.%3.%4.%5.%6.%7."/>
      <w:lvlJc w:val="left"/>
      <w:pPr>
        <w:ind w:left="3099" w:hanging="1080"/>
      </w:pPr>
    </w:lvl>
    <w:lvl w:ilvl="7">
      <w:start w:val="1"/>
      <w:numFmt w:val="decimal"/>
      <w:lvlText w:val="%1.%2.%3.%4.%5.%6.%7.%8."/>
      <w:lvlJc w:val="left"/>
      <w:pPr>
        <w:ind w:left="3603" w:hanging="1224"/>
      </w:pPr>
    </w:lvl>
    <w:lvl w:ilvl="8">
      <w:start w:val="1"/>
      <w:numFmt w:val="decimal"/>
      <w:lvlText w:val="%1.%2.%3.%4.%5.%6.%7.%8.%9."/>
      <w:lvlJc w:val="left"/>
      <w:pPr>
        <w:ind w:left="4179" w:hanging="1440"/>
      </w:pPr>
    </w:lvl>
  </w:abstractNum>
  <w:abstractNum w:abstractNumId="21" w15:restartNumberingAfterBreak="0">
    <w:nsid w:val="7544087E"/>
    <w:multiLevelType w:val="multilevel"/>
    <w:tmpl w:val="1BAE33DC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1146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146" w:hanging="360"/>
      </w:pPr>
      <w:rPr>
        <w:rFonts w:hint="default"/>
        <w:b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506" w:hanging="720"/>
      </w:pPr>
      <w:rPr>
        <w:rFonts w:hint="default"/>
        <w:sz w:val="18"/>
      </w:rPr>
    </w:lvl>
    <w:lvl w:ilvl="3">
      <w:start w:val="1"/>
      <w:numFmt w:val="decimal"/>
      <w:isLgl/>
      <w:lvlText w:val="%1.%2.%3.%4."/>
      <w:lvlJc w:val="left"/>
      <w:pPr>
        <w:ind w:left="1506" w:hanging="720"/>
      </w:pPr>
      <w:rPr>
        <w:rFonts w:hint="default"/>
        <w:sz w:val="18"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start w:val="1"/>
      <w:numFmt w:val="decimal"/>
      <w:isLgl/>
      <w:lvlText w:val="%1.%2.%3.%4.%5.%6."/>
      <w:lvlJc w:val="left"/>
      <w:pPr>
        <w:ind w:left="1866" w:hanging="1080"/>
      </w:pPr>
      <w:rPr>
        <w:rFonts w:hint="default"/>
        <w:sz w:val="18"/>
      </w:r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start w:val="1"/>
      <w:numFmt w:val="decimal"/>
      <w:isLgl/>
      <w:lvlText w:val="%1.%2.%3.%4.%5.%6.%7.%8."/>
      <w:lvlJc w:val="left"/>
      <w:pPr>
        <w:ind w:left="2226" w:hanging="1440"/>
      </w:pPr>
      <w:rPr>
        <w:rFonts w:hint="default"/>
        <w:sz w:val="18"/>
      </w:rPr>
    </w:lvl>
    <w:lvl w:ilvl="8">
      <w:start w:val="1"/>
      <w:numFmt w:val="decimal"/>
      <w:isLgl/>
      <w:lvlText w:val="%1.%2.%3.%4.%5.%6.%7.%8.%9."/>
      <w:lvlJc w:val="left"/>
      <w:pPr>
        <w:ind w:left="2586" w:hanging="1800"/>
      </w:pPr>
      <w:rPr>
        <w:rFonts w:hint="default"/>
        <w:sz w:val="18"/>
      </w:rPr>
    </w:lvl>
  </w:abstractNum>
  <w:abstractNum w:abstractNumId="22" w15:restartNumberingAfterBreak="0">
    <w:nsid w:val="75C84CFA"/>
    <w:multiLevelType w:val="hybridMultilevel"/>
    <w:tmpl w:val="6C6837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8E46CF"/>
    <w:multiLevelType w:val="hybridMultilevel"/>
    <w:tmpl w:val="0EC86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1F29DF"/>
    <w:multiLevelType w:val="hybridMultilevel"/>
    <w:tmpl w:val="3680497C"/>
    <w:lvl w:ilvl="0" w:tplc="C18CCFE0">
      <w:start w:val="1"/>
      <w:numFmt w:val="decimal"/>
      <w:lvlText w:val="%1."/>
      <w:lvlJc w:val="left"/>
      <w:pPr>
        <w:ind w:left="720" w:hanging="360"/>
      </w:pPr>
    </w:lvl>
    <w:lvl w:ilvl="1" w:tplc="3B2EC992" w:tentative="1">
      <w:start w:val="1"/>
      <w:numFmt w:val="lowerLetter"/>
      <w:lvlText w:val="%2."/>
      <w:lvlJc w:val="left"/>
      <w:pPr>
        <w:ind w:left="1440" w:hanging="360"/>
      </w:pPr>
    </w:lvl>
    <w:lvl w:ilvl="2" w:tplc="847E78A0" w:tentative="1">
      <w:start w:val="1"/>
      <w:numFmt w:val="lowerRoman"/>
      <w:lvlText w:val="%3."/>
      <w:lvlJc w:val="right"/>
      <w:pPr>
        <w:ind w:left="2160" w:hanging="180"/>
      </w:pPr>
    </w:lvl>
    <w:lvl w:ilvl="3" w:tplc="FBC6787A" w:tentative="1">
      <w:start w:val="1"/>
      <w:numFmt w:val="decimal"/>
      <w:lvlText w:val="%4."/>
      <w:lvlJc w:val="left"/>
      <w:pPr>
        <w:ind w:left="2880" w:hanging="360"/>
      </w:pPr>
    </w:lvl>
    <w:lvl w:ilvl="4" w:tplc="4022A33A" w:tentative="1">
      <w:start w:val="1"/>
      <w:numFmt w:val="lowerLetter"/>
      <w:lvlText w:val="%5."/>
      <w:lvlJc w:val="left"/>
      <w:pPr>
        <w:ind w:left="3600" w:hanging="360"/>
      </w:pPr>
    </w:lvl>
    <w:lvl w:ilvl="5" w:tplc="6F3839A0" w:tentative="1">
      <w:start w:val="1"/>
      <w:numFmt w:val="lowerRoman"/>
      <w:lvlText w:val="%6."/>
      <w:lvlJc w:val="right"/>
      <w:pPr>
        <w:ind w:left="4320" w:hanging="180"/>
      </w:pPr>
    </w:lvl>
    <w:lvl w:ilvl="6" w:tplc="3F4485CC" w:tentative="1">
      <w:start w:val="1"/>
      <w:numFmt w:val="decimal"/>
      <w:lvlText w:val="%7."/>
      <w:lvlJc w:val="left"/>
      <w:pPr>
        <w:ind w:left="5040" w:hanging="360"/>
      </w:pPr>
    </w:lvl>
    <w:lvl w:ilvl="7" w:tplc="4C664E6C" w:tentative="1">
      <w:start w:val="1"/>
      <w:numFmt w:val="lowerLetter"/>
      <w:lvlText w:val="%8."/>
      <w:lvlJc w:val="left"/>
      <w:pPr>
        <w:ind w:left="5760" w:hanging="360"/>
      </w:pPr>
    </w:lvl>
    <w:lvl w:ilvl="8" w:tplc="0726B05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FA5A9F"/>
    <w:multiLevelType w:val="hybridMultilevel"/>
    <w:tmpl w:val="A26806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21"/>
  </w:num>
  <w:num w:numId="9">
    <w:abstractNumId w:val="18"/>
  </w:num>
  <w:num w:numId="10">
    <w:abstractNumId w:val="16"/>
  </w:num>
  <w:num w:numId="11">
    <w:abstractNumId w:val="11"/>
  </w:num>
  <w:num w:numId="12">
    <w:abstractNumId w:val="12"/>
  </w:num>
  <w:num w:numId="13">
    <w:abstractNumId w:val="24"/>
  </w:num>
  <w:num w:numId="14">
    <w:abstractNumId w:val="9"/>
  </w:num>
  <w:num w:numId="15">
    <w:abstractNumId w:val="20"/>
  </w:num>
  <w:num w:numId="16">
    <w:abstractNumId w:val="23"/>
  </w:num>
  <w:num w:numId="17">
    <w:abstractNumId w:val="13"/>
  </w:num>
  <w:num w:numId="18">
    <w:abstractNumId w:val="25"/>
  </w:num>
  <w:num w:numId="19">
    <w:abstractNumId w:val="8"/>
  </w:num>
  <w:num w:numId="20">
    <w:abstractNumId w:val="22"/>
  </w:num>
  <w:num w:numId="21">
    <w:abstractNumId w:val="10"/>
  </w:num>
  <w:num w:numId="22">
    <w:abstractNumId w:val="14"/>
  </w:num>
  <w:num w:numId="23">
    <w:abstractNumId w:val="17"/>
  </w:num>
  <w:num w:numId="24">
    <w:abstractNumId w:val="19"/>
  </w:num>
  <w:num w:numId="25">
    <w:abstractNumId w:val="15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aveInvalidXml/>
  <w:hdrShapeDefaults>
    <o:shapedefaults v:ext="edit" spidmax="1177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E89"/>
    <w:rsid w:val="000003F3"/>
    <w:rsid w:val="00001A04"/>
    <w:rsid w:val="00003E7D"/>
    <w:rsid w:val="00006623"/>
    <w:rsid w:val="00007C57"/>
    <w:rsid w:val="00014EA4"/>
    <w:rsid w:val="000317EF"/>
    <w:rsid w:val="000372F3"/>
    <w:rsid w:val="00044533"/>
    <w:rsid w:val="000526B1"/>
    <w:rsid w:val="00053FF1"/>
    <w:rsid w:val="00057C21"/>
    <w:rsid w:val="00067248"/>
    <w:rsid w:val="00081996"/>
    <w:rsid w:val="0008425E"/>
    <w:rsid w:val="000B45BB"/>
    <w:rsid w:val="000C1E1C"/>
    <w:rsid w:val="000D3027"/>
    <w:rsid w:val="000D529B"/>
    <w:rsid w:val="000F2172"/>
    <w:rsid w:val="000F4548"/>
    <w:rsid w:val="000F50CB"/>
    <w:rsid w:val="0010526D"/>
    <w:rsid w:val="00107813"/>
    <w:rsid w:val="0011507E"/>
    <w:rsid w:val="00120388"/>
    <w:rsid w:val="00120C20"/>
    <w:rsid w:val="00133230"/>
    <w:rsid w:val="00156849"/>
    <w:rsid w:val="00165265"/>
    <w:rsid w:val="00180DE8"/>
    <w:rsid w:val="0018272F"/>
    <w:rsid w:val="001906AB"/>
    <w:rsid w:val="00194A65"/>
    <w:rsid w:val="00195C8B"/>
    <w:rsid w:val="001A23DC"/>
    <w:rsid w:val="001A6DAF"/>
    <w:rsid w:val="001A7050"/>
    <w:rsid w:val="001A7EDB"/>
    <w:rsid w:val="001B2022"/>
    <w:rsid w:val="001B5982"/>
    <w:rsid w:val="001D7AC5"/>
    <w:rsid w:val="001E4AAF"/>
    <w:rsid w:val="001E7C8B"/>
    <w:rsid w:val="00203C5C"/>
    <w:rsid w:val="00205E60"/>
    <w:rsid w:val="00210D17"/>
    <w:rsid w:val="00212E89"/>
    <w:rsid w:val="00213619"/>
    <w:rsid w:val="00214B54"/>
    <w:rsid w:val="00215016"/>
    <w:rsid w:val="00222D90"/>
    <w:rsid w:val="00227073"/>
    <w:rsid w:val="00233F87"/>
    <w:rsid w:val="0024707C"/>
    <w:rsid w:val="002625AA"/>
    <w:rsid w:val="00262B56"/>
    <w:rsid w:val="00271F8A"/>
    <w:rsid w:val="002742E3"/>
    <w:rsid w:val="002745D8"/>
    <w:rsid w:val="00283C61"/>
    <w:rsid w:val="00283CEF"/>
    <w:rsid w:val="00285815"/>
    <w:rsid w:val="00286FC9"/>
    <w:rsid w:val="002902A1"/>
    <w:rsid w:val="002A6C92"/>
    <w:rsid w:val="002B65A2"/>
    <w:rsid w:val="002B7351"/>
    <w:rsid w:val="002C141A"/>
    <w:rsid w:val="002C4FE5"/>
    <w:rsid w:val="002C6DD4"/>
    <w:rsid w:val="002D7A49"/>
    <w:rsid w:val="002E035B"/>
    <w:rsid w:val="002E1F6C"/>
    <w:rsid w:val="002E512E"/>
    <w:rsid w:val="002F2523"/>
    <w:rsid w:val="002F73A2"/>
    <w:rsid w:val="003069E7"/>
    <w:rsid w:val="003160B8"/>
    <w:rsid w:val="00323BF9"/>
    <w:rsid w:val="00343737"/>
    <w:rsid w:val="003525CD"/>
    <w:rsid w:val="00354A2E"/>
    <w:rsid w:val="00355A36"/>
    <w:rsid w:val="003714B7"/>
    <w:rsid w:val="0037415E"/>
    <w:rsid w:val="00376AD1"/>
    <w:rsid w:val="00385AF1"/>
    <w:rsid w:val="0039208E"/>
    <w:rsid w:val="0039566A"/>
    <w:rsid w:val="003B174F"/>
    <w:rsid w:val="003B1AA1"/>
    <w:rsid w:val="003B79B5"/>
    <w:rsid w:val="003C5AC6"/>
    <w:rsid w:val="003D0B2E"/>
    <w:rsid w:val="003D1F5B"/>
    <w:rsid w:val="003D5431"/>
    <w:rsid w:val="003E0E0F"/>
    <w:rsid w:val="003E1D14"/>
    <w:rsid w:val="003F4239"/>
    <w:rsid w:val="004008B6"/>
    <w:rsid w:val="00404E18"/>
    <w:rsid w:val="00406E9E"/>
    <w:rsid w:val="00407918"/>
    <w:rsid w:val="00413E38"/>
    <w:rsid w:val="00440D0A"/>
    <w:rsid w:val="00455475"/>
    <w:rsid w:val="004570BB"/>
    <w:rsid w:val="0046218A"/>
    <w:rsid w:val="00466147"/>
    <w:rsid w:val="0047610C"/>
    <w:rsid w:val="00486A94"/>
    <w:rsid w:val="00487854"/>
    <w:rsid w:val="004D1556"/>
    <w:rsid w:val="004D3855"/>
    <w:rsid w:val="004D5307"/>
    <w:rsid w:val="004E559A"/>
    <w:rsid w:val="00502575"/>
    <w:rsid w:val="00514467"/>
    <w:rsid w:val="00517295"/>
    <w:rsid w:val="0053107B"/>
    <w:rsid w:val="0053534C"/>
    <w:rsid w:val="00543763"/>
    <w:rsid w:val="005510D8"/>
    <w:rsid w:val="005517D8"/>
    <w:rsid w:val="005609AB"/>
    <w:rsid w:val="00565CF0"/>
    <w:rsid w:val="00574E60"/>
    <w:rsid w:val="005755F8"/>
    <w:rsid w:val="00582C81"/>
    <w:rsid w:val="00584C1F"/>
    <w:rsid w:val="00597570"/>
    <w:rsid w:val="005A784F"/>
    <w:rsid w:val="005B06DB"/>
    <w:rsid w:val="005B0B9C"/>
    <w:rsid w:val="005E6A49"/>
    <w:rsid w:val="006041B9"/>
    <w:rsid w:val="00626FFE"/>
    <w:rsid w:val="00627CDA"/>
    <w:rsid w:val="00630BF5"/>
    <w:rsid w:val="00631B1B"/>
    <w:rsid w:val="00644F64"/>
    <w:rsid w:val="00651EF1"/>
    <w:rsid w:val="00660092"/>
    <w:rsid w:val="0066044C"/>
    <w:rsid w:val="0068029B"/>
    <w:rsid w:val="00684B58"/>
    <w:rsid w:val="006865A5"/>
    <w:rsid w:val="00694ED3"/>
    <w:rsid w:val="006C09C3"/>
    <w:rsid w:val="006C4135"/>
    <w:rsid w:val="006D3DE3"/>
    <w:rsid w:val="006E2A1C"/>
    <w:rsid w:val="006E36B8"/>
    <w:rsid w:val="006E4B90"/>
    <w:rsid w:val="006E6E70"/>
    <w:rsid w:val="006F32EC"/>
    <w:rsid w:val="006F40F1"/>
    <w:rsid w:val="00702F55"/>
    <w:rsid w:val="007121C7"/>
    <w:rsid w:val="0073411A"/>
    <w:rsid w:val="007357B2"/>
    <w:rsid w:val="00736BEB"/>
    <w:rsid w:val="0073784B"/>
    <w:rsid w:val="007512B2"/>
    <w:rsid w:val="00751306"/>
    <w:rsid w:val="00753645"/>
    <w:rsid w:val="0077209E"/>
    <w:rsid w:val="0078672A"/>
    <w:rsid w:val="007920FE"/>
    <w:rsid w:val="007A1DB2"/>
    <w:rsid w:val="007A545F"/>
    <w:rsid w:val="007C6B78"/>
    <w:rsid w:val="007D5044"/>
    <w:rsid w:val="007D5B07"/>
    <w:rsid w:val="007E36DA"/>
    <w:rsid w:val="007F1923"/>
    <w:rsid w:val="007F3B91"/>
    <w:rsid w:val="00823E36"/>
    <w:rsid w:val="00824C00"/>
    <w:rsid w:val="008275A6"/>
    <w:rsid w:val="00830F67"/>
    <w:rsid w:val="00842AD5"/>
    <w:rsid w:val="00846FBC"/>
    <w:rsid w:val="00851B1E"/>
    <w:rsid w:val="008672B9"/>
    <w:rsid w:val="008875BA"/>
    <w:rsid w:val="00893E37"/>
    <w:rsid w:val="008A5561"/>
    <w:rsid w:val="008B075A"/>
    <w:rsid w:val="008B60A3"/>
    <w:rsid w:val="008D12DC"/>
    <w:rsid w:val="008D6A79"/>
    <w:rsid w:val="008E0063"/>
    <w:rsid w:val="008E2582"/>
    <w:rsid w:val="008F4829"/>
    <w:rsid w:val="00913F79"/>
    <w:rsid w:val="0091497A"/>
    <w:rsid w:val="0092050D"/>
    <w:rsid w:val="00931F5C"/>
    <w:rsid w:val="009400B6"/>
    <w:rsid w:val="0094032E"/>
    <w:rsid w:val="009436E3"/>
    <w:rsid w:val="009459A9"/>
    <w:rsid w:val="00951301"/>
    <w:rsid w:val="00952C4C"/>
    <w:rsid w:val="00952DC2"/>
    <w:rsid w:val="00957C1F"/>
    <w:rsid w:val="0097187F"/>
    <w:rsid w:val="009A63D7"/>
    <w:rsid w:val="009B3217"/>
    <w:rsid w:val="009B7867"/>
    <w:rsid w:val="009D51C7"/>
    <w:rsid w:val="009E133F"/>
    <w:rsid w:val="009E4757"/>
    <w:rsid w:val="009E7806"/>
    <w:rsid w:val="009F1213"/>
    <w:rsid w:val="009F1D9D"/>
    <w:rsid w:val="009F6DD2"/>
    <w:rsid w:val="00A1108E"/>
    <w:rsid w:val="00A15949"/>
    <w:rsid w:val="00A26402"/>
    <w:rsid w:val="00A35EED"/>
    <w:rsid w:val="00A566FD"/>
    <w:rsid w:val="00A61246"/>
    <w:rsid w:val="00A62774"/>
    <w:rsid w:val="00A666E8"/>
    <w:rsid w:val="00AB44E2"/>
    <w:rsid w:val="00AC704A"/>
    <w:rsid w:val="00AD0D38"/>
    <w:rsid w:val="00AE33C6"/>
    <w:rsid w:val="00AE4DA6"/>
    <w:rsid w:val="00AE5D24"/>
    <w:rsid w:val="00AE7831"/>
    <w:rsid w:val="00B06A31"/>
    <w:rsid w:val="00B20971"/>
    <w:rsid w:val="00B258E4"/>
    <w:rsid w:val="00B55045"/>
    <w:rsid w:val="00B56F0A"/>
    <w:rsid w:val="00B8183E"/>
    <w:rsid w:val="00B83D83"/>
    <w:rsid w:val="00BB0B12"/>
    <w:rsid w:val="00BC76E4"/>
    <w:rsid w:val="00BC7D92"/>
    <w:rsid w:val="00C0206B"/>
    <w:rsid w:val="00C05770"/>
    <w:rsid w:val="00C156F9"/>
    <w:rsid w:val="00C24C2B"/>
    <w:rsid w:val="00C262AF"/>
    <w:rsid w:val="00C32834"/>
    <w:rsid w:val="00C45FEF"/>
    <w:rsid w:val="00C50C84"/>
    <w:rsid w:val="00C71262"/>
    <w:rsid w:val="00C72850"/>
    <w:rsid w:val="00C84780"/>
    <w:rsid w:val="00C858E4"/>
    <w:rsid w:val="00C900F9"/>
    <w:rsid w:val="00C91F21"/>
    <w:rsid w:val="00C92C36"/>
    <w:rsid w:val="00C93A09"/>
    <w:rsid w:val="00C951BE"/>
    <w:rsid w:val="00CA0EAE"/>
    <w:rsid w:val="00CA5AC2"/>
    <w:rsid w:val="00CB4C7A"/>
    <w:rsid w:val="00CB5908"/>
    <w:rsid w:val="00CB5C39"/>
    <w:rsid w:val="00CD150C"/>
    <w:rsid w:val="00CF159F"/>
    <w:rsid w:val="00CF1A79"/>
    <w:rsid w:val="00D00A60"/>
    <w:rsid w:val="00D065D8"/>
    <w:rsid w:val="00D078C2"/>
    <w:rsid w:val="00D12474"/>
    <w:rsid w:val="00D23539"/>
    <w:rsid w:val="00D3084D"/>
    <w:rsid w:val="00D5291E"/>
    <w:rsid w:val="00D52928"/>
    <w:rsid w:val="00D542D9"/>
    <w:rsid w:val="00D70EE7"/>
    <w:rsid w:val="00D8121E"/>
    <w:rsid w:val="00DC46C5"/>
    <w:rsid w:val="00DD1A9A"/>
    <w:rsid w:val="00DE2E7E"/>
    <w:rsid w:val="00DE41E7"/>
    <w:rsid w:val="00E04336"/>
    <w:rsid w:val="00E048B7"/>
    <w:rsid w:val="00E16769"/>
    <w:rsid w:val="00E230E6"/>
    <w:rsid w:val="00E46C47"/>
    <w:rsid w:val="00E5247F"/>
    <w:rsid w:val="00E56396"/>
    <w:rsid w:val="00E63E9E"/>
    <w:rsid w:val="00E7100E"/>
    <w:rsid w:val="00E8030B"/>
    <w:rsid w:val="00E90641"/>
    <w:rsid w:val="00E9657C"/>
    <w:rsid w:val="00E9794B"/>
    <w:rsid w:val="00EB73FC"/>
    <w:rsid w:val="00EC4989"/>
    <w:rsid w:val="00EC6E6F"/>
    <w:rsid w:val="00ED10F0"/>
    <w:rsid w:val="00EE5FB3"/>
    <w:rsid w:val="00F05C76"/>
    <w:rsid w:val="00F20D55"/>
    <w:rsid w:val="00F407AC"/>
    <w:rsid w:val="00F40AF6"/>
    <w:rsid w:val="00F52E79"/>
    <w:rsid w:val="00F57FC8"/>
    <w:rsid w:val="00F6392B"/>
    <w:rsid w:val="00F67207"/>
    <w:rsid w:val="00F74211"/>
    <w:rsid w:val="00F8443C"/>
    <w:rsid w:val="00F86940"/>
    <w:rsid w:val="00F9212E"/>
    <w:rsid w:val="00FB0DF9"/>
    <w:rsid w:val="00FB4D76"/>
    <w:rsid w:val="00FC0CD8"/>
    <w:rsid w:val="00FC70CC"/>
    <w:rsid w:val="00FD7476"/>
    <w:rsid w:val="00FE65D7"/>
    <w:rsid w:val="00FF2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761"/>
    <o:shapelayout v:ext="edit">
      <o:idmap v:ext="edit" data="1"/>
    </o:shapelayout>
  </w:shapeDefaults>
  <w:doNotEmbedSmartTags/>
  <w:decimalSymbol w:val=","/>
  <w:listSeparator w:val=";"/>
  <w14:docId w14:val="0334DF35"/>
  <w15:docId w15:val="{3F4F099E-B808-439A-8BBF-23470B765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paragraph" w:styleId="1">
    <w:name w:val="heading 1"/>
    <w:basedOn w:val="a"/>
    <w:next w:val="a"/>
    <w:qFormat/>
    <w:pPr>
      <w:keepNext/>
      <w:numPr>
        <w:numId w:val="1"/>
      </w:numPr>
      <w:jc w:val="center"/>
      <w:outlineLvl w:val="0"/>
    </w:pPr>
    <w:rPr>
      <w:b/>
      <w:bCs/>
      <w:sz w:val="52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ind w:left="567"/>
      <w:jc w:val="center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qFormat/>
    <w:pPr>
      <w:keepNext/>
      <w:numPr>
        <w:ilvl w:val="2"/>
        <w:numId w:val="1"/>
      </w:numPr>
      <w:ind w:left="708"/>
      <w:outlineLvl w:val="2"/>
    </w:pPr>
    <w:rPr>
      <w:sz w:val="28"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after="120"/>
      <w:ind w:left="720" w:right="720"/>
      <w:jc w:val="right"/>
      <w:outlineLvl w:val="3"/>
    </w:pPr>
    <w:rPr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b w:val="0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b w:val="0"/>
    </w:rPr>
  </w:style>
  <w:style w:type="character" w:customStyle="1" w:styleId="WW8Num3z0">
    <w:name w:val="WW8Num3z0"/>
    <w:rPr>
      <w:sz w:val="20"/>
    </w:rPr>
  </w:style>
  <w:style w:type="character" w:customStyle="1" w:styleId="WW8Num4z0">
    <w:name w:val="WW8Num4z0"/>
    <w:rPr>
      <w:rFonts w:ascii="Symbol" w:hAnsi="Symbol" w:cs="Symbol"/>
      <w:sz w:val="20"/>
    </w:rPr>
  </w:style>
  <w:style w:type="character" w:customStyle="1" w:styleId="WW8Num5z0">
    <w:name w:val="WW8Num5z0"/>
    <w:rPr>
      <w:rFonts w:ascii="Wingdings" w:hAnsi="Wingdings" w:cs="Wingdings"/>
    </w:rPr>
  </w:style>
  <w:style w:type="character" w:customStyle="1" w:styleId="WW8Num6z0">
    <w:name w:val="WW8Num6z0"/>
    <w:rPr>
      <w:rFonts w:ascii="Symbol" w:hAnsi="Symbol" w:cs="Symbol"/>
      <w:bCs/>
      <w:sz w:val="20"/>
      <w:szCs w:val="18"/>
    </w:rPr>
  </w:style>
  <w:style w:type="character" w:customStyle="1" w:styleId="WW8Num7z0">
    <w:name w:val="WW8Num7z0"/>
    <w:rPr>
      <w:b/>
      <w:bCs/>
      <w:lang w:eastAsia="ru-RU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  <w:rPr>
      <w:rFonts w:ascii="Wingdings" w:hAnsi="Wingdings" w:cs="Wingdings"/>
      <w:sz w:val="20"/>
    </w:rPr>
  </w:style>
  <w:style w:type="character" w:customStyle="1" w:styleId="WW8Num6z1">
    <w:name w:val="WW8Num6z1"/>
  </w:style>
  <w:style w:type="character" w:customStyle="1" w:styleId="WW8Num6z2">
    <w:name w:val="WW8Num6z2"/>
    <w:rPr>
      <w:rFonts w:ascii="Wingdings" w:hAnsi="Wingdings" w:cs="Wingdings"/>
      <w:sz w:val="20"/>
    </w:rPr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8z3">
    <w:name w:val="WW8Num8z3"/>
    <w:rPr>
      <w:rFonts w:ascii="Symbol" w:hAnsi="Symbol" w:cs="Symbol"/>
    </w:rPr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ascii="Wingdings" w:hAnsi="Wingdings" w:cs="Wingdings"/>
      <w:lang w:eastAsia="ru-RU"/>
    </w:rPr>
  </w:style>
  <w:style w:type="character" w:customStyle="1" w:styleId="WW8Num10z1">
    <w:name w:val="WW8Num10z1"/>
    <w:rPr>
      <w:rFonts w:ascii="Times New Roman" w:eastAsia="Times New Roman" w:hAnsi="Times New Roman" w:cs="Times New Roman"/>
    </w:rPr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20">
    <w:name w:val="Основной шрифт абзаца2"/>
  </w:style>
  <w:style w:type="character" w:customStyle="1" w:styleId="WW8Num4z2">
    <w:name w:val="WW8Num4z2"/>
    <w:rPr>
      <w:rFonts w:ascii="Wingdings" w:hAnsi="Wingdings" w:cs="Wingdings"/>
      <w:sz w:val="20"/>
    </w:rPr>
  </w:style>
  <w:style w:type="character" w:customStyle="1" w:styleId="Absatz-Standardschriftart">
    <w:name w:val="Absatz-Standardschriftart"/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11z0">
    <w:name w:val="WW8Num11z0"/>
    <w:rPr>
      <w:i w:val="0"/>
    </w:rPr>
  </w:style>
  <w:style w:type="character" w:customStyle="1" w:styleId="WW8Num12z0">
    <w:name w:val="WW8Num12z0"/>
    <w:rPr>
      <w:rFonts w:ascii="Symbol" w:hAnsi="Symbol" w:cs="Symbol"/>
      <w:sz w:val="20"/>
    </w:rPr>
  </w:style>
  <w:style w:type="character" w:customStyle="1" w:styleId="WW8Num12z1">
    <w:name w:val="WW8Num12z1"/>
    <w:rPr>
      <w:rFonts w:ascii="Courier New" w:hAnsi="Courier New" w:cs="Courier New"/>
      <w:sz w:val="20"/>
    </w:rPr>
  </w:style>
  <w:style w:type="character" w:customStyle="1" w:styleId="WW8Num12z2">
    <w:name w:val="WW8Num12z2"/>
    <w:rPr>
      <w:rFonts w:ascii="Wingdings" w:hAnsi="Wingdings" w:cs="Wingdings"/>
      <w:sz w:val="20"/>
    </w:rPr>
  </w:style>
  <w:style w:type="character" w:customStyle="1" w:styleId="WW8Num13z0">
    <w:name w:val="WW8Num13z0"/>
    <w:rPr>
      <w:rFonts w:ascii="Wingdings" w:hAnsi="Wingdings" w:cs="Wingdings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3">
    <w:name w:val="WW8Num13z3"/>
    <w:rPr>
      <w:rFonts w:ascii="Symbol" w:hAnsi="Symbol" w:cs="Symbol"/>
    </w:rPr>
  </w:style>
  <w:style w:type="character" w:customStyle="1" w:styleId="WW8Num16z0">
    <w:name w:val="WW8Num16z0"/>
    <w:rPr>
      <w:rFonts w:ascii="Symbol" w:hAnsi="Symbol" w:cs="Symbol"/>
      <w:sz w:val="20"/>
    </w:rPr>
  </w:style>
  <w:style w:type="character" w:customStyle="1" w:styleId="WW8Num16z1">
    <w:name w:val="WW8Num16z1"/>
    <w:rPr>
      <w:rFonts w:ascii="Courier New" w:hAnsi="Courier New" w:cs="Courier New"/>
      <w:sz w:val="20"/>
    </w:rPr>
  </w:style>
  <w:style w:type="character" w:customStyle="1" w:styleId="WW8Num16z2">
    <w:name w:val="WW8Num16z2"/>
    <w:rPr>
      <w:rFonts w:ascii="Wingdings" w:hAnsi="Wingdings" w:cs="Wingdings"/>
      <w:sz w:val="20"/>
    </w:rPr>
  </w:style>
  <w:style w:type="character" w:customStyle="1" w:styleId="WW8Num18z0">
    <w:name w:val="WW8Num18z0"/>
    <w:rPr>
      <w:rFonts w:ascii="Symbol" w:hAnsi="Symbol" w:cs="Symbo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 w:cs="Wingdings"/>
    </w:rPr>
  </w:style>
  <w:style w:type="character" w:customStyle="1" w:styleId="WW8Num20z0">
    <w:name w:val="WW8Num20z0"/>
    <w:rPr>
      <w:i w:val="0"/>
    </w:rPr>
  </w:style>
  <w:style w:type="character" w:customStyle="1" w:styleId="WW8Num21z0">
    <w:name w:val="WW8Num21z0"/>
    <w:rPr>
      <w:rFonts w:ascii="Symbol" w:hAnsi="Symbol" w:cs="Symbol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 w:cs="Wingdings"/>
    </w:rPr>
  </w:style>
  <w:style w:type="character" w:customStyle="1" w:styleId="WW8Num25z0">
    <w:name w:val="WW8Num25z0"/>
    <w:rPr>
      <w:i w:val="0"/>
    </w:rPr>
  </w:style>
  <w:style w:type="character" w:customStyle="1" w:styleId="WW8Num27z0">
    <w:name w:val="WW8Num27z0"/>
    <w:rPr>
      <w:i w:val="0"/>
    </w:rPr>
  </w:style>
  <w:style w:type="character" w:customStyle="1" w:styleId="10">
    <w:name w:val="Основной шрифт абзаца1"/>
  </w:style>
  <w:style w:type="character" w:customStyle="1" w:styleId="0">
    <w:name w:val="0"/>
  </w:style>
  <w:style w:type="character" w:customStyle="1" w:styleId="a3">
    <w:name w:val="Гипертекстовая ссылка"/>
    <w:rPr>
      <w:color w:val="008000"/>
      <w:sz w:val="20"/>
      <w:szCs w:val="20"/>
      <w:u w:val="single"/>
    </w:rPr>
  </w:style>
  <w:style w:type="character" w:customStyle="1" w:styleId="11">
    <w:name w:val="Знак примечания1"/>
    <w:rPr>
      <w:sz w:val="16"/>
      <w:szCs w:val="16"/>
    </w:rPr>
  </w:style>
  <w:style w:type="character" w:customStyle="1" w:styleId="a4">
    <w:name w:val="Символ сноски"/>
    <w:rPr>
      <w:vertAlign w:val="superscript"/>
    </w:rPr>
  </w:style>
  <w:style w:type="character" w:styleId="a5">
    <w:name w:val="page number"/>
    <w:basedOn w:val="10"/>
  </w:style>
  <w:style w:type="character" w:styleId="a6">
    <w:name w:val="Strong"/>
    <w:qFormat/>
    <w:rPr>
      <w:b/>
      <w:bCs/>
    </w:rPr>
  </w:style>
  <w:style w:type="character" w:customStyle="1" w:styleId="pre-wrap">
    <w:name w:val="pre-wrap"/>
    <w:basedOn w:val="20"/>
  </w:style>
  <w:style w:type="character" w:styleId="a7">
    <w:name w:val="Hyperlink"/>
    <w:rPr>
      <w:color w:val="0000FF"/>
      <w:u w:val="single"/>
    </w:rPr>
  </w:style>
  <w:style w:type="character" w:customStyle="1" w:styleId="a8">
    <w:name w:val="Основной текст с отступом Знак"/>
    <w:rPr>
      <w:sz w:val="24"/>
      <w:szCs w:val="24"/>
      <w:lang w:val="ru-RU" w:bidi="ar-SA"/>
    </w:rPr>
  </w:style>
  <w:style w:type="character" w:customStyle="1" w:styleId="a9">
    <w:name w:val="Название Знак"/>
    <w:rPr>
      <w:b/>
      <w:kern w:val="1"/>
      <w:sz w:val="24"/>
      <w:u w:val="single"/>
      <w:lang w:val="x-none"/>
    </w:rPr>
  </w:style>
  <w:style w:type="character" w:customStyle="1" w:styleId="Tab">
    <w:name w:val="Tab Знак"/>
    <w:rPr>
      <w:rFonts w:ascii="Arial" w:hAnsi="Arial" w:cs="Arial"/>
      <w:color w:val="000000"/>
      <w:kern w:val="1"/>
      <w:sz w:val="18"/>
      <w:lang w:val="x-none"/>
    </w:rPr>
  </w:style>
  <w:style w:type="paragraph" w:customStyle="1" w:styleId="12">
    <w:name w:val="Заголовок1"/>
    <w:basedOn w:val="a"/>
    <w:next w:val="aa"/>
    <w:pPr>
      <w:keepNext/>
      <w:spacing w:before="240" w:after="120"/>
    </w:pPr>
    <w:rPr>
      <w:rFonts w:ascii="Liberation Sans" w:eastAsia="DejaVu Sans" w:hAnsi="Liberation Sans" w:cs="DejaVu Sans"/>
      <w:sz w:val="28"/>
      <w:szCs w:val="28"/>
    </w:rPr>
  </w:style>
  <w:style w:type="paragraph" w:styleId="aa">
    <w:name w:val="Body Text"/>
    <w:basedOn w:val="a"/>
    <w:pPr>
      <w:spacing w:after="120"/>
    </w:pPr>
  </w:style>
  <w:style w:type="paragraph" w:styleId="ab">
    <w:name w:val="List"/>
    <w:basedOn w:val="aa"/>
  </w:style>
  <w:style w:type="paragraph" w:styleId="ac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21">
    <w:name w:val="Указатель2"/>
    <w:basedOn w:val="a"/>
    <w:pPr>
      <w:suppressLineNumbers/>
    </w:pPr>
    <w:rPr>
      <w:rFonts w:cs="Mangal"/>
    </w:rPr>
  </w:style>
  <w:style w:type="paragraph" w:customStyle="1" w:styleId="13">
    <w:name w:val="Название1"/>
    <w:basedOn w:val="a"/>
    <w:pPr>
      <w:suppressLineNumbers/>
      <w:spacing w:before="120" w:after="120"/>
    </w:pPr>
    <w:rPr>
      <w:i/>
      <w:iCs/>
    </w:rPr>
  </w:style>
  <w:style w:type="paragraph" w:customStyle="1" w:styleId="14">
    <w:name w:val="Указатель1"/>
    <w:basedOn w:val="a"/>
    <w:pPr>
      <w:suppressLineNumbers/>
    </w:pPr>
  </w:style>
  <w:style w:type="paragraph" w:styleId="ad">
    <w:name w:val="Normal (Web)"/>
    <w:basedOn w:val="a"/>
    <w:pPr>
      <w:spacing w:before="280" w:after="280"/>
    </w:pPr>
    <w:rPr>
      <w:color w:val="000000"/>
    </w:rPr>
  </w:style>
  <w:style w:type="paragraph" w:styleId="ae">
    <w:name w:val="Body Text Indent"/>
    <w:basedOn w:val="a"/>
    <w:pPr>
      <w:ind w:firstLine="283"/>
      <w:jc w:val="both"/>
    </w:pPr>
  </w:style>
  <w:style w:type="paragraph" w:customStyle="1" w:styleId="Body">
    <w:name w:val="Body"/>
    <w:basedOn w:val="a"/>
    <w:pPr>
      <w:overflowPunct w:val="0"/>
      <w:autoSpaceDE w:val="0"/>
      <w:ind w:firstLine="283"/>
      <w:jc w:val="both"/>
      <w:textAlignment w:val="baseline"/>
    </w:pPr>
    <w:rPr>
      <w:rFonts w:ascii="NewtonC" w:hAnsi="NewtonC" w:cs="NewtonC"/>
      <w:color w:val="000000"/>
      <w:sz w:val="20"/>
      <w:szCs w:val="20"/>
    </w:rPr>
  </w:style>
  <w:style w:type="paragraph" w:customStyle="1" w:styleId="111">
    <w:name w:val="1.1.1."/>
    <w:basedOn w:val="a"/>
    <w:pPr>
      <w:tabs>
        <w:tab w:val="left" w:pos="907"/>
      </w:tabs>
      <w:overflowPunct w:val="0"/>
      <w:autoSpaceDE w:val="0"/>
      <w:ind w:left="907" w:hanging="511"/>
      <w:jc w:val="both"/>
      <w:textAlignment w:val="baseline"/>
    </w:pPr>
    <w:rPr>
      <w:rFonts w:ascii="NewtonC" w:hAnsi="NewtonC" w:cs="NewtonC"/>
      <w:color w:val="000000"/>
      <w:sz w:val="20"/>
      <w:szCs w:val="20"/>
    </w:rPr>
  </w:style>
  <w:style w:type="paragraph" w:customStyle="1" w:styleId="110">
    <w:name w:val="1.1."/>
    <w:basedOn w:val="a"/>
    <w:pPr>
      <w:tabs>
        <w:tab w:val="left" w:pos="396"/>
      </w:tabs>
      <w:overflowPunct w:val="0"/>
      <w:autoSpaceDE w:val="0"/>
      <w:ind w:left="396" w:hanging="396"/>
      <w:jc w:val="both"/>
      <w:textAlignment w:val="baseline"/>
    </w:pPr>
    <w:rPr>
      <w:rFonts w:ascii="NewtonC" w:hAnsi="NewtonC" w:cs="NewtonC"/>
      <w:color w:val="000000"/>
      <w:sz w:val="20"/>
      <w:szCs w:val="20"/>
    </w:rPr>
  </w:style>
  <w:style w:type="paragraph" w:customStyle="1" w:styleId="210">
    <w:name w:val="Основной текст с отступом 21"/>
    <w:basedOn w:val="a"/>
    <w:pPr>
      <w:spacing w:after="120" w:line="480" w:lineRule="auto"/>
      <w:ind w:left="283"/>
    </w:pPr>
  </w:style>
  <w:style w:type="paragraph" w:customStyle="1" w:styleId="31">
    <w:name w:val="Основной текст с отступом 31"/>
    <w:basedOn w:val="a"/>
    <w:pPr>
      <w:spacing w:after="120"/>
      <w:ind w:left="283"/>
    </w:pPr>
    <w:rPr>
      <w:sz w:val="16"/>
      <w:szCs w:val="16"/>
    </w:rPr>
  </w:style>
  <w:style w:type="paragraph" w:customStyle="1" w:styleId="211">
    <w:name w:val="Основной текст 21"/>
    <w:basedOn w:val="a"/>
    <w:pPr>
      <w:spacing w:after="120" w:line="480" w:lineRule="auto"/>
    </w:pPr>
  </w:style>
  <w:style w:type="paragraph" w:customStyle="1" w:styleId="310">
    <w:name w:val="Основной текст 31"/>
    <w:basedOn w:val="a"/>
    <w:pPr>
      <w:spacing w:after="120"/>
    </w:pPr>
    <w:rPr>
      <w:sz w:val="16"/>
      <w:szCs w:val="16"/>
    </w:rPr>
  </w:style>
  <w:style w:type="paragraph" w:customStyle="1" w:styleId="DefinitionTerm">
    <w:name w:val="Definition Term"/>
    <w:basedOn w:val="a"/>
    <w:next w:val="a"/>
    <w:rPr>
      <w:szCs w:val="20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eastAsia="Arial" w:hAnsi="Arial" w:cs="Arial"/>
      <w:lang w:eastAsia="zh-CN"/>
    </w:rPr>
  </w:style>
  <w:style w:type="paragraph" w:customStyle="1" w:styleId="15">
    <w:name w:val="Текст примечания1"/>
    <w:basedOn w:val="a"/>
    <w:rPr>
      <w:sz w:val="20"/>
      <w:szCs w:val="20"/>
    </w:rPr>
  </w:style>
  <w:style w:type="paragraph" w:styleId="af">
    <w:name w:val="annotation subject"/>
    <w:basedOn w:val="15"/>
    <w:next w:val="15"/>
    <w:rPr>
      <w:b/>
      <w:bCs/>
    </w:rPr>
  </w:style>
  <w:style w:type="paragraph" w:styleId="af0">
    <w:name w:val="Balloon Text"/>
    <w:basedOn w:val="a"/>
    <w:rPr>
      <w:rFonts w:ascii="Tahoma" w:hAnsi="Tahoma" w:cs="Tahoma"/>
      <w:sz w:val="16"/>
      <w:szCs w:val="16"/>
    </w:rPr>
  </w:style>
  <w:style w:type="paragraph" w:styleId="af1">
    <w:name w:val="footnote text"/>
    <w:basedOn w:val="a"/>
    <w:rPr>
      <w:sz w:val="20"/>
      <w:szCs w:val="20"/>
    </w:rPr>
  </w:style>
  <w:style w:type="paragraph" w:customStyle="1" w:styleId="CharChar">
    <w:name w:val="Char Знак Знак Char Знак Знак Знак Знак Знак Знак Знак Знак Знак Знак Знак Знак Знак Знак Знак Знак"/>
    <w:basedOn w:val="a"/>
    <w:rPr>
      <w:rFonts w:ascii="Verdana" w:hAnsi="Verdana" w:cs="Verdana"/>
      <w:sz w:val="20"/>
      <w:szCs w:val="20"/>
      <w:lang w:val="en-US"/>
    </w:rPr>
  </w:style>
  <w:style w:type="paragraph" w:customStyle="1" w:styleId="GI0">
    <w:name w:val="GI Обычный Знак Знак Знак"/>
    <w:basedOn w:val="a"/>
    <w:pPr>
      <w:spacing w:line="288" w:lineRule="auto"/>
      <w:ind w:firstLine="539"/>
      <w:jc w:val="both"/>
    </w:pPr>
  </w:style>
  <w:style w:type="paragraph" w:customStyle="1" w:styleId="GI">
    <w:name w:val="GI Список Точки"/>
    <w:basedOn w:val="a"/>
    <w:pPr>
      <w:numPr>
        <w:numId w:val="2"/>
      </w:numPr>
      <w:tabs>
        <w:tab w:val="left" w:pos="360"/>
      </w:tabs>
      <w:spacing w:line="288" w:lineRule="auto"/>
      <w:ind w:left="-1800" w:firstLine="0"/>
      <w:jc w:val="both"/>
    </w:pPr>
  </w:style>
  <w:style w:type="paragraph" w:customStyle="1" w:styleId="GI1">
    <w:name w:val="GI список точки отступ"/>
    <w:basedOn w:val="GI"/>
    <w:pPr>
      <w:ind w:left="3556" w:hanging="2989"/>
    </w:pPr>
  </w:style>
  <w:style w:type="paragraph" w:styleId="af2">
    <w:name w:val="footer"/>
    <w:basedOn w:val="a"/>
    <w:link w:val="af3"/>
    <w:uiPriority w:val="99"/>
    <w:pPr>
      <w:tabs>
        <w:tab w:val="center" w:pos="4677"/>
        <w:tab w:val="right" w:pos="9355"/>
      </w:tabs>
    </w:pPr>
  </w:style>
  <w:style w:type="paragraph" w:customStyle="1" w:styleId="af4">
    <w:name w:val="Нормальный"/>
    <w:basedOn w:val="a"/>
    <w:pPr>
      <w:spacing w:before="60" w:after="60" w:line="288" w:lineRule="auto"/>
      <w:ind w:firstLine="357"/>
      <w:jc w:val="both"/>
    </w:pPr>
    <w:rPr>
      <w:spacing w:val="-5"/>
      <w:szCs w:val="20"/>
    </w:rPr>
  </w:style>
  <w:style w:type="paragraph" w:customStyle="1" w:styleId="112">
    <w:name w:val="Знак Знак Знак1 Знак Знак Знак Знак Знак Знак1 Знак Знак Знак Знак Знак Знак Знак"/>
    <w:basedOn w:val="a"/>
    <w:pPr>
      <w:spacing w:after="160" w:line="240" w:lineRule="exact"/>
    </w:pPr>
    <w:rPr>
      <w:rFonts w:ascii="Vanta Light" w:eastAsia="SimSun" w:hAnsi="Vanta Light" w:cs="Vanta Light"/>
      <w:b/>
      <w:sz w:val="18"/>
      <w:szCs w:val="18"/>
      <w:lang w:val="en-US"/>
    </w:rPr>
  </w:style>
  <w:style w:type="paragraph" w:customStyle="1" w:styleId="af5">
    <w:name w:val="Содержимое таблицы"/>
    <w:basedOn w:val="a"/>
    <w:pPr>
      <w:widowControl w:val="0"/>
      <w:suppressLineNumbers/>
    </w:pPr>
    <w:rPr>
      <w:rFonts w:ascii="Arial" w:eastAsia="Lucida Sans Unicode" w:hAnsi="Arial" w:cs="Arial"/>
      <w:kern w:val="1"/>
      <w:sz w:val="20"/>
    </w:rPr>
  </w:style>
  <w:style w:type="paragraph" w:customStyle="1" w:styleId="af6">
    <w:name w:val="Заголовок таблицы"/>
    <w:basedOn w:val="af5"/>
    <w:pPr>
      <w:jc w:val="center"/>
    </w:pPr>
    <w:rPr>
      <w:b/>
      <w:bCs/>
    </w:rPr>
  </w:style>
  <w:style w:type="paragraph" w:customStyle="1" w:styleId="af7">
    <w:name w:val="Знак Знак Знак Знак Знак Знак Знак Знак Знак Знак Знак Знак Знак Знак Знак Знак Знак Знак Знак"/>
    <w:basedOn w:val="a"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Web">
    <w:name w:val="Обычный (Web)"/>
    <w:basedOn w:val="a"/>
    <w:pPr>
      <w:spacing w:before="100" w:after="100"/>
    </w:pPr>
    <w:rPr>
      <w:rFonts w:ascii="Arial" w:eastAsia="Arial Unicode MS" w:hAnsi="Arial" w:cs="Arial"/>
      <w:sz w:val="20"/>
      <w:szCs w:val="20"/>
    </w:rPr>
  </w:style>
  <w:style w:type="paragraph" w:customStyle="1" w:styleId="af8">
    <w:name w:val="Содержимое врезки"/>
    <w:basedOn w:val="aa"/>
  </w:style>
  <w:style w:type="paragraph" w:customStyle="1" w:styleId="af9">
    <w:name w:val="Таблица текст"/>
    <w:basedOn w:val="a"/>
    <w:pPr>
      <w:suppressAutoHyphens w:val="0"/>
      <w:jc w:val="center"/>
    </w:pPr>
    <w:rPr>
      <w:rFonts w:ascii="Tahoma" w:hAnsi="Tahoma" w:cs="Tahoma"/>
      <w:spacing w:val="-5"/>
      <w:sz w:val="18"/>
    </w:rPr>
  </w:style>
  <w:style w:type="paragraph" w:customStyle="1" w:styleId="afa">
    <w:name w:val="Таблица текст влево"/>
    <w:basedOn w:val="af9"/>
    <w:pPr>
      <w:jc w:val="left"/>
    </w:pPr>
  </w:style>
  <w:style w:type="paragraph" w:customStyle="1" w:styleId="afb">
    <w:name w:val="Таблица шапка"/>
    <w:basedOn w:val="af9"/>
    <w:pPr>
      <w:keepNext/>
    </w:pPr>
    <w:rPr>
      <w:b/>
      <w:sz w:val="16"/>
    </w:rPr>
  </w:style>
  <w:style w:type="paragraph" w:styleId="afc">
    <w:name w:val="header"/>
    <w:basedOn w:val="a"/>
    <w:pPr>
      <w:tabs>
        <w:tab w:val="center" w:pos="4677"/>
        <w:tab w:val="right" w:pos="9355"/>
      </w:tabs>
    </w:pPr>
  </w:style>
  <w:style w:type="paragraph" w:customStyle="1" w:styleId="16">
    <w:name w:val="Знак1 Знак Знак"/>
    <w:basedOn w:val="a"/>
    <w:pPr>
      <w:suppressAutoHyphens w:val="0"/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fd">
    <w:name w:val="обычный текст"/>
    <w:basedOn w:val="a"/>
    <w:pPr>
      <w:suppressAutoHyphens w:val="0"/>
      <w:spacing w:before="60"/>
      <w:ind w:firstLine="709"/>
      <w:jc w:val="both"/>
    </w:pPr>
    <w:rPr>
      <w:color w:val="000000"/>
    </w:rPr>
  </w:style>
  <w:style w:type="paragraph" w:customStyle="1" w:styleId="afe">
    <w:name w:val="Знак Знак Знак"/>
    <w:basedOn w:val="a"/>
    <w:pPr>
      <w:suppressAutoHyphens w:val="0"/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17">
    <w:name w:val="Знак1 Знак Знак Знак Знак"/>
    <w:basedOn w:val="a"/>
    <w:pPr>
      <w:suppressAutoHyphens w:val="0"/>
    </w:pPr>
    <w:rPr>
      <w:rFonts w:ascii="Verdana" w:hAnsi="Verdana" w:cs="Verdana"/>
      <w:sz w:val="20"/>
      <w:szCs w:val="20"/>
      <w:lang w:val="en-US"/>
    </w:rPr>
  </w:style>
  <w:style w:type="paragraph" w:styleId="aff">
    <w:name w:val="List Paragraph"/>
    <w:basedOn w:val="a"/>
    <w:qFormat/>
    <w:pPr>
      <w:suppressAutoHyphens w:val="0"/>
      <w:spacing w:before="120"/>
      <w:ind w:left="720"/>
      <w:contextualSpacing/>
      <w:jc w:val="both"/>
    </w:pPr>
    <w:rPr>
      <w:rFonts w:eastAsia="Calibri"/>
      <w:szCs w:val="22"/>
    </w:rPr>
  </w:style>
  <w:style w:type="paragraph" w:customStyle="1" w:styleId="WW-">
    <w:name w:val="WW-Название"/>
    <w:basedOn w:val="a"/>
    <w:pPr>
      <w:suppressAutoHyphens w:val="0"/>
      <w:spacing w:before="120" w:line="288" w:lineRule="auto"/>
      <w:jc w:val="center"/>
    </w:pPr>
    <w:rPr>
      <w:b/>
      <w:kern w:val="1"/>
      <w:szCs w:val="20"/>
      <w:u w:val="single"/>
      <w:lang w:val="x-none"/>
    </w:rPr>
  </w:style>
  <w:style w:type="paragraph" w:customStyle="1" w:styleId="Tab0">
    <w:name w:val="Tab"/>
    <w:basedOn w:val="a"/>
    <w:pPr>
      <w:keepNext/>
      <w:suppressAutoHyphens w:val="0"/>
      <w:jc w:val="both"/>
    </w:pPr>
    <w:rPr>
      <w:rFonts w:ascii="Arial" w:hAnsi="Arial" w:cs="Arial"/>
      <w:color w:val="000000"/>
      <w:kern w:val="1"/>
      <w:sz w:val="18"/>
      <w:szCs w:val="20"/>
      <w:lang w:val="x-none"/>
    </w:rPr>
  </w:style>
  <w:style w:type="paragraph" w:styleId="32">
    <w:name w:val="toc 3"/>
    <w:basedOn w:val="a"/>
    <w:next w:val="a"/>
    <w:pPr>
      <w:suppressAutoHyphens w:val="0"/>
      <w:spacing w:after="120"/>
      <w:ind w:left="480" w:firstLine="720"/>
      <w:jc w:val="both"/>
    </w:pPr>
    <w:rPr>
      <w:kern w:val="1"/>
      <w:szCs w:val="20"/>
    </w:rPr>
  </w:style>
  <w:style w:type="paragraph" w:customStyle="1" w:styleId="Default">
    <w:name w:val="Default"/>
    <w:pPr>
      <w:suppressAutoHyphens/>
      <w:autoSpaceDE w:val="0"/>
    </w:pPr>
    <w:rPr>
      <w:rFonts w:ascii="Arial" w:hAnsi="Arial" w:cs="Arial"/>
      <w:color w:val="000000"/>
      <w:sz w:val="24"/>
      <w:szCs w:val="24"/>
      <w:lang w:eastAsia="zh-CN"/>
    </w:rPr>
  </w:style>
  <w:style w:type="paragraph" w:customStyle="1" w:styleId="aff0">
    <w:name w:val="нормал.абзац"/>
    <w:basedOn w:val="a"/>
    <w:pPr>
      <w:suppressAutoHyphens w:val="0"/>
      <w:ind w:firstLine="567"/>
      <w:jc w:val="both"/>
    </w:pPr>
    <w:rPr>
      <w:rFonts w:ascii="FranklinGothicBookC" w:hAnsi="FranklinGothicBookC" w:cs="FranklinGothicBookC"/>
      <w:sz w:val="22"/>
      <w:szCs w:val="22"/>
    </w:rPr>
  </w:style>
  <w:style w:type="paragraph" w:customStyle="1" w:styleId="18">
    <w:name w:val="Цитата1"/>
    <w:basedOn w:val="a"/>
    <w:pPr>
      <w:spacing w:after="283"/>
      <w:ind w:left="567" w:right="567"/>
    </w:pPr>
  </w:style>
  <w:style w:type="paragraph" w:styleId="aff1">
    <w:name w:val="Title"/>
    <w:basedOn w:val="12"/>
    <w:next w:val="aa"/>
    <w:qFormat/>
    <w:pPr>
      <w:jc w:val="center"/>
    </w:pPr>
    <w:rPr>
      <w:b/>
      <w:bCs/>
      <w:sz w:val="36"/>
      <w:szCs w:val="36"/>
    </w:rPr>
  </w:style>
  <w:style w:type="paragraph" w:styleId="aff2">
    <w:name w:val="Subtitle"/>
    <w:basedOn w:val="12"/>
    <w:next w:val="aa"/>
    <w:qFormat/>
    <w:pPr>
      <w:jc w:val="center"/>
    </w:pPr>
    <w:rPr>
      <w:i/>
      <w:iCs/>
    </w:rPr>
  </w:style>
  <w:style w:type="table" w:styleId="aff3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</w:style>
  <w:style w:type="paragraph" w:customStyle="1" w:styleId="xl115">
    <w:name w:val="xl115"/>
    <w:basedOn w:val="a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hd w:val="pct25" w:color="FFFFFF" w:fill="auto"/>
      <w:suppressAutoHyphens w:val="0"/>
      <w:spacing w:before="100" w:beforeAutospacing="1" w:after="100" w:afterAutospacing="1"/>
      <w:jc w:val="center"/>
      <w:textAlignment w:val="center"/>
    </w:pPr>
    <w:rPr>
      <w:rFonts w:eastAsia="Arial Unicode MS"/>
      <w:b/>
      <w:bCs/>
      <w:i/>
      <w:iCs/>
      <w:color w:val="000080"/>
      <w:sz w:val="18"/>
      <w:szCs w:val="18"/>
      <w:lang w:eastAsia="ru-RU"/>
    </w:rPr>
  </w:style>
  <w:style w:type="character" w:customStyle="1" w:styleId="af3">
    <w:name w:val="Нижний колонтитул Знак"/>
    <w:link w:val="af2"/>
    <w:uiPriority w:val="99"/>
    <w:rPr>
      <w:sz w:val="24"/>
      <w:szCs w:val="24"/>
      <w:lang w:eastAsia="zh-CN"/>
    </w:rPr>
  </w:style>
  <w:style w:type="character" w:customStyle="1" w:styleId="30">
    <w:name w:val="Заголовок 3 Знак"/>
    <w:link w:val="3"/>
    <w:uiPriority w:val="9"/>
    <w:rPr>
      <w:sz w:val="28"/>
      <w:szCs w:val="24"/>
      <w:lang w:eastAsia="zh-CN"/>
    </w:rPr>
  </w:style>
  <w:style w:type="character" w:styleId="aff4">
    <w:name w:val="annotation reference"/>
    <w:uiPriority w:val="99"/>
    <w:semiHidden/>
    <w:unhideWhenUsed/>
    <w:rPr>
      <w:sz w:val="16"/>
      <w:szCs w:val="16"/>
    </w:rPr>
  </w:style>
  <w:style w:type="paragraph" w:styleId="aff5">
    <w:name w:val="annotation text"/>
    <w:basedOn w:val="a"/>
    <w:link w:val="aff6"/>
    <w:uiPriority w:val="99"/>
    <w:semiHidden/>
    <w:unhideWhenUsed/>
    <w:rPr>
      <w:sz w:val="20"/>
      <w:szCs w:val="20"/>
    </w:rPr>
  </w:style>
  <w:style w:type="character" w:customStyle="1" w:styleId="aff6">
    <w:name w:val="Текст примечания Знак"/>
    <w:link w:val="aff5"/>
    <w:uiPriority w:val="99"/>
    <w:semiHidden/>
    <w:rPr>
      <w:lang w:eastAsia="zh-CN"/>
    </w:rPr>
  </w:style>
  <w:style w:type="character" w:customStyle="1" w:styleId="blk6">
    <w:name w:val="blk6"/>
    <w:rPr>
      <w:vanish w:val="0"/>
      <w:webHidden w:val="0"/>
      <w:specVanish w:val="0"/>
    </w:rPr>
  </w:style>
  <w:style w:type="character" w:styleId="aff7">
    <w:name w:val="footnote reference"/>
    <w:uiPriority w:val="99"/>
    <w:semiHidden/>
    <w:unhideWhenUsed/>
    <w:rPr>
      <w:vertAlign w:val="superscript"/>
    </w:rPr>
  </w:style>
  <w:style w:type="paragraph" w:styleId="aff8">
    <w:name w:val="endnote text"/>
    <w:basedOn w:val="a"/>
    <w:link w:val="aff9"/>
    <w:uiPriority w:val="99"/>
    <w:semiHidden/>
    <w:unhideWhenUsed/>
    <w:rPr>
      <w:sz w:val="20"/>
      <w:szCs w:val="20"/>
    </w:rPr>
  </w:style>
  <w:style w:type="character" w:customStyle="1" w:styleId="aff9">
    <w:name w:val="Текст концевой сноски Знак"/>
    <w:link w:val="aff8"/>
    <w:uiPriority w:val="99"/>
    <w:semiHidden/>
    <w:rPr>
      <w:lang w:eastAsia="zh-CN"/>
    </w:rPr>
  </w:style>
  <w:style w:type="character" w:styleId="affa">
    <w:name w:val="endnote reference"/>
    <w:uiPriority w:val="99"/>
    <w:semiHidden/>
    <w:unhideWhenUsed/>
    <w:rPr>
      <w:vertAlign w:val="superscript"/>
    </w:rPr>
  </w:style>
  <w:style w:type="character" w:styleId="affb">
    <w:name w:val="Placeholder Text"/>
    <w:basedOn w:val="a0"/>
    <w:uiPriority w:val="99"/>
    <w:semiHidden/>
    <w:rsid w:val="000526B1"/>
    <w:rPr>
      <w:color w:val="808080"/>
    </w:rPr>
  </w:style>
  <w:style w:type="paragraph" w:styleId="affc">
    <w:name w:val="Revision"/>
    <w:hidden/>
    <w:uiPriority w:val="99"/>
    <w:semiHidden/>
    <w:rsid w:val="00A62774"/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45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ntrol" Target="activeX/activeX2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control" Target="activeX/activeX4.xml"/></Relationships>
</file>

<file path=word/activeX/_rels/activeX1.xml.rels><?xml version='1.0' encoding='UTF-8' standalone='yes'?>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'1.0' encoding='UTF-8' standalone='yes'?>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'1.0' encoding='UTF-8' standalone='yes'?>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'1.0' encoding='UTF-8' standalone='yes'?>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F93D02BA583485F833BE0535F576C7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4816E7-04FD-481D-B209-CEA94471FB3A}"/>
      </w:docPartPr>
      <w:docPartBody>
        <w:p w:rsidR="00706429" w:rsidRDefault="00AF4EDD" w:rsidP="00AF4EDD">
          <w:pPr>
            <w:pStyle w:val="6F93D02BA583485F833BE0535F576C7C7"/>
          </w:pPr>
          <w:r w:rsidRPr="00E9794B">
            <w:rPr>
              <w:rFonts w:ascii="Arial" w:hAnsi="Arial" w:cs="Arial"/>
              <w:b/>
              <w:bCs/>
              <w:i/>
              <w:iCs/>
              <w:caps/>
              <w:sz w:val="22"/>
              <w:szCs w:val="22"/>
              <w:highlight w:val="yellow"/>
            </w:rPr>
            <w:t>Место для ввода даты.</w:t>
          </w:r>
        </w:p>
      </w:docPartBody>
    </w:docPart>
    <w:docPart>
      <w:docPartPr>
        <w:name w:val="32EA67C2642242D494D4150FCD1282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62A533D-480E-40A8-95EA-74450F98EFCB}"/>
      </w:docPartPr>
      <w:docPartBody>
        <w:p w:rsidR="00706429" w:rsidRDefault="00AF4EDD" w:rsidP="00AF4EDD">
          <w:pPr>
            <w:pStyle w:val="32EA67C2642242D494D4150FCD1282C06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6AD38D0751664D9ABDAE87888575BAC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71315A-C5A0-4296-AB3C-8976B9BC01EE}"/>
      </w:docPartPr>
      <w:docPartBody>
        <w:p w:rsidR="00706429" w:rsidRDefault="00AF4EDD" w:rsidP="00AF4EDD">
          <w:pPr>
            <w:pStyle w:val="6AD38D0751664D9ABDAE87888575BACE6"/>
          </w:pPr>
          <w:r w:rsidRPr="00E9794B">
            <w:rPr>
              <w:rStyle w:val="a3"/>
              <w:highlight w:val="yellow"/>
            </w:rPr>
            <w:t>Место для ввода даты.</w:t>
          </w:r>
        </w:p>
      </w:docPartBody>
    </w:docPart>
    <w:docPart>
      <w:docPartPr>
        <w:name w:val="8EEC486B994B415690CF201098BDC86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3A0748-E133-403E-8E38-7BCCB89B40A0}"/>
      </w:docPartPr>
      <w:docPartBody>
        <w:p w:rsidR="001149D3" w:rsidRDefault="001149D3" w:rsidP="001149D3">
          <w:pPr>
            <w:pStyle w:val="8EEC486B994B415690CF201098BDC86F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250C20C984D54AD0AEFC0B501110BF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5923921-DF63-40ED-9D24-2E032AEF0BD3}"/>
      </w:docPartPr>
      <w:docPartBody>
        <w:p w:rsidR="001149D3" w:rsidRDefault="001149D3" w:rsidP="001149D3">
          <w:pPr>
            <w:pStyle w:val="250C20C984D54AD0AEFC0B501110BFFC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5A26AC6E0D084AD29618032BE2E46D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3998F-1902-4F20-9F0D-52E04CC45DD0}"/>
      </w:docPartPr>
      <w:docPartBody>
        <w:p w:rsidR="00FC28E4" w:rsidRDefault="001149D3" w:rsidP="001149D3">
          <w:pPr>
            <w:pStyle w:val="5A26AC6E0D084AD29618032BE2E46D69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807856C405C3458FB819287F6D7B959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5F8C816-77D5-402D-BE0A-32896CBA5F20}"/>
      </w:docPartPr>
      <w:docPartBody>
        <w:p w:rsidR="00FC28E4" w:rsidRDefault="001149D3" w:rsidP="001149D3">
          <w:pPr>
            <w:pStyle w:val="807856C405C3458FB819287F6D7B9597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903D2F5-367B-404B-8133-5B8E524ECF2B}"/>
      </w:docPartPr>
      <w:docPartBody>
        <w:p w:rsidR="00470FBD" w:rsidRDefault="00CD5DF4">
          <w:r w:rsidRPr="00AE7EF3">
            <w:rPr>
              <w:rStyle w:val="a3"/>
            </w:rPr>
            <w:t>Выберите элемент.</w:t>
          </w:r>
        </w:p>
      </w:docPartBody>
    </w:docPart>
    <w:docPart>
      <w:docPartPr>
        <w:name w:val="8033066B225E4053AB72BD7B10BD0C2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7819C5A-F00D-425E-AC04-9A91AF5ECE18}"/>
      </w:docPartPr>
      <w:docPartBody>
        <w:p w:rsidR="00EE2EDE" w:rsidRDefault="00A64BC9" w:rsidP="00A64BC9">
          <w:pPr>
            <w:pStyle w:val="8033066B225E4053AB72BD7B10BD0C23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6C6FAB8C0ED04296968BBBE03170C65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F544A6-4799-4792-9CE1-EB9CEC81FBA3}"/>
      </w:docPartPr>
      <w:docPartBody>
        <w:p w:rsidR="001F4544" w:rsidRDefault="00EB091B" w:rsidP="00EB091B">
          <w:pPr>
            <w:pStyle w:val="6C6FAB8C0ED04296968BBBE03170C655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EA366957C98F46B28F3FD9E9B76DDBE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6FBA227-CB86-41EE-90AD-F3AB982CA33B}"/>
      </w:docPartPr>
      <w:docPartBody>
        <w:p w:rsidR="00000000" w:rsidRDefault="0041372C" w:rsidP="0041372C">
          <w:pPr>
            <w:pStyle w:val="EA366957C98F46B28F3FD9E9B76DDBEB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95D37D633154422BB291E41F765974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0337B06-BBD7-4686-B9AD-1695F0D5DB55}"/>
      </w:docPartPr>
      <w:docPartBody>
        <w:p w:rsidR="00000000" w:rsidRDefault="0041372C" w:rsidP="0041372C">
          <w:pPr>
            <w:pStyle w:val="95D37D633154422BB291E41F765974FC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82562FE29BA642D08ADCF757DF3FD23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CDD442-CFED-433B-9E3A-5541BE27F887}"/>
      </w:docPartPr>
      <w:docPartBody>
        <w:p w:rsidR="00000000" w:rsidRDefault="0041372C" w:rsidP="0041372C">
          <w:pPr>
            <w:pStyle w:val="82562FE29BA642D08ADCF757DF3FD233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B3FDA1696B9846B0822C4C7640E877C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2452DC8-4156-456A-9289-7C31C1A78AC5}"/>
      </w:docPartPr>
      <w:docPartBody>
        <w:p w:rsidR="00000000" w:rsidRDefault="0041372C" w:rsidP="0041372C">
          <w:pPr>
            <w:pStyle w:val="B3FDA1696B9846B0822C4C7640E877CD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EE7CF57EAFA742CBB9F535E3B55DFD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5BE1B2-B74F-4CD1-8E57-09EF80684DF6}"/>
      </w:docPartPr>
      <w:docPartBody>
        <w:p w:rsidR="00000000" w:rsidRDefault="0041372C" w:rsidP="0041372C">
          <w:pPr>
            <w:pStyle w:val="EE7CF57EAFA742CBB9F535E3B55DFDD3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D864820D827844849AAED97CEC5A7A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F61B3FF-E2E1-477D-AD29-8D56A4C278F3}"/>
      </w:docPartPr>
      <w:docPartBody>
        <w:p w:rsidR="00000000" w:rsidRDefault="0041372C" w:rsidP="0041372C">
          <w:pPr>
            <w:pStyle w:val="D864820D827844849AAED97CEC5A7AB9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8D58CADA93C74BE499DA14C9481519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2AFCD9-1F73-4CD6-B862-589F2E739190}"/>
      </w:docPartPr>
      <w:docPartBody>
        <w:p w:rsidR="00000000" w:rsidRDefault="0041372C" w:rsidP="0041372C">
          <w:pPr>
            <w:pStyle w:val="8D58CADA93C74BE499DA14C948151941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8D4D38F8AAA04849A2C902AF2BCF3F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3671850-1814-459C-B613-C2E3D8C159CE}"/>
      </w:docPartPr>
      <w:docPartBody>
        <w:p w:rsidR="00000000" w:rsidRDefault="0041372C" w:rsidP="0041372C">
          <w:pPr>
            <w:pStyle w:val="8D4D38F8AAA04849A2C902AF2BCF3FD5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700569DC77AE420DA96FB7F07376C0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D1FD2E-E2CE-43B5-B56B-9BA5BD328D5E}"/>
      </w:docPartPr>
      <w:docPartBody>
        <w:p w:rsidR="00000000" w:rsidRDefault="0041372C" w:rsidP="0041372C">
          <w:pPr>
            <w:pStyle w:val="700569DC77AE420DA96FB7F07376C026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43B3B27D4A0B4053BF83AB3208D901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78CA65E-F22E-48A7-A7FC-839754A7387B}"/>
      </w:docPartPr>
      <w:docPartBody>
        <w:p w:rsidR="00000000" w:rsidRDefault="0041372C" w:rsidP="0041372C">
          <w:pPr>
            <w:pStyle w:val="43B3B27D4A0B4053BF83AB3208D90108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CF3FC44EF13A48B49AF575FC642A710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D9E13D1-FF40-419A-B114-41004B7FEDD8}"/>
      </w:docPartPr>
      <w:docPartBody>
        <w:p w:rsidR="00000000" w:rsidRDefault="0041372C" w:rsidP="0041372C">
          <w:pPr>
            <w:pStyle w:val="CF3FC44EF13A48B49AF575FC642A7107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0E0B5FACEFF147ECA9F3497A798B9E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99B543-AEA6-45B0-B906-47830ADF06B3}"/>
      </w:docPartPr>
      <w:docPartBody>
        <w:p w:rsidR="00000000" w:rsidRDefault="0041372C" w:rsidP="0041372C">
          <w:pPr>
            <w:pStyle w:val="0E0B5FACEFF147ECA9F3497A798B9E35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243069402CF84E71B97AF329930A46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E92571A-6D63-483F-9561-91DE17F3B9BE}"/>
      </w:docPartPr>
      <w:docPartBody>
        <w:p w:rsidR="00000000" w:rsidRDefault="0041372C" w:rsidP="0041372C">
          <w:pPr>
            <w:pStyle w:val="243069402CF84E71B97AF329930A46F9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CC1B9A4BA1B640358A4574EA9C05604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53EFEC7-5F9D-4BAD-8236-0A4D084D5D56}"/>
      </w:docPartPr>
      <w:docPartBody>
        <w:p w:rsidR="00000000" w:rsidRDefault="0041372C" w:rsidP="0041372C">
          <w:pPr>
            <w:pStyle w:val="CC1B9A4BA1B640358A4574EA9C056043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30C78FC107C7465F8492AF381FF461E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4FB4A81-A975-4517-B0D9-1684A4687CF2}"/>
      </w:docPartPr>
      <w:docPartBody>
        <w:p w:rsidR="00000000" w:rsidRDefault="0041372C" w:rsidP="0041372C">
          <w:pPr>
            <w:pStyle w:val="30C78FC107C7465F8492AF381FF461EF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FDEE5D2E9F674BA18AE48E1EA40A596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5FF805-BF02-4B49-9D1E-3EC7DACE149E}"/>
      </w:docPartPr>
      <w:docPartBody>
        <w:p w:rsidR="00000000" w:rsidRDefault="0041372C" w:rsidP="0041372C">
          <w:pPr>
            <w:pStyle w:val="FDEE5D2E9F674BA18AE48E1EA40A5967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69E4ADA313DE4BF49169EC30D2D01A1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6B9C873-36F6-4C38-89C2-F88F9FEFEA3E}"/>
      </w:docPartPr>
      <w:docPartBody>
        <w:p w:rsidR="00000000" w:rsidRDefault="0041372C" w:rsidP="0041372C">
          <w:pPr>
            <w:pStyle w:val="69E4ADA313DE4BF49169EC30D2D01A14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D27F716070E84074BA17EF7A5980E3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9E561A-BEAB-4EEA-90E0-D04CFED187DF}"/>
      </w:docPartPr>
      <w:docPartBody>
        <w:p w:rsidR="00000000" w:rsidRDefault="0041372C" w:rsidP="0041372C">
          <w:pPr>
            <w:pStyle w:val="D27F716070E84074BA17EF7A5980E34C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61C537FC57264BC3BB3CDB156726A97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99D570A-CAAA-44EB-982A-0650F7187392}"/>
      </w:docPartPr>
      <w:docPartBody>
        <w:p w:rsidR="00000000" w:rsidRDefault="0041372C" w:rsidP="0041372C">
          <w:pPr>
            <w:pStyle w:val="61C537FC57264BC3BB3CDB156726A97C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19B0747D156141F4916A83419796994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5BCF51A-B533-4BEA-9E45-F7A08A95EDF7}"/>
      </w:docPartPr>
      <w:docPartBody>
        <w:p w:rsidR="00000000" w:rsidRDefault="0041372C" w:rsidP="0041372C">
          <w:pPr>
            <w:pStyle w:val="19B0747D156141F4916A83419796994F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628772C64C6C48A2BF4F4FE4010AFE0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B2E21A1-D58D-406A-931A-2EE94C114EE4}"/>
      </w:docPartPr>
      <w:docPartBody>
        <w:p w:rsidR="00000000" w:rsidRDefault="0041372C" w:rsidP="0041372C">
          <w:pPr>
            <w:pStyle w:val="628772C64C6C48A2BF4F4FE4010AFE04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49B66BA18A344CC39CDC9FB624D8A14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F7F6E46-7FB2-473F-A9D5-53ED268EAA83}"/>
      </w:docPartPr>
      <w:docPartBody>
        <w:p w:rsidR="00000000" w:rsidRDefault="0041372C" w:rsidP="0041372C">
          <w:pPr>
            <w:pStyle w:val="49B66BA18A344CC39CDC9FB624D8A145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583DE046A0034C39874990A8F7D4DF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C7A52E7-4AAD-4F83-BDC4-A40E3000E117}"/>
      </w:docPartPr>
      <w:docPartBody>
        <w:p w:rsidR="00000000" w:rsidRDefault="0041372C" w:rsidP="0041372C">
          <w:pPr>
            <w:pStyle w:val="583DE046A0034C39874990A8F7D4DFFE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BF683FB3EEF0472EB2B8AD059B1CFBB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35A3BF5-E16A-46C1-BF0C-B7446CBA28B5}"/>
      </w:docPartPr>
      <w:docPartBody>
        <w:p w:rsidR="00000000" w:rsidRDefault="0041372C" w:rsidP="0041372C">
          <w:pPr>
            <w:pStyle w:val="BF683FB3EEF0472EB2B8AD059B1CFBB6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71940576A0B14AFE9737C9144603527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7F1CA4-D07F-4FBF-829E-380AAB05D02B}"/>
      </w:docPartPr>
      <w:docPartBody>
        <w:p w:rsidR="00000000" w:rsidRDefault="0041372C" w:rsidP="0041372C">
          <w:pPr>
            <w:pStyle w:val="71940576A0B14AFE9737C9144603527C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024B006064FE4CCB9E87621DE35946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7C3E66-C688-414C-B875-1FCBEA5EE009}"/>
      </w:docPartPr>
      <w:docPartBody>
        <w:p w:rsidR="00000000" w:rsidRDefault="0041372C" w:rsidP="0041372C">
          <w:pPr>
            <w:pStyle w:val="024B006064FE4CCB9E87621DE3594638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07D5DA0ABBEE44CBB46D727FD8F6A7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528BA8F-0409-4F85-92FA-B9ED483E4C20}"/>
      </w:docPartPr>
      <w:docPartBody>
        <w:p w:rsidR="00000000" w:rsidRDefault="0041372C" w:rsidP="0041372C">
          <w:pPr>
            <w:pStyle w:val="07D5DA0ABBEE44CBB46D727FD8F6A709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821C58BB5DB04A568576A64328F44D4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2A2260-1E6F-4A80-94B6-404CA3B23D61}"/>
      </w:docPartPr>
      <w:docPartBody>
        <w:p w:rsidR="00000000" w:rsidRDefault="0041372C" w:rsidP="0041372C">
          <w:pPr>
            <w:pStyle w:val="821C58BB5DB04A568576A64328F44D4A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2B95E474990948E78E7B625BBBCEDD9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91B3D5F-7DBC-46BA-B56E-1181282F085E}"/>
      </w:docPartPr>
      <w:docPartBody>
        <w:p w:rsidR="00000000" w:rsidRDefault="0041372C" w:rsidP="0041372C">
          <w:pPr>
            <w:pStyle w:val="2B95E474990948E78E7B625BBBCEDD96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20E0713C36A44E96856F6F221BC0DA2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C3FA36C-0483-4E48-BF5C-F1CE28C9DC63}"/>
      </w:docPartPr>
      <w:docPartBody>
        <w:p w:rsidR="00000000" w:rsidRDefault="0041372C" w:rsidP="0041372C">
          <w:pPr>
            <w:pStyle w:val="20E0713C36A44E96856F6F221BC0DA2B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73012053E4554B8DB5F61EA03C13AD7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7A82B4C-F773-44CD-AAD7-8DD558417D05}"/>
      </w:docPartPr>
      <w:docPartBody>
        <w:p w:rsidR="00000000" w:rsidRDefault="0041372C" w:rsidP="0041372C">
          <w:pPr>
            <w:pStyle w:val="73012053E4554B8DB5F61EA03C13AD7F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9940305232BF4C03923B7E922C2089C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16C075F-3AC1-4749-B236-47C42CBA47AB}"/>
      </w:docPartPr>
      <w:docPartBody>
        <w:p w:rsidR="00000000" w:rsidRDefault="0041372C" w:rsidP="0041372C">
          <w:pPr>
            <w:pStyle w:val="9940305232BF4C03923B7E922C2089C8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94B9E4A60B3B412C8E9A562D10A3819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13B223-75AD-469E-85AE-82DC638A16D8}"/>
      </w:docPartPr>
      <w:docPartBody>
        <w:p w:rsidR="00000000" w:rsidRDefault="0041372C" w:rsidP="0041372C">
          <w:pPr>
            <w:pStyle w:val="94B9E4A60B3B412C8E9A562D10A3819E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  <w:docPart>
      <w:docPartPr>
        <w:name w:val="39C689918E934142B9604038DF5B096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7690FA9-27C2-426F-AB9D-D558C61F45EF}"/>
      </w:docPartPr>
      <w:docPartBody>
        <w:p w:rsidR="00000000" w:rsidRDefault="0041372C" w:rsidP="0041372C">
          <w:pPr>
            <w:pStyle w:val="39C689918E934142B9604038DF5B0966"/>
          </w:pPr>
          <w:r w:rsidRPr="00E9794B">
            <w:rPr>
              <w:rStyle w:val="a3"/>
              <w:highlight w:val="yellow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charset w:val="00"/>
    <w:family w:val="swiss"/>
    <w:pitch w:val="variable"/>
    <w:sig w:usb0="00000003" w:usb1="00000000" w:usb2="00000000" w:usb3="00000000" w:csb0="00000001" w:csb1="00000000"/>
  </w:font>
  <w:font w:name="DejaVu Sans">
    <w:altName w:val="Times New Roman"/>
    <w:charset w:val="CC"/>
    <w:family w:val="swiss"/>
    <w:pitch w:val="variable"/>
    <w:sig w:usb0="E7000EFF" w:usb1="5200FDFF" w:usb2="0A042021" w:usb3="00000000" w:csb0="000001B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NewtonC">
    <w:altName w:val="Gabriola"/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Vanta Light">
    <w:altName w:val="Arial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ranklinGothicBookC">
    <w:altName w:val="Courier New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4EDD"/>
    <w:rsid w:val="001149D3"/>
    <w:rsid w:val="001F4544"/>
    <w:rsid w:val="002466F5"/>
    <w:rsid w:val="00272775"/>
    <w:rsid w:val="002E4312"/>
    <w:rsid w:val="0041372C"/>
    <w:rsid w:val="00470FBD"/>
    <w:rsid w:val="00706429"/>
    <w:rsid w:val="009B2A5A"/>
    <w:rsid w:val="009E6C65"/>
    <w:rsid w:val="00A23A97"/>
    <w:rsid w:val="00A64BC9"/>
    <w:rsid w:val="00AA0697"/>
    <w:rsid w:val="00AE3F12"/>
    <w:rsid w:val="00AF4EDD"/>
    <w:rsid w:val="00B953AE"/>
    <w:rsid w:val="00C1670F"/>
    <w:rsid w:val="00CD5DF4"/>
    <w:rsid w:val="00D50C45"/>
    <w:rsid w:val="00D804FF"/>
    <w:rsid w:val="00EB091B"/>
    <w:rsid w:val="00EE2EDE"/>
    <w:rsid w:val="00FC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1372C"/>
    <w:rPr>
      <w:color w:val="808080"/>
    </w:rPr>
  </w:style>
  <w:style w:type="paragraph" w:customStyle="1" w:styleId="B07672CE1AF54005A44CFF5377B4A0CC">
    <w:name w:val="B07672CE1AF54005A44CFF5377B4A0CC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B07672CE1AF54005A44CFF5377B4A0CC1">
    <w:name w:val="B07672CE1AF54005A44CFF5377B4A0CC1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6F93D02BA583485F833BE0535F576C7C">
    <w:name w:val="6F93D02BA583485F833BE0535F576C7C"/>
    <w:rsid w:val="00AF4EDD"/>
  </w:style>
  <w:style w:type="paragraph" w:customStyle="1" w:styleId="32EA67C2642242D494D4150FCD1282C0">
    <w:name w:val="32EA67C2642242D494D4150FCD1282C0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6AD38D0751664D9ABDAE87888575BACE">
    <w:name w:val="6AD38D0751664D9ABDAE87888575BACE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6F93D02BA583485F833BE0535F576C7C1">
    <w:name w:val="6F93D02BA583485F833BE0535F576C7C1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32EA67C2642242D494D4150FCD1282C01">
    <w:name w:val="32EA67C2642242D494D4150FCD1282C01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6AD38D0751664D9ABDAE87888575BACE1">
    <w:name w:val="6AD38D0751664D9ABDAE87888575BACE1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6F93D02BA583485F833BE0535F576C7C2">
    <w:name w:val="6F93D02BA583485F833BE0535F576C7C2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32EA67C2642242D494D4150FCD1282C02">
    <w:name w:val="32EA67C2642242D494D4150FCD1282C02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6AD38D0751664D9ABDAE87888575BACE2">
    <w:name w:val="6AD38D0751664D9ABDAE87888575BACE2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6F93D02BA583485F833BE0535F576C7C3">
    <w:name w:val="6F93D02BA583485F833BE0535F576C7C3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32EA67C2642242D494D4150FCD1282C03">
    <w:name w:val="32EA67C2642242D494D4150FCD1282C03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6AD38D0751664D9ABDAE87888575BACE3">
    <w:name w:val="6AD38D0751664D9ABDAE87888575BACE3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6F93D02BA583485F833BE0535F576C7C4">
    <w:name w:val="6F93D02BA583485F833BE0535F576C7C4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26FFC6D365104969A3810A6ACEBE8B8F">
    <w:name w:val="26FFC6D365104969A3810A6ACEBE8B8F"/>
    <w:rsid w:val="00AF4EDD"/>
  </w:style>
  <w:style w:type="paragraph" w:customStyle="1" w:styleId="32EA67C2642242D494D4150FCD1282C04">
    <w:name w:val="32EA67C2642242D494D4150FCD1282C04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6AD38D0751664D9ABDAE87888575BACE4">
    <w:name w:val="6AD38D0751664D9ABDAE87888575BACE4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6F93D02BA583485F833BE0535F576C7C5">
    <w:name w:val="6F93D02BA583485F833BE0535F576C7C5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26FFC6D365104969A3810A6ACEBE8B8F1">
    <w:name w:val="26FFC6D365104969A3810A6ACEBE8B8F1"/>
    <w:rsid w:val="00AF4EDD"/>
    <w:pPr>
      <w:spacing w:before="120" w:after="0" w:line="24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lang w:eastAsia="zh-CN"/>
    </w:rPr>
  </w:style>
  <w:style w:type="paragraph" w:customStyle="1" w:styleId="7B0A38DC89AD4ACB901D0AB61DB9C8F4">
    <w:name w:val="7B0A38DC89AD4ACB901D0AB61DB9C8F4"/>
    <w:rsid w:val="00AF4EDD"/>
  </w:style>
  <w:style w:type="paragraph" w:customStyle="1" w:styleId="8A29790327B14E379A4229595653023E">
    <w:name w:val="8A29790327B14E379A4229595653023E"/>
    <w:rsid w:val="00AF4EDD"/>
  </w:style>
  <w:style w:type="paragraph" w:customStyle="1" w:styleId="32EA67C2642242D494D4150FCD1282C05">
    <w:name w:val="32EA67C2642242D494D4150FCD1282C05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6AD38D0751664D9ABDAE87888575BACE5">
    <w:name w:val="6AD38D0751664D9ABDAE87888575BACE5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6F93D02BA583485F833BE0535F576C7C6">
    <w:name w:val="6F93D02BA583485F833BE0535F576C7C6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8A29790327B14E379A4229595653023E1">
    <w:name w:val="8A29790327B14E379A4229595653023E1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7B0A38DC89AD4ACB901D0AB61DB9C8F41">
    <w:name w:val="7B0A38DC89AD4ACB901D0AB61DB9C8F41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26FFC6D365104969A3810A6ACEBE8B8F2">
    <w:name w:val="26FFC6D365104969A3810A6ACEBE8B8F2"/>
    <w:rsid w:val="00AF4EDD"/>
    <w:pPr>
      <w:spacing w:before="120" w:after="0" w:line="24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lang w:eastAsia="zh-CN"/>
    </w:rPr>
  </w:style>
  <w:style w:type="paragraph" w:customStyle="1" w:styleId="F3A8830918134EECA830A1DF2DBBF148">
    <w:name w:val="F3A8830918134EECA830A1DF2DBBF148"/>
    <w:rsid w:val="00AF4EDD"/>
  </w:style>
  <w:style w:type="paragraph" w:customStyle="1" w:styleId="5AF732253FB4434FA9DB575C18BC3549">
    <w:name w:val="5AF732253FB4434FA9DB575C18BC3549"/>
    <w:rsid w:val="00AF4EDD"/>
  </w:style>
  <w:style w:type="paragraph" w:customStyle="1" w:styleId="32EA67C2642242D494D4150FCD1282C06">
    <w:name w:val="32EA67C2642242D494D4150FCD1282C06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6AD38D0751664D9ABDAE87888575BACE6">
    <w:name w:val="6AD38D0751664D9ABDAE87888575BACE6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6F93D02BA583485F833BE0535F576C7C7">
    <w:name w:val="6F93D02BA583485F833BE0535F576C7C7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8A29790327B14E379A4229595653023E2">
    <w:name w:val="8A29790327B14E379A4229595653023E2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7B0A38DC89AD4ACB901D0AB61DB9C8F42">
    <w:name w:val="7B0A38DC89AD4ACB901D0AB61DB9C8F42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F3A8830918134EECA830A1DF2DBBF1481">
    <w:name w:val="F3A8830918134EECA830A1DF2DBBF1481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26FFC6D365104969A3810A6ACEBE8B8F3">
    <w:name w:val="26FFC6D365104969A3810A6ACEBE8B8F3"/>
    <w:rsid w:val="00AF4EDD"/>
    <w:pPr>
      <w:spacing w:before="120" w:after="0" w:line="240" w:lineRule="auto"/>
      <w:ind w:left="720"/>
      <w:contextualSpacing/>
      <w:jc w:val="both"/>
    </w:pPr>
    <w:rPr>
      <w:rFonts w:ascii="Times New Roman" w:eastAsia="Calibri" w:hAnsi="Times New Roman" w:cs="Times New Roman"/>
      <w:sz w:val="24"/>
      <w:lang w:eastAsia="zh-CN"/>
    </w:rPr>
  </w:style>
  <w:style w:type="paragraph" w:customStyle="1" w:styleId="5AF732253FB4434FA9DB575C18BC35491">
    <w:name w:val="5AF732253FB4434FA9DB575C18BC35491"/>
    <w:rsid w:val="00AF4ED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EDF775D62FC54D03BFC68E921C4831B8">
    <w:name w:val="EDF775D62FC54D03BFC68E921C4831B8"/>
    <w:rsid w:val="00AF4EDD"/>
  </w:style>
  <w:style w:type="paragraph" w:customStyle="1" w:styleId="8525F41B525B4113BC1BEF157FFD13D0">
    <w:name w:val="8525F41B525B4113BC1BEF157FFD13D0"/>
    <w:rsid w:val="00AF4EDD"/>
  </w:style>
  <w:style w:type="paragraph" w:customStyle="1" w:styleId="F4F4EFE0369142648ACD27CCA9EC209C">
    <w:name w:val="F4F4EFE0369142648ACD27CCA9EC209C"/>
    <w:rsid w:val="00AF4EDD"/>
  </w:style>
  <w:style w:type="paragraph" w:customStyle="1" w:styleId="67E7C6C1C756430F8962B2F3DD9A89C4">
    <w:name w:val="67E7C6C1C756430F8962B2F3DD9A89C4"/>
    <w:rsid w:val="00AF4EDD"/>
  </w:style>
  <w:style w:type="paragraph" w:customStyle="1" w:styleId="D61A31F7A4FC48799EBFC4FD62712BF4">
    <w:name w:val="D61A31F7A4FC48799EBFC4FD62712BF4"/>
    <w:rsid w:val="00AF4EDD"/>
  </w:style>
  <w:style w:type="paragraph" w:customStyle="1" w:styleId="D82098C67C0648BA8505B22587E86B6E">
    <w:name w:val="D82098C67C0648BA8505B22587E86B6E"/>
    <w:rsid w:val="00AF4EDD"/>
  </w:style>
  <w:style w:type="paragraph" w:customStyle="1" w:styleId="5154662AF65448CFBCF3DC3CA4ED18DA">
    <w:name w:val="5154662AF65448CFBCF3DC3CA4ED18DA"/>
    <w:rsid w:val="00AF4EDD"/>
  </w:style>
  <w:style w:type="paragraph" w:customStyle="1" w:styleId="59B62AF158094556B260D22A2143D752">
    <w:name w:val="59B62AF158094556B260D22A2143D752"/>
    <w:rsid w:val="00AF4EDD"/>
  </w:style>
  <w:style w:type="paragraph" w:customStyle="1" w:styleId="04C8790A624748A28CC9AC492F0EAD12">
    <w:name w:val="04C8790A624748A28CC9AC492F0EAD12"/>
    <w:rsid w:val="00AF4EDD"/>
  </w:style>
  <w:style w:type="paragraph" w:customStyle="1" w:styleId="0AEB9248BC9E4F0480788F82EA3A620E">
    <w:name w:val="0AEB9248BC9E4F0480788F82EA3A620E"/>
    <w:rsid w:val="00AF4EDD"/>
  </w:style>
  <w:style w:type="paragraph" w:customStyle="1" w:styleId="8BF68BF04D8449E39EF107B69114D995">
    <w:name w:val="8BF68BF04D8449E39EF107B69114D995"/>
    <w:rsid w:val="00AF4EDD"/>
  </w:style>
  <w:style w:type="paragraph" w:customStyle="1" w:styleId="C7BB2A7791D34E51817E10800AFAFFAD">
    <w:name w:val="C7BB2A7791D34E51817E10800AFAFFAD"/>
    <w:rsid w:val="00AF4EDD"/>
  </w:style>
  <w:style w:type="paragraph" w:customStyle="1" w:styleId="A9B477F958C14FFCB3A0ACC6C41FD94B">
    <w:name w:val="A9B477F958C14FFCB3A0ACC6C41FD94B"/>
    <w:rsid w:val="00AF4EDD"/>
  </w:style>
  <w:style w:type="paragraph" w:customStyle="1" w:styleId="505F91B5CD0C420BAA1E20F490745AD9">
    <w:name w:val="505F91B5CD0C420BAA1E20F490745AD9"/>
    <w:rsid w:val="00AF4EDD"/>
  </w:style>
  <w:style w:type="paragraph" w:customStyle="1" w:styleId="B026F7FCA3B84538A307139C695DCADE">
    <w:name w:val="B026F7FCA3B84538A307139C695DCADE"/>
    <w:rsid w:val="00AF4EDD"/>
  </w:style>
  <w:style w:type="paragraph" w:customStyle="1" w:styleId="9451ACB8D2E44BEA928C7D50115F36CA">
    <w:name w:val="9451ACB8D2E44BEA928C7D50115F36CA"/>
    <w:rsid w:val="00AF4EDD"/>
  </w:style>
  <w:style w:type="paragraph" w:customStyle="1" w:styleId="5EFB042D3DE34581B0A9D024C7C9725B">
    <w:name w:val="5EFB042D3DE34581B0A9D024C7C9725B"/>
    <w:rsid w:val="00AF4EDD"/>
  </w:style>
  <w:style w:type="paragraph" w:customStyle="1" w:styleId="19012FD2EAEA49299396DC336C063D3C">
    <w:name w:val="19012FD2EAEA49299396DC336C063D3C"/>
    <w:rsid w:val="00AF4EDD"/>
  </w:style>
  <w:style w:type="paragraph" w:customStyle="1" w:styleId="4BE74D136CF84D3BBB5FC2BEB3F92086">
    <w:name w:val="4BE74D136CF84D3BBB5FC2BEB3F92086"/>
    <w:rsid w:val="00AF4EDD"/>
  </w:style>
  <w:style w:type="paragraph" w:customStyle="1" w:styleId="C8C96684D58848939E8E96E15482DCEA">
    <w:name w:val="C8C96684D58848939E8E96E15482DCEA"/>
    <w:rsid w:val="00AF4EDD"/>
  </w:style>
  <w:style w:type="paragraph" w:customStyle="1" w:styleId="718B01BB5DB6412D8D1D88697E01CE7D">
    <w:name w:val="718B01BB5DB6412D8D1D88697E01CE7D"/>
    <w:rsid w:val="00AF4EDD"/>
  </w:style>
  <w:style w:type="paragraph" w:customStyle="1" w:styleId="21FD4B7565D646C7A091C86C20E3C744">
    <w:name w:val="21FD4B7565D646C7A091C86C20E3C744"/>
    <w:rsid w:val="00AF4EDD"/>
  </w:style>
  <w:style w:type="paragraph" w:customStyle="1" w:styleId="7D50A5442E10415D94E48ECB9D5629FD">
    <w:name w:val="7D50A5442E10415D94E48ECB9D5629FD"/>
    <w:rsid w:val="00AF4EDD"/>
  </w:style>
  <w:style w:type="paragraph" w:customStyle="1" w:styleId="E86A23BF3C7C46208697ACE39A431AE1">
    <w:name w:val="E86A23BF3C7C46208697ACE39A431AE1"/>
    <w:rsid w:val="00AF4EDD"/>
  </w:style>
  <w:style w:type="paragraph" w:customStyle="1" w:styleId="084407562E294911900E0F501510182E">
    <w:name w:val="084407562E294911900E0F501510182E"/>
    <w:rsid w:val="00AF4EDD"/>
  </w:style>
  <w:style w:type="paragraph" w:customStyle="1" w:styleId="DBBE889F85514D6BB946535C4710B8D1">
    <w:name w:val="DBBE889F85514D6BB946535C4710B8D1"/>
    <w:rsid w:val="00AF4EDD"/>
  </w:style>
  <w:style w:type="paragraph" w:customStyle="1" w:styleId="D6A6F7211C2642829F35275273B3A6BD">
    <w:name w:val="D6A6F7211C2642829F35275273B3A6BD"/>
    <w:rsid w:val="00AF4EDD"/>
  </w:style>
  <w:style w:type="paragraph" w:customStyle="1" w:styleId="A4BCAD552C764F409C4CE4CC0EA3400F">
    <w:name w:val="A4BCAD552C764F409C4CE4CC0EA3400F"/>
    <w:rsid w:val="00AF4EDD"/>
  </w:style>
  <w:style w:type="paragraph" w:customStyle="1" w:styleId="D4940CAC2C7F4CE1BD26D937E413DB8D">
    <w:name w:val="D4940CAC2C7F4CE1BD26D937E413DB8D"/>
    <w:rsid w:val="00AF4EDD"/>
  </w:style>
  <w:style w:type="paragraph" w:customStyle="1" w:styleId="FDF04A764E7341189B1B8BE903A7A70D">
    <w:name w:val="FDF04A764E7341189B1B8BE903A7A70D"/>
    <w:rsid w:val="00AF4EDD"/>
  </w:style>
  <w:style w:type="paragraph" w:customStyle="1" w:styleId="D8FA534A62064EA483F406856F44F6A2">
    <w:name w:val="D8FA534A62064EA483F406856F44F6A2"/>
    <w:rsid w:val="00AE3F12"/>
  </w:style>
  <w:style w:type="paragraph" w:customStyle="1" w:styleId="CCFA8EE4C8F84161B059F7A96EEE811A">
    <w:name w:val="CCFA8EE4C8F84161B059F7A96EEE811A"/>
    <w:rsid w:val="00272775"/>
    <w:pPr>
      <w:spacing w:after="160" w:line="259" w:lineRule="auto"/>
    </w:pPr>
  </w:style>
  <w:style w:type="paragraph" w:customStyle="1" w:styleId="27AE6A10CBFD4ED59DAC9DC3EEE1419A">
    <w:name w:val="27AE6A10CBFD4ED59DAC9DC3EEE1419A"/>
    <w:rsid w:val="00272775"/>
    <w:pPr>
      <w:spacing w:after="160" w:line="259" w:lineRule="auto"/>
    </w:pPr>
  </w:style>
  <w:style w:type="paragraph" w:customStyle="1" w:styleId="AC3B3C23574842C094319F2F7AF56077">
    <w:name w:val="AC3B3C23574842C094319F2F7AF56077"/>
    <w:rsid w:val="00272775"/>
    <w:pPr>
      <w:spacing w:after="160" w:line="259" w:lineRule="auto"/>
    </w:pPr>
  </w:style>
  <w:style w:type="paragraph" w:customStyle="1" w:styleId="ED2BABACA5124FB5BA8E1D9C42FC88D1">
    <w:name w:val="ED2BABACA5124FB5BA8E1D9C42FC88D1"/>
    <w:rsid w:val="00272775"/>
    <w:pPr>
      <w:spacing w:after="160" w:line="259" w:lineRule="auto"/>
    </w:pPr>
  </w:style>
  <w:style w:type="paragraph" w:customStyle="1" w:styleId="7127CA7F685E4B218CC2949E288A583C">
    <w:name w:val="7127CA7F685E4B218CC2949E288A583C"/>
    <w:rsid w:val="00A23A97"/>
    <w:pPr>
      <w:spacing w:after="160" w:line="259" w:lineRule="auto"/>
    </w:pPr>
  </w:style>
  <w:style w:type="paragraph" w:customStyle="1" w:styleId="F5F67BB659BE496095BBB75EFBA14C28">
    <w:name w:val="F5F67BB659BE496095BBB75EFBA14C28"/>
    <w:rsid w:val="00A23A97"/>
    <w:pPr>
      <w:spacing w:after="160" w:line="259" w:lineRule="auto"/>
    </w:pPr>
  </w:style>
  <w:style w:type="paragraph" w:customStyle="1" w:styleId="260244BBF2B640E387006538AFCAADBF">
    <w:name w:val="260244BBF2B640E387006538AFCAADBF"/>
    <w:rsid w:val="001149D3"/>
    <w:pPr>
      <w:spacing w:after="160" w:line="259" w:lineRule="auto"/>
    </w:pPr>
  </w:style>
  <w:style w:type="paragraph" w:customStyle="1" w:styleId="7D6AC168D2C84590B9DAFE4D1F6FC1EC">
    <w:name w:val="7D6AC168D2C84590B9DAFE4D1F6FC1EC"/>
    <w:rsid w:val="001149D3"/>
    <w:pPr>
      <w:spacing w:after="160" w:line="259" w:lineRule="auto"/>
    </w:pPr>
  </w:style>
  <w:style w:type="paragraph" w:customStyle="1" w:styleId="B190F6312C0047B5A5709FF95C1E6BF3">
    <w:name w:val="B190F6312C0047B5A5709FF95C1E6BF3"/>
    <w:rsid w:val="001149D3"/>
    <w:pPr>
      <w:spacing w:after="160" w:line="259" w:lineRule="auto"/>
    </w:pPr>
  </w:style>
  <w:style w:type="paragraph" w:customStyle="1" w:styleId="9E9D0147CBAB45E4ACF1803AF18F0CCB">
    <w:name w:val="9E9D0147CBAB45E4ACF1803AF18F0CCB"/>
    <w:rsid w:val="001149D3"/>
    <w:pPr>
      <w:spacing w:after="160" w:line="259" w:lineRule="auto"/>
    </w:pPr>
  </w:style>
  <w:style w:type="paragraph" w:customStyle="1" w:styleId="1C5514179EFA4A9EA59ECBB387AB6423">
    <w:name w:val="1C5514179EFA4A9EA59ECBB387AB6423"/>
    <w:rsid w:val="001149D3"/>
    <w:pPr>
      <w:spacing w:after="160" w:line="259" w:lineRule="auto"/>
    </w:pPr>
  </w:style>
  <w:style w:type="paragraph" w:customStyle="1" w:styleId="8F966B1EA7CC4F7F890D447A707C48A9">
    <w:name w:val="8F966B1EA7CC4F7F890D447A707C48A9"/>
    <w:rsid w:val="001149D3"/>
    <w:pPr>
      <w:spacing w:after="160" w:line="259" w:lineRule="auto"/>
    </w:pPr>
  </w:style>
  <w:style w:type="paragraph" w:customStyle="1" w:styleId="240C58F6B41E4826B407365023A8493A">
    <w:name w:val="240C58F6B41E4826B407365023A8493A"/>
    <w:rsid w:val="001149D3"/>
    <w:pPr>
      <w:spacing w:after="160" w:line="259" w:lineRule="auto"/>
    </w:pPr>
  </w:style>
  <w:style w:type="paragraph" w:customStyle="1" w:styleId="883D1CA52D194694873E5EC897FFAAC2">
    <w:name w:val="883D1CA52D194694873E5EC897FFAAC2"/>
    <w:rsid w:val="001149D3"/>
    <w:pPr>
      <w:spacing w:after="160" w:line="259" w:lineRule="auto"/>
    </w:pPr>
  </w:style>
  <w:style w:type="paragraph" w:customStyle="1" w:styleId="8EEC486B994B415690CF201098BDC86F">
    <w:name w:val="8EEC486B994B415690CF201098BDC86F"/>
    <w:rsid w:val="001149D3"/>
    <w:pPr>
      <w:spacing w:after="160" w:line="259" w:lineRule="auto"/>
    </w:pPr>
  </w:style>
  <w:style w:type="paragraph" w:customStyle="1" w:styleId="B8235C4406F4446E9E026C97C0C22601">
    <w:name w:val="B8235C4406F4446E9E026C97C0C22601"/>
    <w:rsid w:val="001149D3"/>
    <w:pPr>
      <w:spacing w:after="160" w:line="259" w:lineRule="auto"/>
    </w:pPr>
  </w:style>
  <w:style w:type="paragraph" w:customStyle="1" w:styleId="250C20C984D54AD0AEFC0B501110BFFC">
    <w:name w:val="250C20C984D54AD0AEFC0B501110BFFC"/>
    <w:rsid w:val="001149D3"/>
    <w:pPr>
      <w:spacing w:after="160" w:line="259" w:lineRule="auto"/>
    </w:pPr>
  </w:style>
  <w:style w:type="paragraph" w:customStyle="1" w:styleId="9FDD10FE383D4DF78F9EFE62776EC1FC">
    <w:name w:val="9FDD10FE383D4DF78F9EFE62776EC1FC"/>
    <w:rsid w:val="001149D3"/>
    <w:pPr>
      <w:spacing w:after="160" w:line="259" w:lineRule="auto"/>
    </w:pPr>
  </w:style>
  <w:style w:type="paragraph" w:customStyle="1" w:styleId="321E3849869C4967B1765CA088DD1D4A">
    <w:name w:val="321E3849869C4967B1765CA088DD1D4A"/>
    <w:rsid w:val="001149D3"/>
    <w:pPr>
      <w:spacing w:after="160" w:line="259" w:lineRule="auto"/>
    </w:pPr>
  </w:style>
  <w:style w:type="paragraph" w:customStyle="1" w:styleId="E5174277665E482A93178CE9D4E194F9">
    <w:name w:val="E5174277665E482A93178CE9D4E194F9"/>
    <w:rsid w:val="001149D3"/>
    <w:pPr>
      <w:spacing w:after="160" w:line="259" w:lineRule="auto"/>
    </w:pPr>
  </w:style>
  <w:style w:type="paragraph" w:customStyle="1" w:styleId="55B6A40538DF40408FC83EF1B11A62D5">
    <w:name w:val="55B6A40538DF40408FC83EF1B11A62D5"/>
    <w:rsid w:val="001149D3"/>
    <w:pPr>
      <w:spacing w:after="160" w:line="259" w:lineRule="auto"/>
    </w:pPr>
  </w:style>
  <w:style w:type="paragraph" w:customStyle="1" w:styleId="CB5D0B850CA74E53977EE03032488585">
    <w:name w:val="CB5D0B850CA74E53977EE03032488585"/>
    <w:rsid w:val="001149D3"/>
    <w:pPr>
      <w:spacing w:after="160" w:line="259" w:lineRule="auto"/>
    </w:pPr>
  </w:style>
  <w:style w:type="paragraph" w:customStyle="1" w:styleId="DC47DDFB15054C94856CD471905E1A2C">
    <w:name w:val="DC47DDFB15054C94856CD471905E1A2C"/>
    <w:rsid w:val="001149D3"/>
    <w:pPr>
      <w:spacing w:after="160" w:line="259" w:lineRule="auto"/>
    </w:pPr>
  </w:style>
  <w:style w:type="paragraph" w:customStyle="1" w:styleId="195BB942714F434BAE693DA9531F2AAD">
    <w:name w:val="195BB942714F434BAE693DA9531F2AAD"/>
    <w:rsid w:val="001149D3"/>
    <w:pPr>
      <w:spacing w:after="160" w:line="259" w:lineRule="auto"/>
    </w:pPr>
  </w:style>
  <w:style w:type="paragraph" w:customStyle="1" w:styleId="A8619A7743C64D01A8F1364DD95B450A">
    <w:name w:val="A8619A7743C64D01A8F1364DD95B450A"/>
    <w:rsid w:val="001149D3"/>
    <w:pPr>
      <w:spacing w:after="160" w:line="259" w:lineRule="auto"/>
    </w:pPr>
  </w:style>
  <w:style w:type="paragraph" w:customStyle="1" w:styleId="667348C0A08B449BAFB7115F7505F812">
    <w:name w:val="667348C0A08B449BAFB7115F7505F812"/>
    <w:rsid w:val="001149D3"/>
    <w:pPr>
      <w:spacing w:after="160" w:line="259" w:lineRule="auto"/>
    </w:pPr>
  </w:style>
  <w:style w:type="paragraph" w:customStyle="1" w:styleId="D9655D39F21047C6824AC9DAE3571D2D">
    <w:name w:val="D9655D39F21047C6824AC9DAE3571D2D"/>
    <w:rsid w:val="001149D3"/>
    <w:pPr>
      <w:spacing w:after="160" w:line="259" w:lineRule="auto"/>
    </w:pPr>
  </w:style>
  <w:style w:type="paragraph" w:customStyle="1" w:styleId="9C60ACBEA3134B449C0C8ED807BDC8C7">
    <w:name w:val="9C60ACBEA3134B449C0C8ED807BDC8C7"/>
    <w:rsid w:val="001149D3"/>
    <w:pPr>
      <w:spacing w:after="160" w:line="259" w:lineRule="auto"/>
    </w:pPr>
  </w:style>
  <w:style w:type="paragraph" w:customStyle="1" w:styleId="6D708EDBA3C64D41957832165888F6CD">
    <w:name w:val="6D708EDBA3C64D41957832165888F6CD"/>
    <w:rsid w:val="001149D3"/>
    <w:pPr>
      <w:spacing w:after="160" w:line="259" w:lineRule="auto"/>
    </w:pPr>
  </w:style>
  <w:style w:type="paragraph" w:customStyle="1" w:styleId="8651DFC753DC42F2852CC5D7445872E3">
    <w:name w:val="8651DFC753DC42F2852CC5D7445872E3"/>
    <w:rsid w:val="001149D3"/>
    <w:pPr>
      <w:spacing w:after="160" w:line="259" w:lineRule="auto"/>
    </w:pPr>
  </w:style>
  <w:style w:type="paragraph" w:customStyle="1" w:styleId="858816EC2827473DBA14B3E654C1EE51">
    <w:name w:val="858816EC2827473DBA14B3E654C1EE51"/>
    <w:rsid w:val="001149D3"/>
    <w:pPr>
      <w:spacing w:after="160" w:line="259" w:lineRule="auto"/>
    </w:pPr>
  </w:style>
  <w:style w:type="paragraph" w:customStyle="1" w:styleId="0A725E1329A443F6BF72B8A8D7EF500F">
    <w:name w:val="0A725E1329A443F6BF72B8A8D7EF500F"/>
    <w:rsid w:val="001149D3"/>
    <w:pPr>
      <w:spacing w:after="160" w:line="259" w:lineRule="auto"/>
    </w:pPr>
  </w:style>
  <w:style w:type="paragraph" w:customStyle="1" w:styleId="0E89E2673D1847C9ADE24F9BF18E93E9">
    <w:name w:val="0E89E2673D1847C9ADE24F9BF18E93E9"/>
    <w:rsid w:val="001149D3"/>
    <w:pPr>
      <w:spacing w:after="160" w:line="259" w:lineRule="auto"/>
    </w:pPr>
  </w:style>
  <w:style w:type="paragraph" w:customStyle="1" w:styleId="178D043AB8344434B0D61E5F37D1F46B">
    <w:name w:val="178D043AB8344434B0D61E5F37D1F46B"/>
    <w:rsid w:val="001149D3"/>
    <w:pPr>
      <w:spacing w:after="160" w:line="259" w:lineRule="auto"/>
    </w:pPr>
  </w:style>
  <w:style w:type="paragraph" w:customStyle="1" w:styleId="5E40E772F3CE446B821F0DB549C6FF24">
    <w:name w:val="5E40E772F3CE446B821F0DB549C6FF24"/>
    <w:rsid w:val="001149D3"/>
    <w:pPr>
      <w:spacing w:after="160" w:line="259" w:lineRule="auto"/>
    </w:pPr>
  </w:style>
  <w:style w:type="paragraph" w:customStyle="1" w:styleId="EBB2E027FDD44A1183954D147C741D64">
    <w:name w:val="EBB2E027FDD44A1183954D147C741D64"/>
    <w:rsid w:val="001149D3"/>
    <w:pPr>
      <w:spacing w:after="160" w:line="259" w:lineRule="auto"/>
    </w:pPr>
  </w:style>
  <w:style w:type="paragraph" w:customStyle="1" w:styleId="A298630A9FB94B928E15D56A5FE4BC83">
    <w:name w:val="A298630A9FB94B928E15D56A5FE4BC83"/>
    <w:rsid w:val="001149D3"/>
    <w:pPr>
      <w:spacing w:after="160" w:line="259" w:lineRule="auto"/>
    </w:pPr>
  </w:style>
  <w:style w:type="paragraph" w:customStyle="1" w:styleId="3049AE3C8A9243C8B89599A5953D6720">
    <w:name w:val="3049AE3C8A9243C8B89599A5953D6720"/>
    <w:rsid w:val="001149D3"/>
    <w:pPr>
      <w:spacing w:after="160" w:line="259" w:lineRule="auto"/>
    </w:pPr>
  </w:style>
  <w:style w:type="paragraph" w:customStyle="1" w:styleId="F94BB5E60C554E01AAA582458C9F47E4">
    <w:name w:val="F94BB5E60C554E01AAA582458C9F47E4"/>
    <w:rsid w:val="001149D3"/>
    <w:pPr>
      <w:spacing w:after="160" w:line="259" w:lineRule="auto"/>
    </w:pPr>
  </w:style>
  <w:style w:type="paragraph" w:customStyle="1" w:styleId="FA3CC0F6AD3248DD8EC9934256D9C29E">
    <w:name w:val="FA3CC0F6AD3248DD8EC9934256D9C29E"/>
    <w:rsid w:val="001149D3"/>
    <w:pPr>
      <w:spacing w:after="160" w:line="259" w:lineRule="auto"/>
    </w:pPr>
  </w:style>
  <w:style w:type="paragraph" w:customStyle="1" w:styleId="E6EA6F5506D94F92A4104D430636E3A8">
    <w:name w:val="E6EA6F5506D94F92A4104D430636E3A8"/>
    <w:rsid w:val="001149D3"/>
    <w:pPr>
      <w:spacing w:after="160" w:line="259" w:lineRule="auto"/>
    </w:pPr>
  </w:style>
  <w:style w:type="paragraph" w:customStyle="1" w:styleId="D89DAC3BD465439A8CB93686DEB57BB8">
    <w:name w:val="D89DAC3BD465439A8CB93686DEB57BB8"/>
    <w:rsid w:val="001149D3"/>
    <w:pPr>
      <w:spacing w:after="160" w:line="259" w:lineRule="auto"/>
    </w:pPr>
  </w:style>
  <w:style w:type="paragraph" w:customStyle="1" w:styleId="EF12BE5B85D54CB8BF866B97DB90D773">
    <w:name w:val="EF12BE5B85D54CB8BF866B97DB90D773"/>
    <w:rsid w:val="001149D3"/>
    <w:pPr>
      <w:spacing w:after="160" w:line="259" w:lineRule="auto"/>
    </w:pPr>
  </w:style>
  <w:style w:type="paragraph" w:customStyle="1" w:styleId="F626F2CAF9B948459853366D9DBAC3C0">
    <w:name w:val="F626F2CAF9B948459853366D9DBAC3C0"/>
    <w:rsid w:val="001149D3"/>
    <w:pPr>
      <w:spacing w:after="160" w:line="259" w:lineRule="auto"/>
    </w:pPr>
  </w:style>
  <w:style w:type="paragraph" w:customStyle="1" w:styleId="059A6AD118D84E2E9D7EA20E29B3377E">
    <w:name w:val="059A6AD118D84E2E9D7EA20E29B3377E"/>
    <w:rsid w:val="001149D3"/>
    <w:pPr>
      <w:spacing w:after="160" w:line="259" w:lineRule="auto"/>
    </w:pPr>
  </w:style>
  <w:style w:type="paragraph" w:customStyle="1" w:styleId="B8ED7F49C7C04D409A20791FA79156B4">
    <w:name w:val="B8ED7F49C7C04D409A20791FA79156B4"/>
    <w:rsid w:val="001149D3"/>
    <w:pPr>
      <w:spacing w:after="160" w:line="259" w:lineRule="auto"/>
    </w:pPr>
  </w:style>
  <w:style w:type="paragraph" w:customStyle="1" w:styleId="292E5A9D78D64071A9FB66708D802AD6">
    <w:name w:val="292E5A9D78D64071A9FB66708D802AD6"/>
    <w:rsid w:val="001149D3"/>
    <w:pPr>
      <w:spacing w:after="160" w:line="259" w:lineRule="auto"/>
    </w:pPr>
  </w:style>
  <w:style w:type="paragraph" w:customStyle="1" w:styleId="B659835D5D794C9B8C08D998FB092724">
    <w:name w:val="B659835D5D794C9B8C08D998FB092724"/>
    <w:rsid w:val="001149D3"/>
    <w:pPr>
      <w:spacing w:after="160" w:line="259" w:lineRule="auto"/>
    </w:pPr>
  </w:style>
  <w:style w:type="paragraph" w:customStyle="1" w:styleId="4EAB85E840D54BB9A32FA31D74F22FC2">
    <w:name w:val="4EAB85E840D54BB9A32FA31D74F22FC2"/>
    <w:rsid w:val="001149D3"/>
    <w:pPr>
      <w:spacing w:after="160" w:line="259" w:lineRule="auto"/>
    </w:pPr>
  </w:style>
  <w:style w:type="paragraph" w:customStyle="1" w:styleId="8F3A4FEC549B4A7D8F9D13233F557C23">
    <w:name w:val="8F3A4FEC549B4A7D8F9D13233F557C23"/>
    <w:rsid w:val="001149D3"/>
    <w:pPr>
      <w:spacing w:after="160" w:line="259" w:lineRule="auto"/>
    </w:pPr>
  </w:style>
  <w:style w:type="paragraph" w:customStyle="1" w:styleId="7273A0539D28435B8D127FD0307A1D39">
    <w:name w:val="7273A0539D28435B8D127FD0307A1D39"/>
    <w:rsid w:val="001149D3"/>
    <w:pPr>
      <w:spacing w:after="160" w:line="259" w:lineRule="auto"/>
    </w:pPr>
  </w:style>
  <w:style w:type="paragraph" w:customStyle="1" w:styleId="57EFFD10B3874258B5C48BA6382E8091">
    <w:name w:val="57EFFD10B3874258B5C48BA6382E8091"/>
    <w:rsid w:val="001149D3"/>
    <w:pPr>
      <w:spacing w:after="160" w:line="259" w:lineRule="auto"/>
    </w:pPr>
  </w:style>
  <w:style w:type="paragraph" w:customStyle="1" w:styleId="D3A72241C8C84D6F9501EC7A7584EA7D">
    <w:name w:val="D3A72241C8C84D6F9501EC7A7584EA7D"/>
    <w:rsid w:val="001149D3"/>
    <w:pPr>
      <w:spacing w:after="160" w:line="259" w:lineRule="auto"/>
    </w:pPr>
  </w:style>
  <w:style w:type="paragraph" w:customStyle="1" w:styleId="7138332A822C43D1922A5E746E544BB4">
    <w:name w:val="7138332A822C43D1922A5E746E544BB4"/>
    <w:rsid w:val="001149D3"/>
    <w:pPr>
      <w:spacing w:after="160" w:line="259" w:lineRule="auto"/>
    </w:pPr>
  </w:style>
  <w:style w:type="paragraph" w:customStyle="1" w:styleId="063AB00D36564367BD0C726C7921ED7F">
    <w:name w:val="063AB00D36564367BD0C726C7921ED7F"/>
    <w:rsid w:val="001149D3"/>
    <w:pPr>
      <w:spacing w:after="160" w:line="259" w:lineRule="auto"/>
    </w:pPr>
  </w:style>
  <w:style w:type="paragraph" w:customStyle="1" w:styleId="68E64D53B1A748B3BC309EB5054A6914">
    <w:name w:val="68E64D53B1A748B3BC309EB5054A6914"/>
    <w:rsid w:val="001149D3"/>
    <w:pPr>
      <w:spacing w:after="160" w:line="259" w:lineRule="auto"/>
    </w:pPr>
  </w:style>
  <w:style w:type="paragraph" w:customStyle="1" w:styleId="0CD742FEAF8B4F3E8A5E9C2DE4609FB6">
    <w:name w:val="0CD742FEAF8B4F3E8A5E9C2DE4609FB6"/>
    <w:rsid w:val="001149D3"/>
    <w:pPr>
      <w:spacing w:after="160" w:line="259" w:lineRule="auto"/>
    </w:pPr>
  </w:style>
  <w:style w:type="paragraph" w:customStyle="1" w:styleId="5DD09B07791845C9A30F4DB0AC7FFC2F">
    <w:name w:val="5DD09B07791845C9A30F4DB0AC7FFC2F"/>
    <w:rsid w:val="001149D3"/>
    <w:pPr>
      <w:spacing w:after="160" w:line="259" w:lineRule="auto"/>
    </w:pPr>
  </w:style>
  <w:style w:type="paragraph" w:customStyle="1" w:styleId="284C8C46067C4356A4A37CD7A990BD21">
    <w:name w:val="284C8C46067C4356A4A37CD7A990BD21"/>
    <w:rsid w:val="001149D3"/>
    <w:pPr>
      <w:spacing w:after="160" w:line="259" w:lineRule="auto"/>
    </w:pPr>
  </w:style>
  <w:style w:type="paragraph" w:customStyle="1" w:styleId="5FCF8643BA8E4F5C956EBFF69F895E09">
    <w:name w:val="5FCF8643BA8E4F5C956EBFF69F895E09"/>
    <w:rsid w:val="001149D3"/>
    <w:pPr>
      <w:spacing w:after="160" w:line="259" w:lineRule="auto"/>
    </w:pPr>
  </w:style>
  <w:style w:type="paragraph" w:customStyle="1" w:styleId="E4A2F1C9FE6B4F3AB4C364D4F6EECBA0">
    <w:name w:val="E4A2F1C9FE6B4F3AB4C364D4F6EECBA0"/>
    <w:rsid w:val="001149D3"/>
    <w:pPr>
      <w:spacing w:after="160" w:line="259" w:lineRule="auto"/>
    </w:pPr>
  </w:style>
  <w:style w:type="paragraph" w:customStyle="1" w:styleId="7479AD53B7A44AACB79BE5A7CC021273">
    <w:name w:val="7479AD53B7A44AACB79BE5A7CC021273"/>
    <w:rsid w:val="001149D3"/>
    <w:pPr>
      <w:spacing w:after="160" w:line="259" w:lineRule="auto"/>
    </w:pPr>
  </w:style>
  <w:style w:type="paragraph" w:customStyle="1" w:styleId="CFFF2F9B777142A7AD866BA5EEFE0089">
    <w:name w:val="CFFF2F9B777142A7AD866BA5EEFE0089"/>
    <w:rsid w:val="001149D3"/>
    <w:pPr>
      <w:spacing w:after="160" w:line="259" w:lineRule="auto"/>
    </w:pPr>
  </w:style>
  <w:style w:type="paragraph" w:customStyle="1" w:styleId="0EE6C6A139FE42B884EC9034357175AA">
    <w:name w:val="0EE6C6A139FE42B884EC9034357175AA"/>
    <w:rsid w:val="001149D3"/>
    <w:pPr>
      <w:spacing w:after="160" w:line="259" w:lineRule="auto"/>
    </w:pPr>
  </w:style>
  <w:style w:type="paragraph" w:customStyle="1" w:styleId="0D85E3932DD94B428E6240D19F0283E3">
    <w:name w:val="0D85E3932DD94B428E6240D19F0283E3"/>
    <w:rsid w:val="001149D3"/>
    <w:pPr>
      <w:spacing w:after="160" w:line="259" w:lineRule="auto"/>
    </w:pPr>
  </w:style>
  <w:style w:type="paragraph" w:customStyle="1" w:styleId="74EEC57BA1F64BDAB3D1133E4BC59A2B">
    <w:name w:val="74EEC57BA1F64BDAB3D1133E4BC59A2B"/>
    <w:rsid w:val="001149D3"/>
    <w:pPr>
      <w:spacing w:after="160" w:line="259" w:lineRule="auto"/>
    </w:pPr>
  </w:style>
  <w:style w:type="paragraph" w:customStyle="1" w:styleId="F32D6C2656B646028C9447162A743A40">
    <w:name w:val="F32D6C2656B646028C9447162A743A40"/>
    <w:rsid w:val="001149D3"/>
    <w:pPr>
      <w:spacing w:after="160" w:line="259" w:lineRule="auto"/>
    </w:pPr>
  </w:style>
  <w:style w:type="paragraph" w:customStyle="1" w:styleId="9BA77E26093246F886972018883E6BD8">
    <w:name w:val="9BA77E26093246F886972018883E6BD8"/>
    <w:rsid w:val="001149D3"/>
    <w:pPr>
      <w:spacing w:after="160" w:line="259" w:lineRule="auto"/>
    </w:pPr>
  </w:style>
  <w:style w:type="paragraph" w:customStyle="1" w:styleId="72FFEAAE0E46455AA54CD04EF877538A">
    <w:name w:val="72FFEAAE0E46455AA54CD04EF877538A"/>
    <w:rsid w:val="001149D3"/>
    <w:pPr>
      <w:spacing w:after="160" w:line="259" w:lineRule="auto"/>
    </w:pPr>
  </w:style>
  <w:style w:type="paragraph" w:customStyle="1" w:styleId="2B44C928C4BA467EBE90E31323548F7C">
    <w:name w:val="2B44C928C4BA467EBE90E31323548F7C"/>
    <w:rsid w:val="001149D3"/>
    <w:pPr>
      <w:spacing w:after="160" w:line="259" w:lineRule="auto"/>
    </w:pPr>
  </w:style>
  <w:style w:type="paragraph" w:customStyle="1" w:styleId="DDBCF93813A9417B96B99542F38F15B9">
    <w:name w:val="DDBCF93813A9417B96B99542F38F15B9"/>
    <w:rsid w:val="001149D3"/>
    <w:pPr>
      <w:spacing w:after="160" w:line="259" w:lineRule="auto"/>
    </w:pPr>
  </w:style>
  <w:style w:type="paragraph" w:customStyle="1" w:styleId="4A11897168C24CC19E3069C9D077CD3C">
    <w:name w:val="4A11897168C24CC19E3069C9D077CD3C"/>
    <w:rsid w:val="001149D3"/>
    <w:pPr>
      <w:spacing w:after="160" w:line="259" w:lineRule="auto"/>
    </w:pPr>
  </w:style>
  <w:style w:type="paragraph" w:customStyle="1" w:styleId="98F5988B7A3B4DB4B4DC9DCC3902EE1F">
    <w:name w:val="98F5988B7A3B4DB4B4DC9DCC3902EE1F"/>
    <w:rsid w:val="001149D3"/>
    <w:pPr>
      <w:spacing w:after="160" w:line="259" w:lineRule="auto"/>
    </w:pPr>
  </w:style>
  <w:style w:type="paragraph" w:customStyle="1" w:styleId="51095C9A321B4FCFAC7F70AFB11FD49D">
    <w:name w:val="51095C9A321B4FCFAC7F70AFB11FD49D"/>
    <w:rsid w:val="001149D3"/>
    <w:pPr>
      <w:spacing w:after="160" w:line="259" w:lineRule="auto"/>
    </w:pPr>
  </w:style>
  <w:style w:type="paragraph" w:customStyle="1" w:styleId="2247D29897344FFD9E773BAA8BE6C99A">
    <w:name w:val="2247D29897344FFD9E773BAA8BE6C99A"/>
    <w:rsid w:val="001149D3"/>
    <w:pPr>
      <w:spacing w:after="160" w:line="259" w:lineRule="auto"/>
    </w:pPr>
  </w:style>
  <w:style w:type="paragraph" w:customStyle="1" w:styleId="55746D4D70AF4E578F42CCC24DF5B6F3">
    <w:name w:val="55746D4D70AF4E578F42CCC24DF5B6F3"/>
    <w:rsid w:val="001149D3"/>
    <w:pPr>
      <w:spacing w:after="160" w:line="259" w:lineRule="auto"/>
    </w:pPr>
  </w:style>
  <w:style w:type="paragraph" w:customStyle="1" w:styleId="5A26AC6E0D084AD29618032BE2E46D69">
    <w:name w:val="5A26AC6E0D084AD29618032BE2E46D69"/>
    <w:rsid w:val="001149D3"/>
    <w:pPr>
      <w:spacing w:after="160" w:line="259" w:lineRule="auto"/>
    </w:pPr>
  </w:style>
  <w:style w:type="paragraph" w:customStyle="1" w:styleId="2E8ED48389A343EB9725657D47C538AF">
    <w:name w:val="2E8ED48389A343EB9725657D47C538AF"/>
    <w:rsid w:val="001149D3"/>
    <w:pPr>
      <w:spacing w:after="160" w:line="259" w:lineRule="auto"/>
    </w:pPr>
  </w:style>
  <w:style w:type="paragraph" w:customStyle="1" w:styleId="070E99D080404879B710B280B1C24962">
    <w:name w:val="070E99D080404879B710B280B1C24962"/>
    <w:rsid w:val="001149D3"/>
    <w:pPr>
      <w:spacing w:after="160" w:line="259" w:lineRule="auto"/>
    </w:pPr>
  </w:style>
  <w:style w:type="paragraph" w:customStyle="1" w:styleId="807856C405C3458FB819287F6D7B9597">
    <w:name w:val="807856C405C3458FB819287F6D7B9597"/>
    <w:rsid w:val="001149D3"/>
    <w:pPr>
      <w:spacing w:after="160" w:line="259" w:lineRule="auto"/>
    </w:pPr>
  </w:style>
  <w:style w:type="paragraph" w:customStyle="1" w:styleId="7D6EDDB728874BCFA6A8A5425BD901E7">
    <w:name w:val="7D6EDDB728874BCFA6A8A5425BD901E7"/>
    <w:rsid w:val="001149D3"/>
    <w:pPr>
      <w:spacing w:after="160" w:line="259" w:lineRule="auto"/>
    </w:pPr>
  </w:style>
  <w:style w:type="paragraph" w:customStyle="1" w:styleId="BB84B9D0021B43FB804B83DF0C1B7308">
    <w:name w:val="BB84B9D0021B43FB804B83DF0C1B7308"/>
    <w:rsid w:val="00D804FF"/>
    <w:pPr>
      <w:spacing w:after="160" w:line="259" w:lineRule="auto"/>
    </w:pPr>
  </w:style>
  <w:style w:type="paragraph" w:customStyle="1" w:styleId="A95BA09BC6BF477EA78A8D63A78BD4F9">
    <w:name w:val="A95BA09BC6BF477EA78A8D63A78BD4F9"/>
    <w:rsid w:val="00D804FF"/>
    <w:pPr>
      <w:spacing w:after="160" w:line="259" w:lineRule="auto"/>
    </w:pPr>
  </w:style>
  <w:style w:type="paragraph" w:customStyle="1" w:styleId="B88E3CCE7D0D4A5EBD7B2D0C05EEF90F">
    <w:name w:val="B88E3CCE7D0D4A5EBD7B2D0C05EEF90F"/>
    <w:rsid w:val="00D50C45"/>
    <w:pPr>
      <w:spacing w:after="160" w:line="259" w:lineRule="auto"/>
    </w:pPr>
  </w:style>
  <w:style w:type="paragraph" w:customStyle="1" w:styleId="6498C81531F84DE1BFD9CF0709A21360">
    <w:name w:val="6498C81531F84DE1BFD9CF0709A21360"/>
    <w:rsid w:val="002466F5"/>
    <w:pPr>
      <w:spacing w:after="160" w:line="259" w:lineRule="auto"/>
    </w:pPr>
  </w:style>
  <w:style w:type="paragraph" w:customStyle="1" w:styleId="BF90CC51C7A0480D98CF49246DE52F21">
    <w:name w:val="BF90CC51C7A0480D98CF49246DE52F21"/>
    <w:rsid w:val="002466F5"/>
    <w:pPr>
      <w:spacing w:after="160" w:line="259" w:lineRule="auto"/>
    </w:pPr>
  </w:style>
  <w:style w:type="paragraph" w:customStyle="1" w:styleId="CD8A941D84C5495A862A0CAD8B5BE927">
    <w:name w:val="CD8A941D84C5495A862A0CAD8B5BE927"/>
    <w:rsid w:val="002466F5"/>
    <w:pPr>
      <w:spacing w:after="160" w:line="259" w:lineRule="auto"/>
    </w:pPr>
  </w:style>
  <w:style w:type="paragraph" w:customStyle="1" w:styleId="D599070E12204F82977396AA22F8060D">
    <w:name w:val="D599070E12204F82977396AA22F8060D"/>
    <w:rsid w:val="009E6C65"/>
    <w:pPr>
      <w:spacing w:after="160" w:line="259" w:lineRule="auto"/>
    </w:pPr>
  </w:style>
  <w:style w:type="paragraph" w:customStyle="1" w:styleId="5B68BE8E3AA746109BE68939D7104C99">
    <w:name w:val="5B68BE8E3AA746109BE68939D7104C99"/>
    <w:rsid w:val="009E6C65"/>
    <w:pPr>
      <w:spacing w:after="160" w:line="259" w:lineRule="auto"/>
    </w:pPr>
  </w:style>
  <w:style w:type="paragraph" w:customStyle="1" w:styleId="D255627C39834C39B38F76EAEB4CC97A">
    <w:name w:val="D255627C39834C39B38F76EAEB4CC97A"/>
    <w:rsid w:val="009E6C65"/>
    <w:pPr>
      <w:spacing w:after="160" w:line="259" w:lineRule="auto"/>
    </w:pPr>
  </w:style>
  <w:style w:type="paragraph" w:customStyle="1" w:styleId="05D1BB5A736A4332B2218DC38DF7AC74">
    <w:name w:val="05D1BB5A736A4332B2218DC38DF7AC74"/>
    <w:rsid w:val="009E6C65"/>
    <w:pPr>
      <w:spacing w:after="160" w:line="259" w:lineRule="auto"/>
    </w:pPr>
  </w:style>
  <w:style w:type="paragraph" w:customStyle="1" w:styleId="62D34E00B09548BF91218C849BAC3E70">
    <w:name w:val="62D34E00B09548BF91218C849BAC3E70"/>
    <w:rsid w:val="009E6C65"/>
    <w:pPr>
      <w:spacing w:after="160" w:line="259" w:lineRule="auto"/>
    </w:pPr>
  </w:style>
  <w:style w:type="paragraph" w:customStyle="1" w:styleId="AFCB56D800014DD39A93D0EFD97508E3">
    <w:name w:val="AFCB56D800014DD39A93D0EFD97508E3"/>
    <w:rsid w:val="009E6C65"/>
    <w:pPr>
      <w:spacing w:after="160" w:line="259" w:lineRule="auto"/>
    </w:pPr>
  </w:style>
  <w:style w:type="paragraph" w:customStyle="1" w:styleId="007C9C2EE58C4C2795EB135109E1EE6E">
    <w:name w:val="007C9C2EE58C4C2795EB135109E1EE6E"/>
    <w:rsid w:val="009E6C65"/>
    <w:pPr>
      <w:spacing w:after="160" w:line="259" w:lineRule="auto"/>
    </w:pPr>
  </w:style>
  <w:style w:type="paragraph" w:customStyle="1" w:styleId="2C468B3F54BA4512BCFD5F97FC81A1B0">
    <w:name w:val="2C468B3F54BA4512BCFD5F97FC81A1B0"/>
    <w:rsid w:val="009E6C65"/>
    <w:pPr>
      <w:spacing w:after="160" w:line="259" w:lineRule="auto"/>
    </w:pPr>
  </w:style>
  <w:style w:type="paragraph" w:customStyle="1" w:styleId="D536E5970D3D4AAEBA976FE8906C7483">
    <w:name w:val="D536E5970D3D4AAEBA976FE8906C7483"/>
    <w:rsid w:val="009E6C65"/>
    <w:pPr>
      <w:spacing w:after="160" w:line="259" w:lineRule="auto"/>
    </w:pPr>
  </w:style>
  <w:style w:type="paragraph" w:customStyle="1" w:styleId="6B481BBFD68946EC91AFC4475DF485CE">
    <w:name w:val="6B481BBFD68946EC91AFC4475DF485CE"/>
    <w:rsid w:val="009E6C65"/>
    <w:pPr>
      <w:spacing w:after="160" w:line="259" w:lineRule="auto"/>
    </w:pPr>
  </w:style>
  <w:style w:type="paragraph" w:customStyle="1" w:styleId="BE51ABCDA101408DBAB40C2D81648269">
    <w:name w:val="BE51ABCDA101408DBAB40C2D81648269"/>
    <w:rsid w:val="00C1670F"/>
    <w:pPr>
      <w:spacing w:after="160" w:line="259" w:lineRule="auto"/>
    </w:pPr>
  </w:style>
  <w:style w:type="paragraph" w:customStyle="1" w:styleId="6EE85DFCD7CD47C0B86F3BDB6DA0817B">
    <w:name w:val="6EE85DFCD7CD47C0B86F3BDB6DA0817B"/>
    <w:rsid w:val="00C1670F"/>
    <w:pPr>
      <w:spacing w:after="160" w:line="259" w:lineRule="auto"/>
    </w:pPr>
  </w:style>
  <w:style w:type="paragraph" w:customStyle="1" w:styleId="50F47B03673E48558BFAFF65187A02E0">
    <w:name w:val="50F47B03673E48558BFAFF65187A02E0"/>
    <w:rsid w:val="00C1670F"/>
    <w:pPr>
      <w:spacing w:after="160" w:line="259" w:lineRule="auto"/>
    </w:pPr>
  </w:style>
  <w:style w:type="paragraph" w:customStyle="1" w:styleId="F3521413510B4C0981D287ABF609BE27">
    <w:name w:val="F3521413510B4C0981D287ABF609BE27"/>
    <w:rsid w:val="00C1670F"/>
    <w:pPr>
      <w:spacing w:after="160" w:line="259" w:lineRule="auto"/>
    </w:pPr>
  </w:style>
  <w:style w:type="paragraph" w:customStyle="1" w:styleId="690F64FBA09642CE9D79AE1DB614AD8A">
    <w:name w:val="690F64FBA09642CE9D79AE1DB614AD8A"/>
    <w:rsid w:val="00C1670F"/>
    <w:pPr>
      <w:spacing w:after="160" w:line="259" w:lineRule="auto"/>
    </w:pPr>
  </w:style>
  <w:style w:type="paragraph" w:customStyle="1" w:styleId="2028B245130B4B81B5EBB16178091CB6">
    <w:name w:val="2028B245130B4B81B5EBB16178091CB6"/>
    <w:rsid w:val="00C1670F"/>
    <w:pPr>
      <w:spacing w:after="160" w:line="259" w:lineRule="auto"/>
    </w:pPr>
  </w:style>
  <w:style w:type="paragraph" w:customStyle="1" w:styleId="214B80C16C4D4A68A546EB8FC93D3A08">
    <w:name w:val="214B80C16C4D4A68A546EB8FC93D3A08"/>
    <w:rsid w:val="00A64BC9"/>
    <w:pPr>
      <w:spacing w:after="160" w:line="259" w:lineRule="auto"/>
    </w:pPr>
  </w:style>
  <w:style w:type="paragraph" w:customStyle="1" w:styleId="C3D864C34A2E4A349CA977B33CEBE5B8">
    <w:name w:val="C3D864C34A2E4A349CA977B33CEBE5B8"/>
    <w:rsid w:val="00A64BC9"/>
    <w:pPr>
      <w:spacing w:after="160" w:line="259" w:lineRule="auto"/>
    </w:pPr>
  </w:style>
  <w:style w:type="paragraph" w:customStyle="1" w:styleId="A0816A5640BB4FAC897AD1CCFB19D838">
    <w:name w:val="A0816A5640BB4FAC897AD1CCFB19D838"/>
    <w:rsid w:val="00A64BC9"/>
    <w:pPr>
      <w:spacing w:after="160" w:line="259" w:lineRule="auto"/>
    </w:pPr>
  </w:style>
  <w:style w:type="paragraph" w:customStyle="1" w:styleId="ABAF355D6FA14A5D898D6CFE2085AA2B">
    <w:name w:val="ABAF355D6FA14A5D898D6CFE2085AA2B"/>
    <w:rsid w:val="00A64BC9"/>
    <w:pPr>
      <w:spacing w:after="160" w:line="259" w:lineRule="auto"/>
    </w:pPr>
  </w:style>
  <w:style w:type="paragraph" w:customStyle="1" w:styleId="07F58E48E4264768A21281ACAA21E214">
    <w:name w:val="07F58E48E4264768A21281ACAA21E214"/>
    <w:rsid w:val="00A64BC9"/>
    <w:pPr>
      <w:spacing w:after="160" w:line="259" w:lineRule="auto"/>
    </w:pPr>
  </w:style>
  <w:style w:type="paragraph" w:customStyle="1" w:styleId="24620F2E4F6B4EA09A03CB6EBF7F8E71">
    <w:name w:val="24620F2E4F6B4EA09A03CB6EBF7F8E71"/>
    <w:rsid w:val="00A64BC9"/>
    <w:pPr>
      <w:spacing w:after="160" w:line="259" w:lineRule="auto"/>
    </w:pPr>
  </w:style>
  <w:style w:type="paragraph" w:customStyle="1" w:styleId="8033066B225E4053AB72BD7B10BD0C23">
    <w:name w:val="8033066B225E4053AB72BD7B10BD0C23"/>
    <w:rsid w:val="00A64BC9"/>
    <w:pPr>
      <w:spacing w:after="160" w:line="259" w:lineRule="auto"/>
    </w:pPr>
  </w:style>
  <w:style w:type="paragraph" w:customStyle="1" w:styleId="6C6FAB8C0ED04296968BBBE03170C655">
    <w:name w:val="6C6FAB8C0ED04296968BBBE03170C655"/>
    <w:rsid w:val="00EB091B"/>
    <w:pPr>
      <w:spacing w:after="160" w:line="259" w:lineRule="auto"/>
    </w:pPr>
  </w:style>
  <w:style w:type="paragraph" w:customStyle="1" w:styleId="46B35E11E86B40278868EDB8B932B948">
    <w:name w:val="46B35E11E86B40278868EDB8B932B948"/>
    <w:rsid w:val="0041372C"/>
    <w:pPr>
      <w:spacing w:after="160" w:line="259" w:lineRule="auto"/>
    </w:pPr>
  </w:style>
  <w:style w:type="paragraph" w:customStyle="1" w:styleId="03FBA91EFAE5461F9E977D999D493996">
    <w:name w:val="03FBA91EFAE5461F9E977D999D493996"/>
    <w:rsid w:val="0041372C"/>
    <w:pPr>
      <w:spacing w:after="160" w:line="259" w:lineRule="auto"/>
    </w:pPr>
  </w:style>
  <w:style w:type="paragraph" w:customStyle="1" w:styleId="9B1032579B1A46BCBDA1F9307871AC1A">
    <w:name w:val="9B1032579B1A46BCBDA1F9307871AC1A"/>
    <w:rsid w:val="0041372C"/>
    <w:pPr>
      <w:spacing w:after="160" w:line="259" w:lineRule="auto"/>
    </w:pPr>
  </w:style>
  <w:style w:type="paragraph" w:customStyle="1" w:styleId="A0949B89CDA845BFBC173C9F4026746C">
    <w:name w:val="A0949B89CDA845BFBC173C9F4026746C"/>
    <w:rsid w:val="0041372C"/>
    <w:pPr>
      <w:spacing w:after="160" w:line="259" w:lineRule="auto"/>
    </w:pPr>
  </w:style>
  <w:style w:type="paragraph" w:customStyle="1" w:styleId="41D11ED6620D414480F6AECBCACDFB05">
    <w:name w:val="41D11ED6620D414480F6AECBCACDFB05"/>
    <w:rsid w:val="0041372C"/>
    <w:pPr>
      <w:spacing w:after="160" w:line="259" w:lineRule="auto"/>
    </w:pPr>
  </w:style>
  <w:style w:type="paragraph" w:customStyle="1" w:styleId="3C5758D5186C41439476600F417B517E">
    <w:name w:val="3C5758D5186C41439476600F417B517E"/>
    <w:rsid w:val="0041372C"/>
    <w:pPr>
      <w:spacing w:after="160" w:line="259" w:lineRule="auto"/>
    </w:pPr>
  </w:style>
  <w:style w:type="paragraph" w:customStyle="1" w:styleId="F09B4B66245249EBBB8425DFB51E0BD9">
    <w:name w:val="F09B4B66245249EBBB8425DFB51E0BD9"/>
    <w:rsid w:val="0041372C"/>
    <w:pPr>
      <w:spacing w:after="160" w:line="259" w:lineRule="auto"/>
    </w:pPr>
  </w:style>
  <w:style w:type="paragraph" w:customStyle="1" w:styleId="1DCEC400C45E4B07983359C011F819BE">
    <w:name w:val="1DCEC400C45E4B07983359C011F819BE"/>
    <w:rsid w:val="0041372C"/>
    <w:pPr>
      <w:spacing w:after="160" w:line="259" w:lineRule="auto"/>
    </w:pPr>
  </w:style>
  <w:style w:type="paragraph" w:customStyle="1" w:styleId="4D692F34AE4844AEAE1CCEDFBD06875D">
    <w:name w:val="4D692F34AE4844AEAE1CCEDFBD06875D"/>
    <w:rsid w:val="0041372C"/>
    <w:pPr>
      <w:spacing w:after="160" w:line="259" w:lineRule="auto"/>
    </w:pPr>
  </w:style>
  <w:style w:type="paragraph" w:customStyle="1" w:styleId="60D311D7BE1840D6A5AE0BF90E0664E8">
    <w:name w:val="60D311D7BE1840D6A5AE0BF90E0664E8"/>
    <w:rsid w:val="0041372C"/>
    <w:pPr>
      <w:spacing w:after="160" w:line="259" w:lineRule="auto"/>
    </w:pPr>
  </w:style>
  <w:style w:type="paragraph" w:customStyle="1" w:styleId="6CDB4EDEA0C24F509490F4F4554AF6D7">
    <w:name w:val="6CDB4EDEA0C24F509490F4F4554AF6D7"/>
    <w:rsid w:val="0041372C"/>
    <w:pPr>
      <w:spacing w:after="160" w:line="259" w:lineRule="auto"/>
    </w:pPr>
  </w:style>
  <w:style w:type="paragraph" w:customStyle="1" w:styleId="9B2D3DEDEFD54C5788A788E41E64A239">
    <w:name w:val="9B2D3DEDEFD54C5788A788E41E64A239"/>
    <w:rsid w:val="0041372C"/>
    <w:pPr>
      <w:spacing w:after="160" w:line="259" w:lineRule="auto"/>
    </w:pPr>
  </w:style>
  <w:style w:type="paragraph" w:customStyle="1" w:styleId="352C4526ABF74CFCB51C624795F16D93">
    <w:name w:val="352C4526ABF74CFCB51C624795F16D93"/>
    <w:rsid w:val="0041372C"/>
    <w:pPr>
      <w:spacing w:after="160" w:line="259" w:lineRule="auto"/>
    </w:pPr>
  </w:style>
  <w:style w:type="paragraph" w:customStyle="1" w:styleId="DCA3ECCE7F4B44B1A629B7FBC2D2F14A">
    <w:name w:val="DCA3ECCE7F4B44B1A629B7FBC2D2F14A"/>
    <w:rsid w:val="0041372C"/>
    <w:pPr>
      <w:spacing w:after="160" w:line="259" w:lineRule="auto"/>
    </w:pPr>
  </w:style>
  <w:style w:type="paragraph" w:customStyle="1" w:styleId="7B72B6F34664463CA428D567CF54BBA0">
    <w:name w:val="7B72B6F34664463CA428D567CF54BBA0"/>
    <w:rsid w:val="0041372C"/>
    <w:pPr>
      <w:spacing w:after="160" w:line="259" w:lineRule="auto"/>
    </w:pPr>
  </w:style>
  <w:style w:type="paragraph" w:customStyle="1" w:styleId="4C2EA51B04B5477184B501734EAE17C3">
    <w:name w:val="4C2EA51B04B5477184B501734EAE17C3"/>
    <w:rsid w:val="0041372C"/>
    <w:pPr>
      <w:spacing w:after="160" w:line="259" w:lineRule="auto"/>
    </w:pPr>
  </w:style>
  <w:style w:type="paragraph" w:customStyle="1" w:styleId="E26DE48F26DD4BF7A413B0EDDA2C378D">
    <w:name w:val="E26DE48F26DD4BF7A413B0EDDA2C378D"/>
    <w:rsid w:val="0041372C"/>
    <w:pPr>
      <w:spacing w:after="160" w:line="259" w:lineRule="auto"/>
    </w:pPr>
  </w:style>
  <w:style w:type="paragraph" w:customStyle="1" w:styleId="4F4EAACF3C2A4D3E8EB67123E48E9704">
    <w:name w:val="4F4EAACF3C2A4D3E8EB67123E48E9704"/>
    <w:rsid w:val="0041372C"/>
    <w:pPr>
      <w:spacing w:after="160" w:line="259" w:lineRule="auto"/>
    </w:pPr>
  </w:style>
  <w:style w:type="paragraph" w:customStyle="1" w:styleId="CE6C844E70754B32A85FC550773E86E3">
    <w:name w:val="CE6C844E70754B32A85FC550773E86E3"/>
    <w:rsid w:val="0041372C"/>
    <w:pPr>
      <w:spacing w:after="160" w:line="259" w:lineRule="auto"/>
    </w:pPr>
  </w:style>
  <w:style w:type="paragraph" w:customStyle="1" w:styleId="FE1CB2E40B4544B29E00647FB3E2E611">
    <w:name w:val="FE1CB2E40B4544B29E00647FB3E2E611"/>
    <w:rsid w:val="0041372C"/>
    <w:pPr>
      <w:spacing w:after="160" w:line="259" w:lineRule="auto"/>
    </w:pPr>
  </w:style>
  <w:style w:type="paragraph" w:customStyle="1" w:styleId="E984F9847DDF4A9787E4566E2EF2DA3D">
    <w:name w:val="E984F9847DDF4A9787E4566E2EF2DA3D"/>
    <w:rsid w:val="0041372C"/>
    <w:pPr>
      <w:spacing w:after="160" w:line="259" w:lineRule="auto"/>
    </w:pPr>
  </w:style>
  <w:style w:type="paragraph" w:customStyle="1" w:styleId="F682BDDD01304E9CB2C6A17DFE6197B7">
    <w:name w:val="F682BDDD01304E9CB2C6A17DFE6197B7"/>
    <w:rsid w:val="0041372C"/>
    <w:pPr>
      <w:spacing w:after="160" w:line="259" w:lineRule="auto"/>
    </w:pPr>
  </w:style>
  <w:style w:type="paragraph" w:customStyle="1" w:styleId="EE9AD812C67B4078A0C57829769F476C">
    <w:name w:val="EE9AD812C67B4078A0C57829769F476C"/>
    <w:rsid w:val="0041372C"/>
    <w:pPr>
      <w:spacing w:after="160" w:line="259" w:lineRule="auto"/>
    </w:pPr>
  </w:style>
  <w:style w:type="paragraph" w:customStyle="1" w:styleId="4B3B649842D341A593BD025A48A49932">
    <w:name w:val="4B3B649842D341A593BD025A48A49932"/>
    <w:rsid w:val="0041372C"/>
    <w:pPr>
      <w:spacing w:after="160" w:line="259" w:lineRule="auto"/>
    </w:pPr>
  </w:style>
  <w:style w:type="paragraph" w:customStyle="1" w:styleId="0D62D2C6FE5A468297570BDDFCAA8E02">
    <w:name w:val="0D62D2C6FE5A468297570BDDFCAA8E02"/>
    <w:rsid w:val="0041372C"/>
    <w:pPr>
      <w:spacing w:after="160" w:line="259" w:lineRule="auto"/>
    </w:pPr>
  </w:style>
  <w:style w:type="paragraph" w:customStyle="1" w:styleId="F6D371C412374D559829543AD3E3FD87">
    <w:name w:val="F6D371C412374D559829543AD3E3FD87"/>
    <w:rsid w:val="0041372C"/>
    <w:pPr>
      <w:spacing w:after="160" w:line="259" w:lineRule="auto"/>
    </w:pPr>
  </w:style>
  <w:style w:type="paragraph" w:customStyle="1" w:styleId="80517D4C529443E8B9D28CCB647DEC8E">
    <w:name w:val="80517D4C529443E8B9D28CCB647DEC8E"/>
    <w:rsid w:val="0041372C"/>
    <w:pPr>
      <w:spacing w:after="160" w:line="259" w:lineRule="auto"/>
    </w:pPr>
  </w:style>
  <w:style w:type="paragraph" w:customStyle="1" w:styleId="98D8F125E13C429EB4E42936C686338C">
    <w:name w:val="98D8F125E13C429EB4E42936C686338C"/>
    <w:rsid w:val="0041372C"/>
    <w:pPr>
      <w:spacing w:after="160" w:line="259" w:lineRule="auto"/>
    </w:pPr>
  </w:style>
  <w:style w:type="paragraph" w:customStyle="1" w:styleId="691539B90AF14A1ABF353AAA81281FA1">
    <w:name w:val="691539B90AF14A1ABF353AAA81281FA1"/>
    <w:rsid w:val="0041372C"/>
    <w:pPr>
      <w:spacing w:after="160" w:line="259" w:lineRule="auto"/>
    </w:pPr>
  </w:style>
  <w:style w:type="paragraph" w:customStyle="1" w:styleId="076575DB441147BD87CC8382C7AD951D">
    <w:name w:val="076575DB441147BD87CC8382C7AD951D"/>
    <w:rsid w:val="0041372C"/>
    <w:pPr>
      <w:spacing w:after="160" w:line="259" w:lineRule="auto"/>
    </w:pPr>
  </w:style>
  <w:style w:type="paragraph" w:customStyle="1" w:styleId="360D79DB3AE849A781B2EEAE715A98D7">
    <w:name w:val="360D79DB3AE849A781B2EEAE715A98D7"/>
    <w:rsid w:val="0041372C"/>
    <w:pPr>
      <w:spacing w:after="160" w:line="259" w:lineRule="auto"/>
    </w:pPr>
  </w:style>
  <w:style w:type="paragraph" w:customStyle="1" w:styleId="0354DFEE46994222BC058B5A18210E63">
    <w:name w:val="0354DFEE46994222BC058B5A18210E63"/>
    <w:rsid w:val="0041372C"/>
    <w:pPr>
      <w:spacing w:after="160" w:line="259" w:lineRule="auto"/>
    </w:pPr>
  </w:style>
  <w:style w:type="paragraph" w:customStyle="1" w:styleId="B60CE62A87BD49E49B7438061004DA7F">
    <w:name w:val="B60CE62A87BD49E49B7438061004DA7F"/>
    <w:rsid w:val="0041372C"/>
    <w:pPr>
      <w:spacing w:after="160" w:line="259" w:lineRule="auto"/>
    </w:pPr>
  </w:style>
  <w:style w:type="paragraph" w:customStyle="1" w:styleId="D00B807813BF413699B8E52412A22307">
    <w:name w:val="D00B807813BF413699B8E52412A22307"/>
    <w:rsid w:val="0041372C"/>
    <w:pPr>
      <w:spacing w:after="160" w:line="259" w:lineRule="auto"/>
    </w:pPr>
  </w:style>
  <w:style w:type="paragraph" w:customStyle="1" w:styleId="1101EE2685ED4484A9207E11D1E54DEC">
    <w:name w:val="1101EE2685ED4484A9207E11D1E54DEC"/>
    <w:rsid w:val="0041372C"/>
    <w:pPr>
      <w:spacing w:after="160" w:line="259" w:lineRule="auto"/>
    </w:pPr>
  </w:style>
  <w:style w:type="paragraph" w:customStyle="1" w:styleId="BEA10B4B9FDC426B9FB2B61577B509F6">
    <w:name w:val="BEA10B4B9FDC426B9FB2B61577B509F6"/>
    <w:rsid w:val="0041372C"/>
    <w:pPr>
      <w:spacing w:after="160" w:line="259" w:lineRule="auto"/>
    </w:pPr>
  </w:style>
  <w:style w:type="paragraph" w:customStyle="1" w:styleId="F683D2F81F14452A9AD8502D47E2E4AA">
    <w:name w:val="F683D2F81F14452A9AD8502D47E2E4AA"/>
    <w:rsid w:val="0041372C"/>
    <w:pPr>
      <w:spacing w:after="160" w:line="259" w:lineRule="auto"/>
    </w:pPr>
  </w:style>
  <w:style w:type="paragraph" w:customStyle="1" w:styleId="92C5BD81784445E39EF3FD982D61E72C">
    <w:name w:val="92C5BD81784445E39EF3FD982D61E72C"/>
    <w:rsid w:val="0041372C"/>
    <w:pPr>
      <w:spacing w:after="160" w:line="259" w:lineRule="auto"/>
    </w:pPr>
  </w:style>
  <w:style w:type="paragraph" w:customStyle="1" w:styleId="C5BCD070C01348C3B91B046725EABE81">
    <w:name w:val="C5BCD070C01348C3B91B046725EABE81"/>
    <w:rsid w:val="0041372C"/>
    <w:pPr>
      <w:spacing w:after="160" w:line="259" w:lineRule="auto"/>
    </w:pPr>
  </w:style>
  <w:style w:type="paragraph" w:customStyle="1" w:styleId="A76EC50D5A014013AF9355A1C033425F">
    <w:name w:val="A76EC50D5A014013AF9355A1C033425F"/>
    <w:rsid w:val="0041372C"/>
    <w:pPr>
      <w:spacing w:after="160" w:line="259" w:lineRule="auto"/>
    </w:pPr>
  </w:style>
  <w:style w:type="paragraph" w:customStyle="1" w:styleId="DC583E4CF5C9447FA8C0A3DC7FE89FDF">
    <w:name w:val="DC583E4CF5C9447FA8C0A3DC7FE89FDF"/>
    <w:rsid w:val="0041372C"/>
    <w:pPr>
      <w:spacing w:after="160" w:line="259" w:lineRule="auto"/>
    </w:pPr>
  </w:style>
  <w:style w:type="paragraph" w:customStyle="1" w:styleId="1433D3E57D3543309EE3635D1785F62C">
    <w:name w:val="1433D3E57D3543309EE3635D1785F62C"/>
    <w:rsid w:val="0041372C"/>
    <w:pPr>
      <w:spacing w:after="160" w:line="259" w:lineRule="auto"/>
    </w:pPr>
  </w:style>
  <w:style w:type="paragraph" w:customStyle="1" w:styleId="CF58428E654A45FCAC2AAB9517C1D477">
    <w:name w:val="CF58428E654A45FCAC2AAB9517C1D477"/>
    <w:rsid w:val="0041372C"/>
    <w:pPr>
      <w:spacing w:after="160" w:line="259" w:lineRule="auto"/>
    </w:pPr>
  </w:style>
  <w:style w:type="paragraph" w:customStyle="1" w:styleId="5CC05C67AD5640DAB33018BBACBF18E3">
    <w:name w:val="5CC05C67AD5640DAB33018BBACBF18E3"/>
    <w:rsid w:val="0041372C"/>
    <w:pPr>
      <w:spacing w:after="160" w:line="259" w:lineRule="auto"/>
    </w:pPr>
  </w:style>
  <w:style w:type="paragraph" w:customStyle="1" w:styleId="4517CF2CB2E6477B82DA82C4C76E2988">
    <w:name w:val="4517CF2CB2E6477B82DA82C4C76E2988"/>
    <w:rsid w:val="0041372C"/>
    <w:pPr>
      <w:spacing w:after="160" w:line="259" w:lineRule="auto"/>
    </w:pPr>
  </w:style>
  <w:style w:type="paragraph" w:customStyle="1" w:styleId="C1528F4894794CFDB270D9ECC983739F">
    <w:name w:val="C1528F4894794CFDB270D9ECC983739F"/>
    <w:rsid w:val="0041372C"/>
    <w:pPr>
      <w:spacing w:after="160" w:line="259" w:lineRule="auto"/>
    </w:pPr>
  </w:style>
  <w:style w:type="paragraph" w:customStyle="1" w:styleId="15183A7022FE4A83BC13E3D1B5DAAEBC">
    <w:name w:val="15183A7022FE4A83BC13E3D1B5DAAEBC"/>
    <w:rsid w:val="0041372C"/>
    <w:pPr>
      <w:spacing w:after="160" w:line="259" w:lineRule="auto"/>
    </w:pPr>
  </w:style>
  <w:style w:type="paragraph" w:customStyle="1" w:styleId="C29DE1BB4821493B9E31A7BE3D70DB2D">
    <w:name w:val="C29DE1BB4821493B9E31A7BE3D70DB2D"/>
    <w:rsid w:val="0041372C"/>
    <w:pPr>
      <w:spacing w:after="160" w:line="259" w:lineRule="auto"/>
    </w:pPr>
  </w:style>
  <w:style w:type="paragraph" w:customStyle="1" w:styleId="D5636CA412764110B9354EA854C14570">
    <w:name w:val="D5636CA412764110B9354EA854C14570"/>
    <w:rsid w:val="0041372C"/>
    <w:pPr>
      <w:spacing w:after="160" w:line="259" w:lineRule="auto"/>
    </w:pPr>
  </w:style>
  <w:style w:type="paragraph" w:customStyle="1" w:styleId="DB07A1DAF7794998BB073C0DC63EF222">
    <w:name w:val="DB07A1DAF7794998BB073C0DC63EF222"/>
    <w:rsid w:val="0041372C"/>
    <w:pPr>
      <w:spacing w:after="160" w:line="259" w:lineRule="auto"/>
    </w:pPr>
  </w:style>
  <w:style w:type="paragraph" w:customStyle="1" w:styleId="7887F45092764F058CDF397FDDFB197F">
    <w:name w:val="7887F45092764F058CDF397FDDFB197F"/>
    <w:rsid w:val="0041372C"/>
    <w:pPr>
      <w:spacing w:after="160" w:line="259" w:lineRule="auto"/>
    </w:pPr>
  </w:style>
  <w:style w:type="paragraph" w:customStyle="1" w:styleId="A6DC5DF9E09642DCBCCF5268D0A092CA">
    <w:name w:val="A6DC5DF9E09642DCBCCF5268D0A092CA"/>
    <w:rsid w:val="0041372C"/>
    <w:pPr>
      <w:spacing w:after="160" w:line="259" w:lineRule="auto"/>
    </w:pPr>
  </w:style>
  <w:style w:type="paragraph" w:customStyle="1" w:styleId="C63F12088F2B4C5B995C0F242520E2E2">
    <w:name w:val="C63F12088F2B4C5B995C0F242520E2E2"/>
    <w:rsid w:val="0041372C"/>
    <w:pPr>
      <w:spacing w:after="160" w:line="259" w:lineRule="auto"/>
    </w:pPr>
  </w:style>
  <w:style w:type="paragraph" w:customStyle="1" w:styleId="376EB59FD6724F31BCBDCECB8200AD2A">
    <w:name w:val="376EB59FD6724F31BCBDCECB8200AD2A"/>
    <w:rsid w:val="0041372C"/>
    <w:pPr>
      <w:spacing w:after="160" w:line="259" w:lineRule="auto"/>
    </w:pPr>
  </w:style>
  <w:style w:type="paragraph" w:customStyle="1" w:styleId="821970BBF53B43AFB13B68433E50C257">
    <w:name w:val="821970BBF53B43AFB13B68433E50C257"/>
    <w:rsid w:val="0041372C"/>
    <w:pPr>
      <w:spacing w:after="160" w:line="259" w:lineRule="auto"/>
    </w:pPr>
  </w:style>
  <w:style w:type="paragraph" w:customStyle="1" w:styleId="5CAA0849226B4C90AEA39FDB614796EF">
    <w:name w:val="5CAA0849226B4C90AEA39FDB614796EF"/>
    <w:rsid w:val="0041372C"/>
    <w:pPr>
      <w:spacing w:after="160" w:line="259" w:lineRule="auto"/>
    </w:pPr>
  </w:style>
  <w:style w:type="paragraph" w:customStyle="1" w:styleId="22E7664A8F5A4CCB8CF8C5B776E4A4B6">
    <w:name w:val="22E7664A8F5A4CCB8CF8C5B776E4A4B6"/>
    <w:rsid w:val="0041372C"/>
    <w:pPr>
      <w:spacing w:after="160" w:line="259" w:lineRule="auto"/>
    </w:pPr>
  </w:style>
  <w:style w:type="paragraph" w:customStyle="1" w:styleId="76DDC4565CBD449FA08DDDDAA822760F">
    <w:name w:val="76DDC4565CBD449FA08DDDDAA822760F"/>
    <w:rsid w:val="0041372C"/>
    <w:pPr>
      <w:spacing w:after="160" w:line="259" w:lineRule="auto"/>
    </w:pPr>
  </w:style>
  <w:style w:type="paragraph" w:customStyle="1" w:styleId="A7B5EEB727224A11935E30465179C8EA">
    <w:name w:val="A7B5EEB727224A11935E30465179C8EA"/>
    <w:rsid w:val="0041372C"/>
    <w:pPr>
      <w:spacing w:after="160" w:line="259" w:lineRule="auto"/>
    </w:pPr>
  </w:style>
  <w:style w:type="paragraph" w:customStyle="1" w:styleId="B1093A38E14244EE94F7BE92057920FB">
    <w:name w:val="B1093A38E14244EE94F7BE92057920FB"/>
    <w:rsid w:val="0041372C"/>
    <w:pPr>
      <w:spacing w:after="160" w:line="259" w:lineRule="auto"/>
    </w:pPr>
  </w:style>
  <w:style w:type="paragraph" w:customStyle="1" w:styleId="D28BE6FD42C54302936DDDE9A27A3B39">
    <w:name w:val="D28BE6FD42C54302936DDDE9A27A3B39"/>
    <w:rsid w:val="0041372C"/>
    <w:pPr>
      <w:spacing w:after="160" w:line="259" w:lineRule="auto"/>
    </w:pPr>
  </w:style>
  <w:style w:type="paragraph" w:customStyle="1" w:styleId="EA366957C98F46B28F3FD9E9B76DDBEB">
    <w:name w:val="EA366957C98F46B28F3FD9E9B76DDBEB"/>
    <w:rsid w:val="0041372C"/>
    <w:pPr>
      <w:spacing w:after="160" w:line="259" w:lineRule="auto"/>
    </w:pPr>
  </w:style>
  <w:style w:type="paragraph" w:customStyle="1" w:styleId="53FF99EAD968488688A0BD4813FD855C">
    <w:name w:val="53FF99EAD968488688A0BD4813FD855C"/>
    <w:rsid w:val="0041372C"/>
    <w:pPr>
      <w:spacing w:after="160" w:line="259" w:lineRule="auto"/>
    </w:pPr>
  </w:style>
  <w:style w:type="paragraph" w:customStyle="1" w:styleId="0B6E3A8E64184155A0C3FF5543E57CC4">
    <w:name w:val="0B6E3A8E64184155A0C3FF5543E57CC4"/>
    <w:rsid w:val="0041372C"/>
    <w:pPr>
      <w:spacing w:after="160" w:line="259" w:lineRule="auto"/>
    </w:pPr>
  </w:style>
  <w:style w:type="paragraph" w:customStyle="1" w:styleId="5156800C087E4135BB5E72DF53F004E6">
    <w:name w:val="5156800C087E4135BB5E72DF53F004E6"/>
    <w:rsid w:val="0041372C"/>
    <w:pPr>
      <w:spacing w:after="160" w:line="259" w:lineRule="auto"/>
    </w:pPr>
  </w:style>
  <w:style w:type="paragraph" w:customStyle="1" w:styleId="08333773E74F4863B1E7F1ADB8A0AC33">
    <w:name w:val="08333773E74F4863B1E7F1ADB8A0AC33"/>
    <w:rsid w:val="0041372C"/>
    <w:pPr>
      <w:spacing w:after="160" w:line="259" w:lineRule="auto"/>
    </w:pPr>
  </w:style>
  <w:style w:type="paragraph" w:customStyle="1" w:styleId="58D0AF89AC3E43CFAD375BBDA6349A53">
    <w:name w:val="58D0AF89AC3E43CFAD375BBDA6349A53"/>
    <w:rsid w:val="0041372C"/>
    <w:pPr>
      <w:spacing w:after="160" w:line="259" w:lineRule="auto"/>
    </w:pPr>
  </w:style>
  <w:style w:type="paragraph" w:customStyle="1" w:styleId="DDA21A8EDC754CF4BDA21D9CDC833846">
    <w:name w:val="DDA21A8EDC754CF4BDA21D9CDC833846"/>
    <w:rsid w:val="0041372C"/>
    <w:pPr>
      <w:spacing w:after="160" w:line="259" w:lineRule="auto"/>
    </w:pPr>
  </w:style>
  <w:style w:type="paragraph" w:customStyle="1" w:styleId="0964435A4299413BA5889EF60DE6CBC6">
    <w:name w:val="0964435A4299413BA5889EF60DE6CBC6"/>
    <w:rsid w:val="0041372C"/>
    <w:pPr>
      <w:spacing w:after="160" w:line="259" w:lineRule="auto"/>
    </w:pPr>
  </w:style>
  <w:style w:type="paragraph" w:customStyle="1" w:styleId="00827D059CA64D54951327586C59EF16">
    <w:name w:val="00827D059CA64D54951327586C59EF16"/>
    <w:rsid w:val="0041372C"/>
    <w:pPr>
      <w:spacing w:after="160" w:line="259" w:lineRule="auto"/>
    </w:pPr>
  </w:style>
  <w:style w:type="paragraph" w:customStyle="1" w:styleId="95D37D633154422BB291E41F765974FC">
    <w:name w:val="95D37D633154422BB291E41F765974FC"/>
    <w:rsid w:val="0041372C"/>
    <w:pPr>
      <w:spacing w:after="160" w:line="259" w:lineRule="auto"/>
    </w:pPr>
  </w:style>
  <w:style w:type="paragraph" w:customStyle="1" w:styleId="82562FE29BA642D08ADCF757DF3FD233">
    <w:name w:val="82562FE29BA642D08ADCF757DF3FD233"/>
    <w:rsid w:val="0041372C"/>
    <w:pPr>
      <w:spacing w:after="160" w:line="259" w:lineRule="auto"/>
    </w:pPr>
  </w:style>
  <w:style w:type="paragraph" w:customStyle="1" w:styleId="B3FDA1696B9846B0822C4C7640E877CD">
    <w:name w:val="B3FDA1696B9846B0822C4C7640E877CD"/>
    <w:rsid w:val="0041372C"/>
    <w:pPr>
      <w:spacing w:after="160" w:line="259" w:lineRule="auto"/>
    </w:pPr>
  </w:style>
  <w:style w:type="paragraph" w:customStyle="1" w:styleId="EE7CF57EAFA742CBB9F535E3B55DFDD3">
    <w:name w:val="EE7CF57EAFA742CBB9F535E3B55DFDD3"/>
    <w:rsid w:val="0041372C"/>
    <w:pPr>
      <w:spacing w:after="160" w:line="259" w:lineRule="auto"/>
    </w:pPr>
  </w:style>
  <w:style w:type="paragraph" w:customStyle="1" w:styleId="DF389EC6EA104F71BDBF25EB849C35AE">
    <w:name w:val="DF389EC6EA104F71BDBF25EB849C35AE"/>
    <w:rsid w:val="0041372C"/>
    <w:pPr>
      <w:spacing w:after="160" w:line="259" w:lineRule="auto"/>
    </w:pPr>
  </w:style>
  <w:style w:type="paragraph" w:customStyle="1" w:styleId="4F1E6D610D1A4320AC471F7C07BC53DD">
    <w:name w:val="4F1E6D610D1A4320AC471F7C07BC53DD"/>
    <w:rsid w:val="0041372C"/>
    <w:pPr>
      <w:spacing w:after="160" w:line="259" w:lineRule="auto"/>
    </w:pPr>
  </w:style>
  <w:style w:type="paragraph" w:customStyle="1" w:styleId="85062612A14D4AB4BB63FB456315BC98">
    <w:name w:val="85062612A14D4AB4BB63FB456315BC98"/>
    <w:rsid w:val="0041372C"/>
    <w:pPr>
      <w:spacing w:after="160" w:line="259" w:lineRule="auto"/>
    </w:pPr>
  </w:style>
  <w:style w:type="paragraph" w:customStyle="1" w:styleId="0171E6B1FBF949019327E6BDF59A44A5">
    <w:name w:val="0171E6B1FBF949019327E6BDF59A44A5"/>
    <w:rsid w:val="0041372C"/>
    <w:pPr>
      <w:spacing w:after="160" w:line="259" w:lineRule="auto"/>
    </w:pPr>
  </w:style>
  <w:style w:type="paragraph" w:customStyle="1" w:styleId="D864820D827844849AAED97CEC5A7AB9">
    <w:name w:val="D864820D827844849AAED97CEC5A7AB9"/>
    <w:rsid w:val="0041372C"/>
    <w:pPr>
      <w:spacing w:after="160" w:line="259" w:lineRule="auto"/>
    </w:pPr>
  </w:style>
  <w:style w:type="paragraph" w:customStyle="1" w:styleId="8D58CADA93C74BE499DA14C948151941">
    <w:name w:val="8D58CADA93C74BE499DA14C948151941"/>
    <w:rsid w:val="0041372C"/>
    <w:pPr>
      <w:spacing w:after="160" w:line="259" w:lineRule="auto"/>
    </w:pPr>
  </w:style>
  <w:style w:type="paragraph" w:customStyle="1" w:styleId="8D4D38F8AAA04849A2C902AF2BCF3FD5">
    <w:name w:val="8D4D38F8AAA04849A2C902AF2BCF3FD5"/>
    <w:rsid w:val="0041372C"/>
    <w:pPr>
      <w:spacing w:after="160" w:line="259" w:lineRule="auto"/>
    </w:pPr>
  </w:style>
  <w:style w:type="paragraph" w:customStyle="1" w:styleId="700569DC77AE420DA96FB7F07376C026">
    <w:name w:val="700569DC77AE420DA96FB7F07376C026"/>
    <w:rsid w:val="0041372C"/>
    <w:pPr>
      <w:spacing w:after="160" w:line="259" w:lineRule="auto"/>
    </w:pPr>
  </w:style>
  <w:style w:type="paragraph" w:customStyle="1" w:styleId="AF045A91F9524389917AFB978996E1FE">
    <w:name w:val="AF045A91F9524389917AFB978996E1FE"/>
    <w:rsid w:val="0041372C"/>
    <w:pPr>
      <w:spacing w:after="160" w:line="259" w:lineRule="auto"/>
    </w:pPr>
  </w:style>
  <w:style w:type="paragraph" w:customStyle="1" w:styleId="E017CB4F920740F49F96977BFEC4EB4C">
    <w:name w:val="E017CB4F920740F49F96977BFEC4EB4C"/>
    <w:rsid w:val="0041372C"/>
    <w:pPr>
      <w:spacing w:after="160" w:line="259" w:lineRule="auto"/>
    </w:pPr>
  </w:style>
  <w:style w:type="paragraph" w:customStyle="1" w:styleId="43B3B27D4A0B4053BF83AB3208D90108">
    <w:name w:val="43B3B27D4A0B4053BF83AB3208D90108"/>
    <w:rsid w:val="0041372C"/>
    <w:pPr>
      <w:spacing w:after="160" w:line="259" w:lineRule="auto"/>
    </w:pPr>
  </w:style>
  <w:style w:type="paragraph" w:customStyle="1" w:styleId="CF3FC44EF13A48B49AF575FC642A7107">
    <w:name w:val="CF3FC44EF13A48B49AF575FC642A7107"/>
    <w:rsid w:val="0041372C"/>
    <w:pPr>
      <w:spacing w:after="160" w:line="259" w:lineRule="auto"/>
    </w:pPr>
  </w:style>
  <w:style w:type="paragraph" w:customStyle="1" w:styleId="0E0B5FACEFF147ECA9F3497A798B9E35">
    <w:name w:val="0E0B5FACEFF147ECA9F3497A798B9E35"/>
    <w:rsid w:val="0041372C"/>
    <w:pPr>
      <w:spacing w:after="160" w:line="259" w:lineRule="auto"/>
    </w:pPr>
  </w:style>
  <w:style w:type="paragraph" w:customStyle="1" w:styleId="D9C3A9ECD26142909A0C355EA99598C4">
    <w:name w:val="D9C3A9ECD26142909A0C355EA99598C4"/>
    <w:rsid w:val="0041372C"/>
    <w:pPr>
      <w:spacing w:after="160" w:line="259" w:lineRule="auto"/>
    </w:pPr>
  </w:style>
  <w:style w:type="paragraph" w:customStyle="1" w:styleId="243069402CF84E71B97AF329930A46F9">
    <w:name w:val="243069402CF84E71B97AF329930A46F9"/>
    <w:rsid w:val="0041372C"/>
    <w:pPr>
      <w:spacing w:after="160" w:line="259" w:lineRule="auto"/>
    </w:pPr>
  </w:style>
  <w:style w:type="paragraph" w:customStyle="1" w:styleId="CC1B9A4BA1B640358A4574EA9C056043">
    <w:name w:val="CC1B9A4BA1B640358A4574EA9C056043"/>
    <w:rsid w:val="0041372C"/>
    <w:pPr>
      <w:spacing w:after="160" w:line="259" w:lineRule="auto"/>
    </w:pPr>
  </w:style>
  <w:style w:type="paragraph" w:customStyle="1" w:styleId="6C3CF347DF204A79BB59AB94AA761F95">
    <w:name w:val="6C3CF347DF204A79BB59AB94AA761F95"/>
    <w:rsid w:val="0041372C"/>
    <w:pPr>
      <w:spacing w:after="160" w:line="259" w:lineRule="auto"/>
    </w:pPr>
  </w:style>
  <w:style w:type="paragraph" w:customStyle="1" w:styleId="381B25B2DC364B238A540758DA2B5CA1">
    <w:name w:val="381B25B2DC364B238A540758DA2B5CA1"/>
    <w:rsid w:val="0041372C"/>
    <w:pPr>
      <w:spacing w:after="160" w:line="259" w:lineRule="auto"/>
    </w:pPr>
  </w:style>
  <w:style w:type="paragraph" w:customStyle="1" w:styleId="FB6B50A599D6406F81C42EECEA136DDD">
    <w:name w:val="FB6B50A599D6406F81C42EECEA136DDD"/>
    <w:rsid w:val="0041372C"/>
    <w:pPr>
      <w:spacing w:after="160" w:line="259" w:lineRule="auto"/>
    </w:pPr>
  </w:style>
  <w:style w:type="paragraph" w:customStyle="1" w:styleId="E688EC48AF594AEF831735556C0B7C44">
    <w:name w:val="E688EC48AF594AEF831735556C0B7C44"/>
    <w:rsid w:val="0041372C"/>
    <w:pPr>
      <w:spacing w:after="160" w:line="259" w:lineRule="auto"/>
    </w:pPr>
  </w:style>
  <w:style w:type="paragraph" w:customStyle="1" w:styleId="C042021ADD6B43A696A0E1A9C0EBE106">
    <w:name w:val="C042021ADD6B43A696A0E1A9C0EBE106"/>
    <w:rsid w:val="0041372C"/>
    <w:pPr>
      <w:spacing w:after="160" w:line="259" w:lineRule="auto"/>
    </w:pPr>
  </w:style>
  <w:style w:type="paragraph" w:customStyle="1" w:styleId="6DE26F5950B647E59E74722E5A3E82AD">
    <w:name w:val="6DE26F5950B647E59E74722E5A3E82AD"/>
    <w:rsid w:val="0041372C"/>
    <w:pPr>
      <w:spacing w:after="160" w:line="259" w:lineRule="auto"/>
    </w:pPr>
  </w:style>
  <w:style w:type="paragraph" w:customStyle="1" w:styleId="A01196F0E8A24C288B630D6F84B71066">
    <w:name w:val="A01196F0E8A24C288B630D6F84B71066"/>
    <w:rsid w:val="0041372C"/>
    <w:pPr>
      <w:spacing w:after="160" w:line="259" w:lineRule="auto"/>
    </w:pPr>
  </w:style>
  <w:style w:type="paragraph" w:customStyle="1" w:styleId="FD7C8F87AEC94353990ACC506C439AFC">
    <w:name w:val="FD7C8F87AEC94353990ACC506C439AFC"/>
    <w:rsid w:val="0041372C"/>
    <w:pPr>
      <w:spacing w:after="160" w:line="259" w:lineRule="auto"/>
    </w:pPr>
  </w:style>
  <w:style w:type="paragraph" w:customStyle="1" w:styleId="55F8238CB55140D8A36BC328E51AE1A4">
    <w:name w:val="55F8238CB55140D8A36BC328E51AE1A4"/>
    <w:rsid w:val="0041372C"/>
    <w:pPr>
      <w:spacing w:after="160" w:line="259" w:lineRule="auto"/>
    </w:pPr>
  </w:style>
  <w:style w:type="paragraph" w:customStyle="1" w:styleId="30C78FC107C7465F8492AF381FF461EF">
    <w:name w:val="30C78FC107C7465F8492AF381FF461EF"/>
    <w:rsid w:val="0041372C"/>
    <w:pPr>
      <w:spacing w:after="160" w:line="259" w:lineRule="auto"/>
    </w:pPr>
  </w:style>
  <w:style w:type="paragraph" w:customStyle="1" w:styleId="FDEE5D2E9F674BA18AE48E1EA40A5967">
    <w:name w:val="FDEE5D2E9F674BA18AE48E1EA40A5967"/>
    <w:rsid w:val="0041372C"/>
    <w:pPr>
      <w:spacing w:after="160" w:line="259" w:lineRule="auto"/>
    </w:pPr>
  </w:style>
  <w:style w:type="paragraph" w:customStyle="1" w:styleId="AA1079AC5617426B8BC415DCF2B0E0D6">
    <w:name w:val="AA1079AC5617426B8BC415DCF2B0E0D6"/>
    <w:rsid w:val="0041372C"/>
    <w:pPr>
      <w:spacing w:after="160" w:line="259" w:lineRule="auto"/>
    </w:pPr>
  </w:style>
  <w:style w:type="paragraph" w:customStyle="1" w:styleId="69E4ADA313DE4BF49169EC30D2D01A14">
    <w:name w:val="69E4ADA313DE4BF49169EC30D2D01A14"/>
    <w:rsid w:val="0041372C"/>
    <w:pPr>
      <w:spacing w:after="160" w:line="259" w:lineRule="auto"/>
    </w:pPr>
  </w:style>
  <w:style w:type="paragraph" w:customStyle="1" w:styleId="D27F716070E84074BA17EF7A5980E34C">
    <w:name w:val="D27F716070E84074BA17EF7A5980E34C"/>
    <w:rsid w:val="0041372C"/>
    <w:pPr>
      <w:spacing w:after="160" w:line="259" w:lineRule="auto"/>
    </w:pPr>
  </w:style>
  <w:style w:type="paragraph" w:customStyle="1" w:styleId="2614A9AF7AD04EE5A566A57DF4E1EF05">
    <w:name w:val="2614A9AF7AD04EE5A566A57DF4E1EF05"/>
    <w:rsid w:val="0041372C"/>
    <w:pPr>
      <w:spacing w:after="160" w:line="259" w:lineRule="auto"/>
    </w:pPr>
  </w:style>
  <w:style w:type="paragraph" w:customStyle="1" w:styleId="61C537FC57264BC3BB3CDB156726A97C">
    <w:name w:val="61C537FC57264BC3BB3CDB156726A97C"/>
    <w:rsid w:val="0041372C"/>
    <w:pPr>
      <w:spacing w:after="160" w:line="259" w:lineRule="auto"/>
    </w:pPr>
  </w:style>
  <w:style w:type="paragraph" w:customStyle="1" w:styleId="19B0747D156141F4916A83419796994F">
    <w:name w:val="19B0747D156141F4916A83419796994F"/>
    <w:rsid w:val="0041372C"/>
    <w:pPr>
      <w:spacing w:after="160" w:line="259" w:lineRule="auto"/>
    </w:pPr>
  </w:style>
  <w:style w:type="paragraph" w:customStyle="1" w:styleId="AD4355127FC04208BD256F5843D61E94">
    <w:name w:val="AD4355127FC04208BD256F5843D61E94"/>
    <w:rsid w:val="0041372C"/>
    <w:pPr>
      <w:spacing w:after="160" w:line="259" w:lineRule="auto"/>
    </w:pPr>
  </w:style>
  <w:style w:type="paragraph" w:customStyle="1" w:styleId="628772C64C6C48A2BF4F4FE4010AFE04">
    <w:name w:val="628772C64C6C48A2BF4F4FE4010AFE04"/>
    <w:rsid w:val="0041372C"/>
    <w:pPr>
      <w:spacing w:after="160" w:line="259" w:lineRule="auto"/>
    </w:pPr>
  </w:style>
  <w:style w:type="paragraph" w:customStyle="1" w:styleId="49B66BA18A344CC39CDC9FB624D8A145">
    <w:name w:val="49B66BA18A344CC39CDC9FB624D8A145"/>
    <w:rsid w:val="0041372C"/>
    <w:pPr>
      <w:spacing w:after="160" w:line="259" w:lineRule="auto"/>
    </w:pPr>
  </w:style>
  <w:style w:type="paragraph" w:customStyle="1" w:styleId="01ADB81B33CB46A99611A139AB57A72B">
    <w:name w:val="01ADB81B33CB46A99611A139AB57A72B"/>
    <w:rsid w:val="0041372C"/>
    <w:pPr>
      <w:spacing w:after="160" w:line="259" w:lineRule="auto"/>
    </w:pPr>
  </w:style>
  <w:style w:type="paragraph" w:customStyle="1" w:styleId="583DE046A0034C39874990A8F7D4DFFE">
    <w:name w:val="583DE046A0034C39874990A8F7D4DFFE"/>
    <w:rsid w:val="0041372C"/>
    <w:pPr>
      <w:spacing w:after="160" w:line="259" w:lineRule="auto"/>
    </w:pPr>
  </w:style>
  <w:style w:type="paragraph" w:customStyle="1" w:styleId="BF683FB3EEF0472EB2B8AD059B1CFBB6">
    <w:name w:val="BF683FB3EEF0472EB2B8AD059B1CFBB6"/>
    <w:rsid w:val="0041372C"/>
    <w:pPr>
      <w:spacing w:after="160" w:line="259" w:lineRule="auto"/>
    </w:pPr>
  </w:style>
  <w:style w:type="paragraph" w:customStyle="1" w:styleId="40CB328F0A6949B89E3AFB3CC95EE699">
    <w:name w:val="40CB328F0A6949B89E3AFB3CC95EE699"/>
    <w:rsid w:val="0041372C"/>
    <w:pPr>
      <w:spacing w:after="160" w:line="259" w:lineRule="auto"/>
    </w:pPr>
  </w:style>
  <w:style w:type="paragraph" w:customStyle="1" w:styleId="0FD54C3809534E5CA6EA7F3060598505">
    <w:name w:val="0FD54C3809534E5CA6EA7F3060598505"/>
    <w:rsid w:val="0041372C"/>
    <w:pPr>
      <w:spacing w:after="160" w:line="259" w:lineRule="auto"/>
    </w:pPr>
  </w:style>
  <w:style w:type="paragraph" w:customStyle="1" w:styleId="597D0C5A62984BC591B2F1C2489AFB87">
    <w:name w:val="597D0C5A62984BC591B2F1C2489AFB87"/>
    <w:rsid w:val="0041372C"/>
    <w:pPr>
      <w:spacing w:after="160" w:line="259" w:lineRule="auto"/>
    </w:pPr>
  </w:style>
  <w:style w:type="paragraph" w:customStyle="1" w:styleId="2A98330AAFCE4799914D68F7175600A1">
    <w:name w:val="2A98330AAFCE4799914D68F7175600A1"/>
    <w:rsid w:val="0041372C"/>
    <w:pPr>
      <w:spacing w:after="160" w:line="259" w:lineRule="auto"/>
    </w:pPr>
  </w:style>
  <w:style w:type="paragraph" w:customStyle="1" w:styleId="71940576A0B14AFE9737C9144603527C">
    <w:name w:val="71940576A0B14AFE9737C9144603527C"/>
    <w:rsid w:val="0041372C"/>
    <w:pPr>
      <w:spacing w:after="160" w:line="259" w:lineRule="auto"/>
    </w:pPr>
  </w:style>
  <w:style w:type="paragraph" w:customStyle="1" w:styleId="024B006064FE4CCB9E87621DE3594638">
    <w:name w:val="024B006064FE4CCB9E87621DE3594638"/>
    <w:rsid w:val="0041372C"/>
    <w:pPr>
      <w:spacing w:after="160" w:line="259" w:lineRule="auto"/>
    </w:pPr>
  </w:style>
  <w:style w:type="paragraph" w:customStyle="1" w:styleId="EE29294C45724388A5D8E14C5381773F">
    <w:name w:val="EE29294C45724388A5D8E14C5381773F"/>
    <w:rsid w:val="0041372C"/>
    <w:pPr>
      <w:spacing w:after="160" w:line="259" w:lineRule="auto"/>
    </w:pPr>
  </w:style>
  <w:style w:type="paragraph" w:customStyle="1" w:styleId="314641D844944E659F4AF43A27055FFD">
    <w:name w:val="314641D844944E659F4AF43A27055FFD"/>
    <w:rsid w:val="0041372C"/>
    <w:pPr>
      <w:spacing w:after="160" w:line="259" w:lineRule="auto"/>
    </w:pPr>
  </w:style>
  <w:style w:type="paragraph" w:customStyle="1" w:styleId="08173799755540B0A55A97ABF5978398">
    <w:name w:val="08173799755540B0A55A97ABF5978398"/>
    <w:rsid w:val="0041372C"/>
    <w:pPr>
      <w:spacing w:after="160" w:line="259" w:lineRule="auto"/>
    </w:pPr>
  </w:style>
  <w:style w:type="paragraph" w:customStyle="1" w:styleId="07D5DA0ABBEE44CBB46D727FD8F6A709">
    <w:name w:val="07D5DA0ABBEE44CBB46D727FD8F6A709"/>
    <w:rsid w:val="0041372C"/>
    <w:pPr>
      <w:spacing w:after="160" w:line="259" w:lineRule="auto"/>
    </w:pPr>
  </w:style>
  <w:style w:type="paragraph" w:customStyle="1" w:styleId="821C58BB5DB04A568576A64328F44D4A">
    <w:name w:val="821C58BB5DB04A568576A64328F44D4A"/>
    <w:rsid w:val="0041372C"/>
    <w:pPr>
      <w:spacing w:after="160" w:line="259" w:lineRule="auto"/>
    </w:pPr>
  </w:style>
  <w:style w:type="paragraph" w:customStyle="1" w:styleId="25CEEE529ED947BA8135D942464155F8">
    <w:name w:val="25CEEE529ED947BA8135D942464155F8"/>
    <w:rsid w:val="0041372C"/>
    <w:pPr>
      <w:spacing w:after="160" w:line="259" w:lineRule="auto"/>
    </w:pPr>
  </w:style>
  <w:style w:type="paragraph" w:customStyle="1" w:styleId="2B95E474990948E78E7B625BBBCEDD96">
    <w:name w:val="2B95E474990948E78E7B625BBBCEDD96"/>
    <w:rsid w:val="0041372C"/>
    <w:pPr>
      <w:spacing w:after="160" w:line="259" w:lineRule="auto"/>
    </w:pPr>
  </w:style>
  <w:style w:type="paragraph" w:customStyle="1" w:styleId="20E0713C36A44E96856F6F221BC0DA2B">
    <w:name w:val="20E0713C36A44E96856F6F221BC0DA2B"/>
    <w:rsid w:val="0041372C"/>
    <w:pPr>
      <w:spacing w:after="160" w:line="259" w:lineRule="auto"/>
    </w:pPr>
  </w:style>
  <w:style w:type="paragraph" w:customStyle="1" w:styleId="827EE7F4DD664774B89C48653EF8902F">
    <w:name w:val="827EE7F4DD664774B89C48653EF8902F"/>
    <w:rsid w:val="0041372C"/>
    <w:pPr>
      <w:spacing w:after="160" w:line="259" w:lineRule="auto"/>
    </w:pPr>
  </w:style>
  <w:style w:type="paragraph" w:customStyle="1" w:styleId="73012053E4554B8DB5F61EA03C13AD7F">
    <w:name w:val="73012053E4554B8DB5F61EA03C13AD7F"/>
    <w:rsid w:val="0041372C"/>
    <w:pPr>
      <w:spacing w:after="160" w:line="259" w:lineRule="auto"/>
    </w:pPr>
  </w:style>
  <w:style w:type="paragraph" w:customStyle="1" w:styleId="9940305232BF4C03923B7E922C2089C8">
    <w:name w:val="9940305232BF4C03923B7E922C2089C8"/>
    <w:rsid w:val="0041372C"/>
    <w:pPr>
      <w:spacing w:after="160" w:line="259" w:lineRule="auto"/>
    </w:pPr>
  </w:style>
  <w:style w:type="paragraph" w:customStyle="1" w:styleId="D4A3913661CE4D608DA150C7ECA7E50E">
    <w:name w:val="D4A3913661CE4D608DA150C7ECA7E50E"/>
    <w:rsid w:val="0041372C"/>
    <w:pPr>
      <w:spacing w:after="160" w:line="259" w:lineRule="auto"/>
    </w:pPr>
  </w:style>
  <w:style w:type="paragraph" w:customStyle="1" w:styleId="C380BB0F0CF64331853A97F3A56A4FBF">
    <w:name w:val="C380BB0F0CF64331853A97F3A56A4FBF"/>
    <w:rsid w:val="0041372C"/>
    <w:pPr>
      <w:spacing w:after="160" w:line="259" w:lineRule="auto"/>
    </w:pPr>
  </w:style>
  <w:style w:type="paragraph" w:customStyle="1" w:styleId="94B9E4A60B3B412C8E9A562D10A3819E">
    <w:name w:val="94B9E4A60B3B412C8E9A562D10A3819E"/>
    <w:rsid w:val="0041372C"/>
    <w:pPr>
      <w:spacing w:after="160" w:line="259" w:lineRule="auto"/>
    </w:pPr>
  </w:style>
  <w:style w:type="paragraph" w:customStyle="1" w:styleId="39C689918E934142B9604038DF5B0966">
    <w:name w:val="39C689918E934142B9604038DF5B0966"/>
    <w:rsid w:val="0041372C"/>
    <w:pPr>
      <w:spacing w:after="160" w:line="259" w:lineRule="auto"/>
    </w:pPr>
  </w:style>
  <w:style w:type="paragraph" w:customStyle="1" w:styleId="A3EF1D30CE5C41BB81F0CCB048AA225D">
    <w:name w:val="A3EF1D30CE5C41BB81F0CCB048AA225D"/>
    <w:rsid w:val="0041372C"/>
    <w:pPr>
      <w:spacing w:after="160" w:line="259" w:lineRule="auto"/>
    </w:pPr>
  </w:style>
  <w:style w:type="paragraph" w:customStyle="1" w:styleId="AAA44CF8AA6D4CF58DA2B5F288F9DD97">
    <w:name w:val="AAA44CF8AA6D4CF58DA2B5F288F9DD97"/>
    <w:rsid w:val="0041372C"/>
    <w:pPr>
      <w:spacing w:after="160" w:line="259" w:lineRule="auto"/>
    </w:pPr>
  </w:style>
  <w:style w:type="paragraph" w:customStyle="1" w:styleId="5DCE896E5D8641FB8390184186E1445A">
    <w:name w:val="5DCE896E5D8641FB8390184186E1445A"/>
    <w:rsid w:val="0041372C"/>
    <w:pPr>
      <w:spacing w:after="160" w:line="259" w:lineRule="auto"/>
    </w:pPr>
  </w:style>
  <w:style w:type="paragraph" w:customStyle="1" w:styleId="5A29B2B622C049ED82F74C80F155D79C">
    <w:name w:val="5A29B2B622C049ED82F74C80F155D79C"/>
    <w:rsid w:val="0041372C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CF3C009-F33D-4182-9D41-CAA7DB569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1931</Words>
  <Characters>11009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Утверждено Правлением РОО</vt:lpstr>
    </vt:vector>
  </TitlesOfParts>
  <Company>Внешэкономбанк</Company>
  <LinksUpToDate>false</LinksUpToDate>
  <CharactersWithSpaces>12915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Утверждено Правлением РОО</dc:title>
  <dc:creator>Ткачук</dc:creator>
  <cp:lastModifiedBy>Тырин Сергей Васильевич</cp:lastModifiedBy>
  <cp:revision>3</cp:revision>
  <cp:lastPrinted>2025-06-30T07:16:00Z</cp:lastPrinted>
  <dcterms:created xsi:type="dcterms:W3CDTF">2026-09-07T14:01:00Z</dcterms:created>
  <dcterms:modified xsi:type="dcterms:W3CDTF">2026-09-07T14:37:00Z</dcterms:modified>
</cp:coreProperties>
</file>