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AA34A0C" w14:textId="1EB02FC1" w:rsidR="00FC0CD8" w:rsidRPr="000F2172" w:rsidRDefault="000F2172" w:rsidP="0077209E">
      <w:pPr>
        <w:pStyle w:val="Default"/>
        <w:spacing w:line="276" w:lineRule="auto"/>
        <w:jc w:val="center"/>
        <w:rPr>
          <w:rFonts w:ascii="Tahoma" w:hAnsi="Tahoma" w:cs="Tahoma"/>
          <w:b/>
          <w:bCs/>
          <w:iCs/>
          <w:caps/>
          <w:sz w:val="22"/>
          <w:szCs w:val="22"/>
        </w:rPr>
      </w:pPr>
      <w:sdt>
        <w:sdtPr>
          <w:rPr>
            <w:rFonts w:ascii="Tahoma" w:hAnsi="Tahoma" w:cs="Tahoma"/>
            <w:b/>
            <w:bCs/>
            <w:iCs/>
            <w:caps/>
            <w:sz w:val="22"/>
            <w:szCs w:val="22"/>
          </w:rPr>
          <w:id w:val="1665815750"/>
          <w:placeholder>
            <w:docPart w:val="32EA67C2642242D494D4150FCD1282C0"/>
          </w:placeholder>
          <w:comboBox>
            <w:listItem w:value="Выберите элемент."/>
            <w:listItem w:displayText="Положительное" w:value="Положительное"/>
            <w:listItem w:displayText="Отрицательное" w:value="Отрицательное"/>
          </w:comboBox>
        </w:sdtPr>
        <w:sdtContent>
          <w:r w:rsidR="007920FE" w:rsidRPr="00D8121E">
            <w:rPr>
              <w:rFonts w:ascii="Tahoma" w:hAnsi="Tahoma" w:cs="Tahoma"/>
              <w:b/>
              <w:bCs/>
              <w:iCs/>
              <w:caps/>
              <w:sz w:val="22"/>
              <w:szCs w:val="22"/>
            </w:rPr>
            <w:t>Положительное</w:t>
          </w:r>
        </w:sdtContent>
      </w:sdt>
      <w:r w:rsidR="000526B1" w:rsidRPr="00D8121E">
        <w:rPr>
          <w:rFonts w:ascii="Tahoma" w:hAnsi="Tahoma" w:cs="Tahoma"/>
          <w:b/>
          <w:bCs/>
          <w:iCs/>
          <w:caps/>
          <w:sz w:val="22"/>
          <w:szCs w:val="22"/>
        </w:rPr>
        <w:t xml:space="preserve"> заключение на отчет № {{ report_number }}</w:t>
      </w:r>
      <w:r w:rsidR="00753645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FC0CD8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753645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B83D83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bookmarkStart w:id="0" w:name="_GoBack"/>
      <w:bookmarkEnd w:id="0"/>
      <w:r w:rsidRPr="006D3DE3">
        <w:rPr>
          <w:rFonts w:ascii="Tahoma" w:hAnsi="Tahoma" w:cs="Tahoma"/>
          <w:b/>
          <w:bCs/>
          <w:iCs/>
          <w:caps/>
          <w:sz w:val="22"/>
          <w:szCs w:val="22"/>
          <w:highlight w:val="yellow"/>
        </w:rPr>
      </w:r>
      <w:r w:rsidRPr="006D3DE3">
        <w:rPr>
          <w:rFonts w:ascii="Tahoma" w:hAnsi="Tahoma" w:cs="Tahoma"/>
          <w:b/>
          <w:bCs/>
          <w:iCs/>
          <w:caps/>
          <w:color w:val="FF0000"/>
          <w:sz w:val="22"/>
          <w:szCs w:val="22"/>
          <w:highlight w:val="yellow"/>
        </w:rPr>
      </w:r>
      <w:r w:rsidRPr="006D3DE3">
        <w:rPr>
          <w:rFonts w:ascii="Tahoma" w:hAnsi="Tahoma" w:cs="Tahoma"/>
          <w:b/>
          <w:bCs/>
          <w:iCs/>
          <w:caps/>
          <w:sz w:val="22"/>
          <w:szCs w:val="22"/>
          <w:highlight w:val="yellow"/>
        </w:rPr>
      </w:r>
    </w:p>
    <w:p w14:paraId="7855300B" w14:textId="7681A951" w:rsidR="00753645" w:rsidRPr="00D8121E" w:rsidRDefault="00753645" w:rsidP="00057C21">
      <w:pPr>
        <w:suppressAutoHyphens w:val="0"/>
        <w:autoSpaceDE w:val="0"/>
        <w:autoSpaceDN w:val="0"/>
        <w:adjustRightInd w:val="0"/>
        <w:jc w:val="center"/>
        <w:rPr>
          <w:rFonts w:ascii="Tahoma" w:hAnsi="Tahoma" w:cs="Tahoma"/>
          <w:bCs/>
          <w:iCs/>
          <w:caps/>
          <w:sz w:val="22"/>
          <w:szCs w:val="22"/>
        </w:rPr>
      </w:pPr>
      <w:r w:rsidRPr="00D8121E">
        <w:rPr>
          <w:rFonts w:ascii="Tahoma" w:hAnsi="Tahoma" w:cs="Tahoma"/>
          <w:bCs/>
          <w:iCs/>
          <w:caps/>
          <w:sz w:val="22"/>
          <w:szCs w:val="22"/>
        </w:rPr>
        <w:t>от {{ report_date }} «{{ report_name }}» (далее – отчет) по состоянию на {{ valuation_date }}</w:t>
      </w:r>
      <w:r w:rsidRPr="00D8121E">
        <w:rPr>
          <w:rFonts w:ascii="Tahoma" w:hAnsi="Tahoma" w:cs="Tahoma"/>
          <w:bCs/>
          <w:iCs/>
          <w:caps/>
          <w:sz w:val="22"/>
          <w:szCs w:val="22"/>
        </w:rPr>
      </w:r>
      <w:r w:rsidR="000F2172">
        <w:rPr>
          <w:rFonts w:ascii="Tahoma" w:hAnsi="Tahoma" w:cs="Tahoma"/>
          <w:bCs/>
          <w:iCs/>
          <w:caps/>
          <w:sz w:val="22"/>
          <w:szCs w:val="22"/>
        </w:rPr>
      </w:r>
      <w:r w:rsidR="000F2172" w:rsidRPr="000F2172">
        <w:rPr>
          <w:rFonts w:ascii="Tahoma" w:hAnsi="Tahoma" w:cs="Tahoma"/>
          <w:bCs/>
          <w:iCs/>
          <w:caps/>
          <w:sz w:val="22"/>
          <w:szCs w:val="22"/>
        </w:rPr>
      </w:r>
      <w:r w:rsidR="000F2172">
        <w:rPr>
          <w:rFonts w:ascii="Tahoma" w:hAnsi="Tahoma" w:cs="Tahoma"/>
          <w:bCs/>
          <w:iCs/>
          <w:caps/>
          <w:sz w:val="22"/>
          <w:szCs w:val="22"/>
        </w:rPr>
      </w:r>
      <w:r w:rsidR="000F2172" w:rsidRPr="000F2172">
        <w:rPr>
          <w:rFonts w:ascii="Tahoma" w:hAnsi="Tahoma" w:cs="Tahoma"/>
          <w:bCs/>
          <w:iCs/>
          <w:caps/>
          <w:sz w:val="22"/>
          <w:szCs w:val="22"/>
        </w:rPr>
      </w:r>
      <w:r w:rsidR="00057C21" w:rsidRPr="00D8121E">
        <w:rPr>
          <w:rFonts w:ascii="Tahoma" w:hAnsi="Tahoma" w:cs="Tahoma" w:hint="eastAsia"/>
          <w:bCs/>
          <w:iCs/>
          <w:caps/>
          <w:sz w:val="22"/>
          <w:szCs w:val="22"/>
        </w:rPr>
      </w:r>
      <w:r w:rsidR="0018272F" w:rsidRPr="00D8121E">
        <w:rPr>
          <w:rFonts w:ascii="Tahoma" w:hAnsi="Tahoma" w:cs="Tahoma"/>
          <w:bCs/>
          <w:iCs/>
          <w:caps/>
          <w:sz w:val="22"/>
          <w:szCs w:val="22"/>
        </w:rPr>
      </w:r>
      <w:r w:rsidR="00DE2E7E" w:rsidRPr="00D8121E">
        <w:rPr>
          <w:rFonts w:ascii="Tahoma" w:hAnsi="Tahoma" w:cs="Tahoma"/>
          <w:bCs/>
          <w:iCs/>
          <w:caps/>
          <w:sz w:val="22"/>
          <w:szCs w:val="22"/>
        </w:rPr>
      </w:r>
      <w:r w:rsidR="00057C21" w:rsidRPr="00D8121E">
        <w:rPr>
          <w:rFonts w:ascii="Tahoma" w:hAnsi="Tahoma" w:cs="Tahoma"/>
          <w:bCs/>
          <w:iCs/>
          <w:caps/>
          <w:sz w:val="22"/>
          <w:szCs w:val="22"/>
        </w:rPr>
      </w:r>
      <w:r w:rsidRPr="00D8121E">
        <w:rPr>
          <w:rFonts w:ascii="Tahoma" w:hAnsi="Tahoma" w:cs="Tahoma"/>
          <w:b/>
          <w:bCs/>
          <w:iCs/>
          <w:caps/>
          <w:sz w:val="22"/>
          <w:szCs w:val="22"/>
        </w:rPr>
      </w:r>
    </w:p>
    <w:p w14:paraId="77210F01" w14:textId="59F61AA7" w:rsidR="00753645" w:rsidRPr="00D8121E" w:rsidRDefault="00210D17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bCs/>
          <w:sz w:val="22"/>
        </w:rPr>
      </w:pPr>
      <w:r w:rsidRPr="00D8121E">
        <w:rPr>
          <w:rFonts w:ascii="Tahoma" w:hAnsi="Tahoma" w:cs="Tahoma"/>
          <w:b/>
          <w:bCs/>
          <w:sz w:val="22"/>
        </w:rPr>
        <w:t>СВЕДЕНИЯ О ПРОЕКТЕ</w:t>
      </w:r>
    </w:p>
    <w:tbl>
      <w:tblPr>
        <w:tblW w:w="4984" w:type="pct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ook w:val="0000" w:firstRow="0" w:lastRow="0" w:firstColumn="0" w:lastColumn="0" w:noHBand="0" w:noVBand="0"/>
      </w:tblPr>
      <w:tblGrid>
        <w:gridCol w:w="6550"/>
        <w:gridCol w:w="8789"/>
      </w:tblGrid>
      <w:tr w:rsidR="00753645" w:rsidRPr="00D8121E" w14:paraId="64DEB8E4" w14:textId="77777777" w:rsidTr="004570BB">
        <w:trPr>
          <w:trHeight w:val="380"/>
        </w:trPr>
        <w:tc>
          <w:tcPr>
            <w:tcW w:w="2135" w:type="pct"/>
            <w:shd w:val="clear" w:color="auto" w:fill="30454F"/>
            <w:vAlign w:val="center"/>
          </w:tcPr>
          <w:p w14:paraId="4A4980B0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Состав сведений</w:t>
            </w:r>
          </w:p>
        </w:tc>
        <w:tc>
          <w:tcPr>
            <w:tcW w:w="2865" w:type="pct"/>
            <w:shd w:val="clear" w:color="auto" w:fill="30454F"/>
            <w:vAlign w:val="center"/>
          </w:tcPr>
          <w:p w14:paraId="00DACC5D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Данные</w:t>
            </w:r>
          </w:p>
        </w:tc>
      </w:tr>
      <w:tr w:rsidR="009F6DD2" w:rsidRPr="00D8121E" w14:paraId="058D7AE4" w14:textId="77777777" w:rsidTr="007A1DB2">
        <w:trPr>
          <w:trHeight w:val="381"/>
        </w:trPr>
        <w:tc>
          <w:tcPr>
            <w:tcW w:w="2135" w:type="pct"/>
            <w:shd w:val="clear" w:color="auto" w:fill="auto"/>
            <w:vAlign w:val="center"/>
          </w:tcPr>
          <w:p w14:paraId="4F67EA01" w14:textId="7AD1D2D1" w:rsidR="009F6DD2" w:rsidRPr="00D8121E" w:rsidRDefault="00D3084D" w:rsidP="00830F6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Н</w:t>
            </w:r>
            <w:r w:rsidR="009F6DD2" w:rsidRPr="00D8121E">
              <w:rPr>
                <w:rFonts w:ascii="Tahoma" w:hAnsi="Tahoma" w:cs="Tahoma"/>
                <w:sz w:val="22"/>
                <w:szCs w:val="22"/>
              </w:rPr>
              <w:t xml:space="preserve">аименование </w:t>
            </w:r>
            <w:r w:rsidRPr="00D8121E">
              <w:rPr>
                <w:rFonts w:ascii="Tahoma" w:hAnsi="Tahoma" w:cs="Tahoma"/>
                <w:sz w:val="22"/>
                <w:szCs w:val="22"/>
              </w:rPr>
              <w:t>Проекта</w:t>
            </w:r>
          </w:p>
        </w:tc>
        <w:tc>
          <w:tcPr>
            <w:tcW w:w="2865" w:type="pct"/>
            <w:shd w:val="clear" w:color="auto" w:fill="auto"/>
            <w:vAlign w:val="center"/>
          </w:tcPr>
          <w:p w14:paraId="6089123C" w14:textId="7B9FE0D9" w:rsidR="00DE41E7" w:rsidRPr="000F2172" w:rsidRDefault="00D8121E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  <w:t>оценка рыночной стоимости портфеля {{ customer_name }}</w:t>
            </w:r>
            <w:r w:rsidR="00057C21" w:rsidRPr="00D8121E"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r>
            <w:r w:rsidR="000F2172"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</w:r>
          </w:p>
        </w:tc>
      </w:tr>
      <w:tr w:rsidR="0018272F" w:rsidRPr="00D8121E" w14:paraId="439D0B82" w14:textId="77777777" w:rsidTr="004570BB">
        <w:trPr>
          <w:trHeight w:val="398"/>
        </w:trPr>
        <w:tc>
          <w:tcPr>
            <w:tcW w:w="2135" w:type="pct"/>
            <w:shd w:val="clear" w:color="auto" w:fill="auto"/>
            <w:vAlign w:val="center"/>
          </w:tcPr>
          <w:p w14:paraId="65033883" w14:textId="7F16A287" w:rsidR="0018272F" w:rsidRPr="00D8121E" w:rsidRDefault="0018272F" w:rsidP="00830F6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Заказчик отчета об оценке</w:t>
            </w:r>
          </w:p>
        </w:tc>
        <w:tc>
          <w:tcPr>
            <w:tcW w:w="2865" w:type="pct"/>
            <w:shd w:val="clear" w:color="auto" w:fill="auto"/>
            <w:vAlign w:val="center"/>
          </w:tcPr>
          <w:p w14:paraId="479BEB42" w14:textId="63008738" w:rsidR="0018272F" w:rsidRPr="00D8121E" w:rsidRDefault="000F2172" w:rsidP="003E1D14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customer_name }}</w:t>
            </w:r>
          </w:p>
        </w:tc>
      </w:tr>
    </w:tbl>
    <w:p w14:paraId="2D374A09" w14:textId="77777777" w:rsidR="00210D17" w:rsidRPr="00D8121E" w:rsidRDefault="00210D1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  <w:lang w:eastAsia="ru-RU"/>
        </w:rPr>
      </w:pPr>
    </w:p>
    <w:p w14:paraId="12A51D20" w14:textId="6FFAA66D" w:rsidR="00753645" w:rsidRPr="00D8121E" w:rsidRDefault="00210D17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sz w:val="22"/>
          <w:lang w:eastAsia="ru-RU"/>
        </w:rPr>
      </w:pPr>
      <w:r w:rsidRPr="00D8121E">
        <w:rPr>
          <w:rFonts w:ascii="Tahoma" w:hAnsi="Tahoma" w:cs="Tahoma"/>
          <w:b/>
          <w:bCs/>
          <w:sz w:val="22"/>
        </w:rPr>
        <w:t>ЦЕЛЬ ЭКСПЕРТИЗЫ</w:t>
      </w:r>
    </w:p>
    <w:p w14:paraId="635B2060" w14:textId="64D8280A" w:rsidR="00753645" w:rsidRPr="00D8121E" w:rsidRDefault="00753645">
      <w:pPr>
        <w:ind w:right="-108"/>
        <w:rPr>
          <w:rFonts w:ascii="Tahoma" w:hAnsi="Tahoma" w:cs="Tahoma"/>
          <w:b/>
          <w:i/>
          <w:sz w:val="20"/>
        </w:rPr>
      </w:pPr>
      <w:r w:rsidRPr="00D8121E">
        <w:rPr>
          <w:rFonts w:ascii="Tahoma" w:hAnsi="Tahoma" w:cs="Tahoma"/>
          <w:b/>
          <w:sz w:val="20"/>
        </w:rPr>
        <w:object w:dxaOrig="1440" w:dyaOrig="1440" w14:anchorId="333EE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6.5pt;height:12pt" o:ole="">
            <v:imagedata r:id="rId8" o:title=""/>
          </v:shape>
          <w:control r:id="rId9" w:name="CheckBox1358115111113" w:shapeid="_x0000_i1033"/>
        </w:object>
      </w:r>
      <w:r w:rsidRPr="00D8121E">
        <w:rPr>
          <w:rFonts w:ascii="Tahoma" w:hAnsi="Tahoma" w:cs="Tahoma"/>
          <w:sz w:val="22"/>
          <w:lang w:eastAsia="ru-RU"/>
        </w:rPr>
        <w:t>Проверка отчета об оценке на соответствие требованиям законодательства Российской Федерации об оценочной деятельности, в том числе требованиям Федерального закона, федеральных стандартов оценки и других актов уполномоченного федерального органа, осуществляющего функции по нормативно-правовому регулированию оценочной деятельности, и стандартов</w:t>
      </w:r>
      <w:r w:rsidR="00014EA4" w:rsidRPr="00D8121E">
        <w:rPr>
          <w:rFonts w:ascii="Tahoma" w:hAnsi="Tahoma" w:cs="Tahoma"/>
          <w:sz w:val="22"/>
          <w:lang w:eastAsia="ru-RU"/>
        </w:rPr>
        <w:t>,</w:t>
      </w:r>
      <w:r w:rsidRPr="00D8121E">
        <w:rPr>
          <w:rFonts w:ascii="Tahoma" w:hAnsi="Tahoma" w:cs="Tahoma"/>
          <w:sz w:val="22"/>
          <w:lang w:eastAsia="ru-RU"/>
        </w:rPr>
        <w:t xml:space="preserve"> и правил оценочной деятельности</w:t>
      </w:r>
    </w:p>
    <w:p w14:paraId="37C41F11" w14:textId="77777777" w:rsidR="00210D17" w:rsidRPr="00D8121E" w:rsidRDefault="00210D1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</w:rPr>
      </w:pPr>
    </w:p>
    <w:p w14:paraId="774C35CD" w14:textId="00032292" w:rsidR="00753645" w:rsidRPr="00D8121E" w:rsidRDefault="00753645" w:rsidP="003160B8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bCs/>
          <w:sz w:val="22"/>
        </w:rPr>
      </w:pPr>
      <w:r w:rsidRPr="00D8121E">
        <w:rPr>
          <w:rFonts w:ascii="Tahoma" w:hAnsi="Tahoma" w:cs="Tahoma"/>
          <w:b/>
          <w:bCs/>
          <w:sz w:val="22"/>
        </w:rPr>
        <w:t>ВВОДНАЯ ЧАСТЬ</w:t>
      </w:r>
    </w:p>
    <w:p w14:paraId="6FAE3AD6" w14:textId="77777777" w:rsidR="00753645" w:rsidRPr="00D8121E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D8121E">
        <w:rPr>
          <w:rFonts w:ascii="Tahoma" w:hAnsi="Tahoma" w:cs="Tahoma"/>
          <w:b/>
          <w:sz w:val="22"/>
        </w:rPr>
        <w:t xml:space="preserve">Сведения об отчете об оценке </w:t>
      </w:r>
    </w:p>
    <w:tbl>
      <w:tblPr>
        <w:tblW w:w="15338" w:type="dxa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812"/>
        <w:gridCol w:w="8788"/>
      </w:tblGrid>
      <w:tr w:rsidR="007357B2" w:rsidRPr="00DD1A9A" w14:paraId="3A5B2E8E" w14:textId="77777777" w:rsidTr="004570BB">
        <w:trPr>
          <w:cantSplit/>
          <w:tblHeader/>
        </w:trPr>
        <w:tc>
          <w:tcPr>
            <w:tcW w:w="738" w:type="dxa"/>
            <w:shd w:val="clear" w:color="auto" w:fill="30454F"/>
            <w:vAlign w:val="center"/>
          </w:tcPr>
          <w:p w14:paraId="0A1404B4" w14:textId="77777777" w:rsidR="00753645" w:rsidRPr="00D8121E" w:rsidRDefault="00753645" w:rsidP="009D51C7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D8121E">
              <w:rPr>
                <w:color w:val="FFFFFF"/>
                <w:sz w:val="22"/>
                <w:szCs w:val="22"/>
              </w:rPr>
              <w:t>№ п/п</w:t>
            </w:r>
          </w:p>
        </w:tc>
        <w:tc>
          <w:tcPr>
            <w:tcW w:w="5812" w:type="dxa"/>
            <w:shd w:val="clear" w:color="auto" w:fill="30454F"/>
            <w:vAlign w:val="center"/>
          </w:tcPr>
          <w:p w14:paraId="3D0522AA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Состав сведений</w:t>
            </w:r>
          </w:p>
        </w:tc>
        <w:tc>
          <w:tcPr>
            <w:tcW w:w="8788" w:type="dxa"/>
            <w:shd w:val="clear" w:color="auto" w:fill="30454F"/>
            <w:vAlign w:val="center"/>
          </w:tcPr>
          <w:p w14:paraId="090FB338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Данные отчета об оценке</w:t>
            </w:r>
          </w:p>
        </w:tc>
      </w:tr>
      <w:tr w:rsidR="00753645" w:rsidRPr="00D8121E" w14:paraId="514FA1C8" w14:textId="77777777" w:rsidTr="004570BB">
        <w:trPr>
          <w:trHeight w:val="584"/>
        </w:trPr>
        <w:tc>
          <w:tcPr>
            <w:tcW w:w="738" w:type="dxa"/>
            <w:shd w:val="clear" w:color="auto" w:fill="auto"/>
            <w:vAlign w:val="center"/>
          </w:tcPr>
          <w:p w14:paraId="5715D4CD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B91A6CB" w14:textId="3A56E640" w:rsidR="00753645" w:rsidRPr="00D8121E" w:rsidRDefault="004570BB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Объект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1DB8B049" w14:textId="4D7B3D0E" w:rsidR="00CB4C7A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object_description }}</w:t>
            </w:r>
          </w:p>
        </w:tc>
      </w:tr>
      <w:tr w:rsidR="000F2172" w:rsidRPr="00D8121E" w14:paraId="3B8C4BCB" w14:textId="77777777" w:rsidTr="007A1DB2">
        <w:trPr>
          <w:trHeight w:val="455"/>
        </w:trPr>
        <w:tc>
          <w:tcPr>
            <w:tcW w:w="738" w:type="dxa"/>
            <w:shd w:val="clear" w:color="auto" w:fill="auto"/>
            <w:vAlign w:val="center"/>
          </w:tcPr>
          <w:p w14:paraId="137BD802" w14:textId="1CA023A8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11A938E" w14:textId="3121119D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Правообладатель(и) объекта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439B655C" w14:textId="552557C7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  <w:u w:val="single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owners }}</w:t>
            </w:r>
          </w:p>
        </w:tc>
      </w:tr>
      <w:tr w:rsidR="000F2172" w:rsidRPr="00D8121E" w14:paraId="31D566A6" w14:textId="77777777" w:rsidTr="004570BB">
        <w:trPr>
          <w:trHeight w:val="442"/>
        </w:trPr>
        <w:tc>
          <w:tcPr>
            <w:tcW w:w="738" w:type="dxa"/>
            <w:shd w:val="clear" w:color="auto" w:fill="auto"/>
            <w:vAlign w:val="center"/>
          </w:tcPr>
          <w:p w14:paraId="76FE5782" w14:textId="542272A2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6701EF9" w14:textId="77777777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Исполнитель отчета (Оценочная компания)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660FCF6" w14:textId="46691795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highlight w:val="yellow"/>
                <w:lang w:eastAsia="ru-RU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appraiser_company }}</w:t>
            </w:r>
          </w:p>
        </w:tc>
      </w:tr>
      <w:tr w:rsidR="000F2172" w:rsidRPr="00D8121E" w14:paraId="55C86D80" w14:textId="77777777" w:rsidTr="007A1DB2">
        <w:trPr>
          <w:trHeight w:val="440"/>
        </w:trPr>
        <w:tc>
          <w:tcPr>
            <w:tcW w:w="738" w:type="dxa"/>
            <w:shd w:val="clear" w:color="auto" w:fill="auto"/>
            <w:vAlign w:val="center"/>
          </w:tcPr>
          <w:p w14:paraId="62CFBCC1" w14:textId="08CD1F50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68918C5" w14:textId="7C804F74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Цель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488238B" w14:textId="74197F03" w:rsidR="000F2172" w:rsidRPr="00D8121E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lang w:eastAsia="ru-RU"/>
              </w:rPr>
            </w:pP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  <w:t>{{ appraisal_purpose | default("Для отражения в финансовой отчетности по РСБУ/МСФО") }}</w:t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</w:p>
        </w:tc>
      </w:tr>
      <w:tr w:rsidR="000F2172" w:rsidRPr="00DD1A9A" w14:paraId="01F05722" w14:textId="77777777" w:rsidTr="007A1DB2">
        <w:trPr>
          <w:trHeight w:val="440"/>
        </w:trPr>
        <w:tc>
          <w:tcPr>
            <w:tcW w:w="738" w:type="dxa"/>
            <w:shd w:val="clear" w:color="auto" w:fill="auto"/>
            <w:vAlign w:val="center"/>
          </w:tcPr>
          <w:p w14:paraId="051DB7D2" w14:textId="5C638D0A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021B17A" w14:textId="610FD887" w:rsidR="000F2172" w:rsidRPr="00D8121E" w:rsidRDefault="000F2172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 xml:space="preserve">Техническое задание на оценку согласовано 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07A28C63" w14:textId="682E6B6F" w:rsidR="000F2172" w:rsidRPr="00D8121E" w:rsidRDefault="000F2172" w:rsidP="000F2172">
            <w:pPr>
              <w:ind w:right="-108"/>
              <w:rPr>
                <w:rFonts w:ascii="Tahoma" w:hAnsi="Tahoma" w:cs="Tahoma"/>
                <w:sz w:val="22"/>
                <w:szCs w:val="22"/>
                <w:lang w:eastAsia="ru-RU"/>
              </w:rPr>
            </w:pPr>
            <w:r w:rsidRPr="00D8121E">
              <w:rPr>
                <w:rFonts w:ascii="Tahoma" w:hAnsi="Tahoma" w:cs="Tahoma"/>
              </w:rPr>
              <w:object w:dxaOrig="1440" w:dyaOrig="1440" w14:anchorId="1BD53EFF">
                <v:shape id="_x0000_i1046" type="#_x0000_t75" style="width:108pt;height:20.25pt" o:ole="">
                  <v:imagedata r:id="rId10" o:title=""/>
                </v:shape>
                <w:control r:id="rId11" w:name="ДА" w:shapeid="_x0000_i1046"/>
              </w:object>
            </w:r>
            <w:r w:rsidRPr="00D8121E">
              <w:rPr>
                <w:rFonts w:ascii="Tahoma" w:hAnsi="Tahoma" w:cs="Tahoma"/>
              </w:rPr>
              <w:object w:dxaOrig="1440" w:dyaOrig="1440" w14:anchorId="5EDE907B">
                <v:shape id="_x0000_i1045" type="#_x0000_t75" style="width:108pt;height:20.25pt" o:ole="">
                  <v:imagedata r:id="rId12" o:title=""/>
                </v:shape>
                <w:control r:id="rId13" w:name="нет" w:shapeid="_x0000_i1045"/>
              </w:object>
            </w:r>
          </w:p>
        </w:tc>
      </w:tr>
      <w:tr w:rsidR="000F2172" w:rsidRPr="0066044C" w14:paraId="7E7C3FB6" w14:textId="77777777" w:rsidTr="007A1DB2">
        <w:trPr>
          <w:cantSplit/>
          <w:trHeight w:val="559"/>
        </w:trPr>
        <w:tc>
          <w:tcPr>
            <w:tcW w:w="738" w:type="dxa"/>
            <w:shd w:val="clear" w:color="auto" w:fill="auto"/>
            <w:vAlign w:val="center"/>
          </w:tcPr>
          <w:p w14:paraId="7C4B6A6C" w14:textId="60023738" w:rsidR="000F2172" w:rsidRPr="0066044C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6044C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3E9E7B" w14:textId="1E89D411" w:rsidR="000F2172" w:rsidRPr="0066044C" w:rsidRDefault="000F2172" w:rsidP="000F2172">
            <w:pPr>
              <w:widowControl w:val="0"/>
              <w:tabs>
                <w:tab w:val="left" w:pos="360"/>
              </w:tabs>
              <w:rPr>
                <w:rFonts w:ascii="Tahoma" w:hAnsi="Tahoma" w:cs="Tahoma"/>
                <w:bCs/>
                <w:sz w:val="22"/>
              </w:rPr>
            </w:pPr>
            <w:r w:rsidRPr="0066044C">
              <w:rPr>
                <w:rFonts w:ascii="Tahoma" w:hAnsi="Tahoma" w:cs="Tahoma"/>
                <w:bCs/>
                <w:sz w:val="22"/>
              </w:rPr>
              <w:t xml:space="preserve">Итоговая величина рыночной и справедливой стоимости за объект оценки, руб. 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26601468" w14:textId="4169D411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pP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  <w:t>{% if valuation_objects[0] is defined %}Объект оценки 1: {{ valuation_objects[0].value_text }};{% endif %}</w:t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proofErr w:type="gramStart"/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proofErr w:type="gramEnd"/>
          </w:p>
          <w:p w14:paraId="2152BF29" w14:textId="06E3C026" w:rsidR="000F2172" w:rsidRPr="0066044C" w:rsidRDefault="000F2172" w:rsidP="000F2172">
            <w:pPr>
              <w:widowControl w:val="0"/>
              <w:spacing w:before="60" w:after="60"/>
              <w:rPr>
                <w:rFonts w:ascii="Tahoma" w:hAnsi="Tahoma" w:cs="Tahoma"/>
                <w:color w:val="000000"/>
                <w:u w:val="single"/>
                <w:lang w:eastAsia="ru-RU"/>
              </w:rPr>
            </w:pP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  <w:t>{% if valuation_objects[1] is defined %}Объект оценки 2: {{ valuation_objects[1].value_text }};{% endif %}</w:t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</w:p>
          <w:p>
            <w:r>
              <w:t>{% if valuation_objects[2] is defined %}Объект оценки 3: {{ valuation_objects[2].value_text }};{% endif %}</w:t>
            </w:r>
          </w:p>
          <w:p>
            <w:r>
              <w:t>{% if valuation_objects[3] is defined %}Объект оценки 4: {{ valuation_objects[3].value_text }};{% endif %}</w:t>
            </w:r>
          </w:p>
          <w:p>
            <w:r>
              <w:t>{% if valuation_objects[4] is defined %}Объект оценки 5: {{ valuation_objects[4].value_text }};{% endif %}</w:t>
            </w:r>
          </w:p>
          <w:p>
            <w:r>
              <w:t>{% if valuation_objects[5] is defined %}Объект оценки 6: {{ valuation_objects[5].value_text }};{% endif %}</w:t>
            </w:r>
          </w:p>
          <w:p>
            <w:r>
              <w:t>{% if valuation_objects[6] is defined %}Объект оценки 7: {{ valuation_objects[6].value_text }};{% endif %}</w:t>
            </w:r>
          </w:p>
          <w:p>
            <w:r>
              <w:t>{% if valuation_objects[7] is defined %}Объект оценки 8: {{ valuation_objects[7].value_text }};{% endif %}</w:t>
            </w:r>
          </w:p>
          <w:p>
            <w:r>
              <w:t>{% if valuation_objects[8] is defined %}Объект оценки 9: {{ valuation_objects[8].value_text }};{% endif %}</w:t>
            </w:r>
          </w:p>
          <w:p>
            <w:r>
              <w:t>{% if valuation_objects[9] is defined %}Объект оценки 10: {{ valuation_objects[9].value_text }};{% endif %}</w:t>
            </w:r>
          </w:p>
        </w:tc>
      </w:tr>
    </w:tbl>
    <w:p w14:paraId="21AE3F2F" w14:textId="7BA24EC7" w:rsidR="00CB4C7A" w:rsidRPr="0066044C" w:rsidRDefault="00CB4C7A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</w:p>
    <w:p w14:paraId="1CB51F0F" w14:textId="77777777" w:rsidR="0066044C" w:rsidRPr="0066044C" w:rsidRDefault="0066044C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</w:p>
    <w:p w14:paraId="00FC5036" w14:textId="4DD93AB6" w:rsidR="00753645" w:rsidRPr="0066044C" w:rsidRDefault="00753645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  <w:r w:rsidRPr="0066044C">
        <w:rPr>
          <w:rFonts w:ascii="Tahoma" w:hAnsi="Tahoma" w:cs="Tahoma"/>
          <w:b/>
          <w:bCs/>
          <w:sz w:val="22"/>
        </w:rPr>
        <w:t>ИССЛЕДОВАТЕЛЬСКАЯ ЧАСТЬ</w:t>
      </w:r>
    </w:p>
    <w:p w14:paraId="6A9DC5E3" w14:textId="77777777" w:rsidR="00753645" w:rsidRPr="0066044C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66044C">
        <w:rPr>
          <w:rFonts w:ascii="Tahoma" w:hAnsi="Tahoma" w:cs="Tahoma"/>
          <w:b/>
          <w:bCs/>
          <w:sz w:val="22"/>
        </w:rPr>
        <w:t>Проверка отчета об оценке на соответствие требованиям законодательства Российской Федерации об оценочной деятельности</w:t>
      </w:r>
    </w:p>
    <w:p w14:paraId="1D974720" w14:textId="1D8E67FF" w:rsidR="00753645" w:rsidRPr="0066044C" w:rsidRDefault="00753645" w:rsidP="00CA5AC2">
      <w:pPr>
        <w:widowControl w:val="0"/>
        <w:tabs>
          <w:tab w:val="left" w:pos="709"/>
        </w:tabs>
        <w:jc w:val="both"/>
        <w:rPr>
          <w:rFonts w:ascii="Tahoma" w:hAnsi="Tahoma" w:cs="Tahoma"/>
          <w:sz w:val="22"/>
          <w:szCs w:val="22"/>
        </w:rPr>
      </w:pPr>
      <w:r w:rsidRPr="0066044C">
        <w:rPr>
          <w:rFonts w:ascii="Tahoma" w:hAnsi="Tahoma" w:cs="Tahoma"/>
          <w:sz w:val="22"/>
          <w:szCs w:val="22"/>
        </w:rPr>
        <w:t xml:space="preserve">Согласно </w:t>
      </w:r>
      <w:r w:rsidR="008D12DC" w:rsidRPr="0066044C">
        <w:rPr>
          <w:rFonts w:ascii="Tahoma" w:hAnsi="Tahoma" w:cs="Tahoma"/>
          <w:sz w:val="22"/>
          <w:szCs w:val="22"/>
        </w:rPr>
        <w:t>разделу,</w:t>
      </w:r>
      <w:r w:rsidRPr="0066044C">
        <w:rPr>
          <w:rFonts w:ascii="Tahoma" w:hAnsi="Tahoma" w:cs="Tahoma"/>
          <w:sz w:val="22"/>
          <w:szCs w:val="22"/>
        </w:rPr>
        <w:t xml:space="preserve"> I</w:t>
      </w:r>
      <w:r w:rsidR="00CA5AC2" w:rsidRPr="0066044C">
        <w:rPr>
          <w:rFonts w:ascii="Tahoma" w:hAnsi="Tahoma" w:cs="Tahoma"/>
          <w:sz w:val="22"/>
          <w:szCs w:val="22"/>
          <w:lang w:val="en-US"/>
        </w:rPr>
        <w:t>I</w:t>
      </w:r>
      <w:r w:rsidRPr="0066044C">
        <w:rPr>
          <w:rFonts w:ascii="Tahoma" w:hAnsi="Tahoma" w:cs="Tahoma"/>
          <w:sz w:val="22"/>
          <w:szCs w:val="22"/>
        </w:rPr>
        <w:t xml:space="preserve"> «</w:t>
      </w:r>
      <w:r w:rsidR="00CA5AC2" w:rsidRPr="0066044C">
        <w:rPr>
          <w:rFonts w:ascii="Tahoma" w:hAnsi="Tahoma" w:cs="Tahoma"/>
          <w:sz w:val="22"/>
          <w:szCs w:val="22"/>
        </w:rPr>
        <w:t>Структура федеральных стандартов оценки</w:t>
      </w:r>
      <w:r w:rsidRPr="0066044C">
        <w:rPr>
          <w:rFonts w:ascii="Tahoma" w:hAnsi="Tahoma" w:cs="Tahoma"/>
          <w:sz w:val="22"/>
          <w:szCs w:val="22"/>
        </w:rPr>
        <w:t>» Федеральн</w:t>
      </w:r>
      <w:r w:rsidR="00CA5AC2" w:rsidRPr="0066044C">
        <w:rPr>
          <w:rFonts w:ascii="Tahoma" w:hAnsi="Tahoma" w:cs="Tahoma"/>
          <w:sz w:val="22"/>
          <w:szCs w:val="22"/>
        </w:rPr>
        <w:t>ого</w:t>
      </w:r>
      <w:r w:rsidRPr="0066044C">
        <w:rPr>
          <w:rFonts w:ascii="Tahoma" w:hAnsi="Tahoma" w:cs="Tahoma"/>
          <w:sz w:val="22"/>
          <w:szCs w:val="22"/>
        </w:rPr>
        <w:t xml:space="preserve"> стандарт</w:t>
      </w:r>
      <w:r w:rsidR="00CA5AC2" w:rsidRPr="0066044C">
        <w:rPr>
          <w:rFonts w:ascii="Tahoma" w:hAnsi="Tahoma" w:cs="Tahoma"/>
          <w:sz w:val="22"/>
          <w:szCs w:val="22"/>
        </w:rPr>
        <w:t>а</w:t>
      </w:r>
      <w:r w:rsidRPr="0066044C">
        <w:rPr>
          <w:rFonts w:ascii="Tahoma" w:hAnsi="Tahoma" w:cs="Tahoma"/>
          <w:sz w:val="22"/>
          <w:szCs w:val="22"/>
        </w:rPr>
        <w:t xml:space="preserve"> оценки </w:t>
      </w:r>
      <w:r w:rsidR="00CA5AC2" w:rsidRPr="0066044C">
        <w:rPr>
          <w:rFonts w:ascii="Tahoma" w:hAnsi="Tahoma" w:cs="Tahoma"/>
          <w:sz w:val="22"/>
          <w:szCs w:val="22"/>
        </w:rPr>
        <w:t xml:space="preserve">«Структура федеральных стандартов оценки и основные понятия, используемые в федеральных стандартах оценки (ФСО I)», </w:t>
      </w:r>
      <w:r w:rsidRPr="0066044C">
        <w:rPr>
          <w:rFonts w:ascii="Tahoma" w:hAnsi="Tahoma" w:cs="Tahoma"/>
          <w:sz w:val="22"/>
          <w:szCs w:val="22"/>
        </w:rPr>
        <w:t xml:space="preserve">Федеральные стандарты оценки </w:t>
      </w:r>
      <w:r w:rsidR="00CA5AC2" w:rsidRPr="0066044C">
        <w:rPr>
          <w:rFonts w:ascii="Tahoma" w:hAnsi="Tahoma" w:cs="Tahoma"/>
          <w:sz w:val="22"/>
          <w:szCs w:val="22"/>
        </w:rPr>
        <w:t>определяют требования к порядку проведения оценки и осуществления оценочной деятельности</w:t>
      </w:r>
      <w:r w:rsidRPr="0066044C">
        <w:rPr>
          <w:rFonts w:ascii="Tahoma" w:hAnsi="Tahoma" w:cs="Tahoma"/>
          <w:sz w:val="22"/>
          <w:szCs w:val="22"/>
        </w:rPr>
        <w:t>.</w:t>
      </w:r>
      <w:r w:rsidR="00F6392B" w:rsidRPr="0066044C">
        <w:rPr>
          <w:rFonts w:ascii="Tahoma" w:hAnsi="Tahoma" w:cs="Tahoma"/>
          <w:sz w:val="22"/>
          <w:szCs w:val="22"/>
        </w:rPr>
        <w:t xml:space="preserve"> Общие стандарты (ФСО I – ФСО VI) оценки определяют общие требования к порядку </w:t>
      </w:r>
      <w:r w:rsidR="00F6392B" w:rsidRPr="0066044C">
        <w:rPr>
          <w:rFonts w:ascii="Tahoma" w:hAnsi="Tahoma" w:cs="Tahoma"/>
          <w:sz w:val="22"/>
          <w:szCs w:val="22"/>
        </w:rPr>
        <w:lastRenderedPageBreak/>
        <w:t>проведения оценки всех видов объектов оценки и экспертизы отчетов об оценке. Специальные стандарты оценки определяют дополнительные требования к порядку проведения оценки, в том числе для отдельных видов объектов оценки (недвижимости, машин и оборудования, бизнеса, нематериальных активов и интеллектуальной собственности). До момента принятия специальных стандартов оценки, предусмотренных программой разработки федеральных стандартов оценки и внесения изменений в федеральные стандарты оценки, утвержденной приказом Минэкономразвития России от 30 декабря 2020 г. № 884, приоритет имеют нормы общих стандартов оценки ФСО I – ФСО VI.</w:t>
      </w:r>
    </w:p>
    <w:p w14:paraId="74693225" w14:textId="77777777" w:rsidR="00D70EE7" w:rsidRPr="0066044C" w:rsidRDefault="00D70EE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4F9065E6" w14:textId="0EA53EDC" w:rsidR="00753645" w:rsidRPr="0066044C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66044C">
        <w:rPr>
          <w:rFonts w:ascii="Tahoma" w:hAnsi="Tahoma" w:cs="Tahoma"/>
          <w:b/>
          <w:sz w:val="22"/>
        </w:rPr>
        <w:t>Общие требования законодательства к отчету об оценке</w:t>
      </w:r>
    </w:p>
    <w:tbl>
      <w:tblPr>
        <w:tblW w:w="15338" w:type="dxa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0489"/>
        <w:gridCol w:w="1701"/>
        <w:gridCol w:w="2410"/>
      </w:tblGrid>
      <w:tr w:rsidR="007357B2" w:rsidRPr="009B3217" w14:paraId="603D7D3C" w14:textId="77777777" w:rsidTr="000F4548">
        <w:trPr>
          <w:cantSplit/>
          <w:tblHeader/>
        </w:trPr>
        <w:tc>
          <w:tcPr>
            <w:tcW w:w="738" w:type="dxa"/>
            <w:shd w:val="clear" w:color="auto" w:fill="30454F"/>
            <w:vAlign w:val="center"/>
          </w:tcPr>
          <w:p w14:paraId="0E6B8EB1" w14:textId="77777777" w:rsidR="0024707C" w:rsidRPr="009B3217" w:rsidRDefault="009D51C7" w:rsidP="00EC6E6F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9B3217">
              <w:rPr>
                <w:color w:val="FFFFFF"/>
                <w:sz w:val="22"/>
                <w:szCs w:val="22"/>
              </w:rPr>
              <w:t>№</w:t>
            </w:r>
          </w:p>
          <w:p w14:paraId="71A20922" w14:textId="39D729CE" w:rsidR="00753645" w:rsidRPr="009B3217" w:rsidRDefault="00753645" w:rsidP="00EC6E6F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9B3217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704562B9" w14:textId="77777777" w:rsidR="00753645" w:rsidRPr="009B3217" w:rsidRDefault="00753645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 w:themeColor="background1"/>
                <w:sz w:val="22"/>
                <w:szCs w:val="22"/>
              </w:rPr>
            </w:pPr>
            <w:r w:rsidRPr="009B3217">
              <w:rPr>
                <w:color w:val="FFFFFF" w:themeColor="background1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30E93956" w14:textId="77F0A9E4" w:rsidR="00753645" w:rsidRPr="009B3217" w:rsidRDefault="00D70EE7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 w:themeColor="background1"/>
                <w:sz w:val="22"/>
                <w:szCs w:val="22"/>
              </w:rPr>
            </w:pPr>
            <w:r w:rsidRPr="009B3217">
              <w:rPr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7E4961E5" w14:textId="66B27CEC" w:rsidR="00753645" w:rsidRPr="009B3217" w:rsidRDefault="00D70EE7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 w:themeColor="background1"/>
                <w:sz w:val="22"/>
                <w:szCs w:val="22"/>
              </w:rPr>
            </w:pPr>
            <w:r w:rsidRPr="009B3217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24707C" w:rsidRPr="009B3217" w14:paraId="33D0BF71" w14:textId="77777777" w:rsidTr="000F4548">
        <w:trPr>
          <w:cantSplit/>
        </w:trPr>
        <w:tc>
          <w:tcPr>
            <w:tcW w:w="15338" w:type="dxa"/>
            <w:gridSpan w:val="4"/>
            <w:shd w:val="clear" w:color="auto" w:fill="auto"/>
          </w:tcPr>
          <w:p w14:paraId="76AC148D" w14:textId="77777777" w:rsidR="00EC6E6F" w:rsidRPr="009B3217" w:rsidRDefault="0024707C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B3217">
              <w:rPr>
                <w:rFonts w:ascii="Tahoma" w:hAnsi="Tahoma" w:cs="Tahoma"/>
                <w:sz w:val="22"/>
                <w:szCs w:val="22"/>
              </w:rPr>
              <w:t xml:space="preserve">Федеральный закон «Об оценочной деятельности в Российской Федерации» №135-ФЗ от 29.07.1998 г., </w:t>
            </w:r>
          </w:p>
          <w:p w14:paraId="013044EC" w14:textId="77A100E4" w:rsidR="0024707C" w:rsidRPr="009B3217" w:rsidRDefault="0024707C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B3217">
              <w:rPr>
                <w:rFonts w:ascii="Tahoma" w:hAnsi="Tahoma" w:cs="Tahoma"/>
                <w:sz w:val="22"/>
                <w:szCs w:val="22"/>
              </w:rPr>
              <w:t>Федеральный стандарт оценки «Отчет об оценке</w:t>
            </w:r>
            <w:r w:rsidR="00213619" w:rsidRPr="009B3217">
              <w:rPr>
                <w:rFonts w:ascii="Tahoma" w:hAnsi="Tahoma" w:cs="Tahoma"/>
                <w:sz w:val="22"/>
                <w:szCs w:val="22"/>
              </w:rPr>
              <w:t xml:space="preserve"> (ФСО </w:t>
            </w:r>
            <w:r w:rsidR="00213619" w:rsidRPr="009B3217">
              <w:rPr>
                <w:rFonts w:ascii="Tahoma" w:hAnsi="Tahoma" w:cs="Tahoma"/>
                <w:sz w:val="22"/>
                <w:szCs w:val="22"/>
                <w:lang w:val="en-US"/>
              </w:rPr>
              <w:t>VI</w:t>
            </w:r>
            <w:r w:rsidR="00213619" w:rsidRPr="009B3217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  <w:tr w:rsidR="00753645" w:rsidRPr="00DD1A9A" w14:paraId="033DA28E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31FA4821" w14:textId="77777777" w:rsidR="00753645" w:rsidRPr="009B3217" w:rsidRDefault="00753645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69ADF1F4" w14:textId="1232110A" w:rsidR="00753645" w:rsidRPr="009B3217" w:rsidRDefault="00753645" w:rsidP="003160B8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 w:rsidRPr="009B3217">
              <w:rPr>
                <w:bCs/>
                <w:sz w:val="22"/>
                <w:szCs w:val="22"/>
              </w:rPr>
              <w:t xml:space="preserve">Отчет об оценке </w:t>
            </w:r>
            <w:r w:rsidR="00CA5AC2" w:rsidRPr="009B3217">
              <w:rPr>
                <w:bCs/>
                <w:sz w:val="22"/>
                <w:szCs w:val="22"/>
              </w:rPr>
              <w:t>Отчет об оценке</w:t>
            </w:r>
            <w:r w:rsidR="00AE33C6" w:rsidRPr="009B3217">
              <w:rPr>
                <w:bCs/>
                <w:sz w:val="22"/>
                <w:szCs w:val="22"/>
              </w:rPr>
              <w:t xml:space="preserve"> на бумажном носителе</w:t>
            </w:r>
            <w:r w:rsidR="00CA5AC2" w:rsidRPr="009B3217">
              <w:rPr>
                <w:bCs/>
                <w:sz w:val="22"/>
                <w:szCs w:val="22"/>
              </w:rPr>
              <w:t xml:space="preserve"> </w:t>
            </w:r>
            <w:r w:rsidR="00AE33C6" w:rsidRPr="009B3217">
              <w:rPr>
                <w:bCs/>
                <w:sz w:val="22"/>
                <w:szCs w:val="22"/>
              </w:rPr>
              <w:t>скреплен личной печатью оценщика или оценщиков либо печатью юридического лица, с которым оценщик или оценщики заключили трудовой договор</w:t>
            </w:r>
            <w:r w:rsidR="00AE33C6" w:rsidRPr="009B3217" w:rsidDel="00CA5AC2">
              <w:rPr>
                <w:sz w:val="22"/>
                <w:szCs w:val="22"/>
              </w:rPr>
              <w:t xml:space="preserve"> </w:t>
            </w:r>
            <w:r w:rsidR="00D70EE7" w:rsidRPr="009B3217">
              <w:rPr>
                <w:sz w:val="22"/>
                <w:szCs w:val="22"/>
              </w:rPr>
              <w:t xml:space="preserve">(ст. 11 135-ФЗ, п. 4 ФСО </w:t>
            </w:r>
            <w:r w:rsidR="00D70EE7" w:rsidRPr="009B3217">
              <w:rPr>
                <w:sz w:val="22"/>
                <w:szCs w:val="22"/>
                <w:lang w:val="en-US"/>
              </w:rPr>
              <w:t>VI</w:t>
            </w:r>
            <w:r w:rsidR="00D70EE7" w:rsidRPr="009B3217" w:rsidDel="00CA5AC2">
              <w:rPr>
                <w:sz w:val="22"/>
                <w:szCs w:val="22"/>
              </w:rPr>
              <w:t xml:space="preserve"> </w:t>
            </w:r>
            <w:r w:rsidR="00D70EE7" w:rsidRPr="009B3217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6B82B10" w14:textId="71F56B3D" w:rsidR="00753645" w:rsidRPr="000F2172" w:rsidRDefault="000F2172" w:rsidP="0047610C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  <w:highlight w:val="green"/>
              </w:rPr>
            </w:pPr>
            <w:r w:rsidR="00D70EE7" w:rsidRPr="000F2172" w:rsidDel="00D70EE7">
              <w:rPr>
                <w:sz w:val="22"/>
                <w:szCs w:val="22"/>
                <w:highlight w:val="green"/>
              </w:rPr>
              <w:t>{{ seal_present | default("Да") }}</w:t>
            </w:r>
          </w:p>
        </w:tc>
        <w:tc>
          <w:tcPr>
            <w:tcW w:w="2410" w:type="dxa"/>
            <w:shd w:val="clear" w:color="auto" w:fill="auto"/>
          </w:tcPr>
          <w:p w14:paraId="6258C9AB" w14:textId="2147CC29" w:rsidR="00753645" w:rsidRPr="009B3217" w:rsidRDefault="00753645" w:rsidP="00283C61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</w:p>
        </w:tc>
      </w:tr>
      <w:tr w:rsidR="00CA5AC2" w:rsidRPr="00DD1A9A" w14:paraId="3761BFFB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6E91D79B" w14:textId="77777777" w:rsidR="00CA5AC2" w:rsidRPr="003C5AC6" w:rsidRDefault="00CA5AC2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6C095416" w14:textId="0FC3EAEA" w:rsidR="00CA5AC2" w:rsidRPr="003C5AC6" w:rsidRDefault="00F52E79" w:rsidP="003160B8">
            <w:pPr>
              <w:pStyle w:val="af9"/>
              <w:widowControl w:val="0"/>
              <w:tabs>
                <w:tab w:val="left" w:pos="709"/>
              </w:tabs>
              <w:jc w:val="left"/>
              <w:rPr>
                <w:bCs/>
                <w:sz w:val="22"/>
                <w:szCs w:val="22"/>
              </w:rPr>
            </w:pPr>
            <w:r w:rsidRPr="003C5AC6">
              <w:rPr>
                <w:bCs/>
                <w:sz w:val="22"/>
                <w:szCs w:val="22"/>
              </w:rPr>
              <w:t>Форма составления о</w:t>
            </w:r>
            <w:r w:rsidR="00CA5AC2" w:rsidRPr="003C5AC6">
              <w:rPr>
                <w:bCs/>
                <w:sz w:val="22"/>
                <w:szCs w:val="22"/>
              </w:rPr>
              <w:t>тчет</w:t>
            </w:r>
            <w:r w:rsidRPr="003C5AC6">
              <w:rPr>
                <w:bCs/>
                <w:sz w:val="22"/>
                <w:szCs w:val="22"/>
              </w:rPr>
              <w:t>а</w:t>
            </w:r>
            <w:r w:rsidR="00CA5AC2" w:rsidRPr="003C5AC6">
              <w:rPr>
                <w:bCs/>
                <w:sz w:val="22"/>
                <w:szCs w:val="22"/>
              </w:rPr>
              <w:t xml:space="preserve"> об оценке </w:t>
            </w:r>
            <w:r w:rsidR="00694ED3" w:rsidRPr="003C5AC6">
              <w:rPr>
                <w:bCs/>
                <w:sz w:val="22"/>
                <w:szCs w:val="22"/>
              </w:rPr>
              <w:t xml:space="preserve">(ст. 11 135-ФЗ, п.4/п.5 ФСО </w:t>
            </w:r>
            <w:r w:rsidR="00694ED3" w:rsidRPr="003C5AC6">
              <w:rPr>
                <w:bCs/>
                <w:sz w:val="22"/>
                <w:szCs w:val="22"/>
                <w:lang w:val="en-US"/>
              </w:rPr>
              <w:t>VI</w:t>
            </w:r>
            <w:r w:rsidR="00694ED3" w:rsidRPr="003C5AC6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2410" w:type="dxa"/>
            <w:shd w:val="clear" w:color="auto" w:fill="auto"/>
          </w:tcPr>
          <w:p w14:paraId="4A339180" w14:textId="40510228" w:rsidR="00CA5AC2" w:rsidRPr="003C5AC6" w:rsidRDefault="00A26402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C5AC6">
              <w:rPr>
                <w:rFonts w:ascii="Tahoma" w:hAnsi="Tahoma" w:cs="Tahoma"/>
                <w:sz w:val="22"/>
                <w:szCs w:val="22"/>
              </w:rPr>
              <w:t>На проверку предоставлена скан копия подписанного отчета, {{ pages_count }} л, в формате pdf</w:t>
            </w:r>
            <w:r w:rsidR="00C93A09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7512B2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7512B2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A15949" w:rsidRPr="003C5AC6">
              <w:rPr>
                <w:rFonts w:ascii="Tahoma" w:hAnsi="Tahoma" w:cs="Tahoma"/>
                <w:sz w:val="22"/>
                <w:szCs w:val="22"/>
              </w:rPr>
            </w:r>
            <w:r w:rsidR="006D3DE3" w:rsidRPr="006D3DE3">
              <w:rPr>
                <w:rFonts w:ascii="Tahoma" w:hAnsi="Tahoma" w:cs="Tahoma"/>
                <w:sz w:val="22"/>
                <w:szCs w:val="22"/>
                <w:highlight w:val="yellow"/>
              </w:rPr>
            </w:r>
            <w:r w:rsidR="00CB5C39" w:rsidRPr="000F2172">
              <w:rPr>
                <w:rFonts w:ascii="Tahoma" w:hAnsi="Tahoma" w:cs="Tahoma"/>
                <w:sz w:val="22"/>
                <w:szCs w:val="22"/>
              </w:rPr>
            </w:r>
            <w:r w:rsidR="00A15949" w:rsidRPr="000F2172">
              <w:rPr>
                <w:rFonts w:ascii="Tahoma" w:hAnsi="Tahoma" w:cs="Tahoma"/>
                <w:sz w:val="22"/>
                <w:szCs w:val="22"/>
              </w:rPr>
            </w:r>
            <w:r w:rsidR="00001A04" w:rsidRPr="000F2172">
              <w:rPr>
                <w:rFonts w:ascii="Tahoma" w:hAnsi="Tahoma" w:cs="Tahoma"/>
                <w:sz w:val="22"/>
                <w:szCs w:val="22"/>
              </w:rPr>
            </w:r>
            <w:r w:rsidRPr="000F2172">
              <w:rPr>
                <w:rFonts w:ascii="Tahoma" w:hAnsi="Tahoma" w:cs="Tahoma"/>
                <w:sz w:val="22"/>
                <w:szCs w:val="22"/>
              </w:rPr>
            </w:r>
            <w:r w:rsidRPr="000F2172"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</w:tr>
      <w:tr w:rsidR="008B075A" w:rsidRPr="008B60A3" w14:paraId="39E46724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6759CB69" w14:textId="77777777" w:rsidR="008B075A" w:rsidRPr="008B60A3" w:rsidRDefault="008B075A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7ADD61DE" w14:textId="1B93B6D2" w:rsidR="008B075A" w:rsidRPr="008B60A3" w:rsidRDefault="008B075A" w:rsidP="00694ED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8B60A3">
              <w:rPr>
                <w:rFonts w:ascii="Tahoma" w:hAnsi="Tahoma" w:cs="Tahoma"/>
                <w:bCs/>
                <w:sz w:val="22"/>
                <w:szCs w:val="22"/>
              </w:rPr>
              <w:t>Отчет об оценке содержит сведения обо всех привлеченных к проведению оценки и подготовке отчета об оценке внешних организациях и квалифицированных отраслевых специалистах, с указанием их квалификации, опыта и степени их участия в проведении оценки объекта оценки</w:t>
            </w:r>
            <w:r w:rsidR="00D70EE7" w:rsidRPr="008B60A3">
              <w:rPr>
                <w:rFonts w:ascii="Tahoma" w:hAnsi="Tahoma" w:cs="Tahoma"/>
                <w:bCs/>
                <w:sz w:val="22"/>
                <w:szCs w:val="22"/>
              </w:rPr>
              <w:t xml:space="preserve"> (пп.8 п. 7 ФСО VI)</w:t>
            </w:r>
          </w:p>
        </w:tc>
        <w:tc>
          <w:tcPr>
            <w:tcW w:w="1701" w:type="dxa"/>
            <w:shd w:val="clear" w:color="auto" w:fill="auto"/>
          </w:tcPr>
          <w:p w14:paraId="1A0082FA" w14:textId="3F1E8874" w:rsidR="008B075A" w:rsidRPr="008B60A3" w:rsidRDefault="000F2172" w:rsidP="00AE33C6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>
              <w:t>{{ external_orgs_present }}</w:t>
            </w:r>
          </w:p>
        </w:tc>
        <w:tc>
          <w:tcPr>
            <w:tcW w:w="2410" w:type="dxa"/>
            <w:shd w:val="clear" w:color="auto" w:fill="auto"/>
          </w:tcPr>
          <w:p w14:paraId="20AD7814" w14:textId="12DCCFC4" w:rsidR="008B075A" w:rsidRPr="000F2172" w:rsidRDefault="000F2172" w:rsidP="00283C61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yellow"/>
              </w:rPr>
            </w:pPr>
            <w:r w:rsidRPr="000F2172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{{ external_orgs_section }}</w:t>
            </w:r>
            <w:r w:rsidRPr="000F2172">
              <w:rPr>
                <w:rFonts w:ascii="Tahoma" w:hAnsi="Tahoma" w:cs="Tahoma"/>
                <w:sz w:val="22"/>
                <w:szCs w:val="22"/>
                <w:highlight w:val="yellow"/>
              </w:rPr>
            </w:r>
          </w:p>
        </w:tc>
      </w:tr>
      <w:tr w:rsidR="006D3DE3" w:rsidRPr="008B60A3" w14:paraId="64D7D743" w14:textId="77777777" w:rsidTr="000F4548">
        <w:trPr>
          <w:cantSplit/>
          <w:trHeight w:val="724"/>
        </w:trPr>
        <w:tc>
          <w:tcPr>
            <w:tcW w:w="738" w:type="dxa"/>
            <w:shd w:val="clear" w:color="auto" w:fill="auto"/>
          </w:tcPr>
          <w:p w14:paraId="3C0EC9EA" w14:textId="77777777" w:rsidR="006D3DE3" w:rsidRPr="008B60A3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1E64E5A9" w14:textId="0BAC3AEC" w:rsidR="006D3DE3" w:rsidRPr="008B60A3" w:rsidRDefault="006D3DE3" w:rsidP="006D3DE3">
            <w:pPr>
              <w:pStyle w:val="afa"/>
              <w:widowControl w:val="0"/>
              <w:tabs>
                <w:tab w:val="left" w:pos="709"/>
              </w:tabs>
              <w:rPr>
                <w:sz w:val="22"/>
                <w:szCs w:val="22"/>
              </w:rPr>
            </w:pPr>
            <w:r w:rsidRPr="008B60A3">
              <w:rPr>
                <w:sz w:val="22"/>
                <w:szCs w:val="22"/>
              </w:rPr>
              <w:t>В отчете об оценке указаны стандарты оценки для определения стоимости объекта оценки, методические рекомендации по оценке (</w:t>
            </w:r>
            <w:proofErr w:type="spellStart"/>
            <w:r w:rsidRPr="008B60A3">
              <w:rPr>
                <w:sz w:val="22"/>
                <w:szCs w:val="22"/>
              </w:rPr>
              <w:t>пп</w:t>
            </w:r>
            <w:proofErr w:type="spellEnd"/>
            <w:r w:rsidRPr="008B60A3">
              <w:rPr>
                <w:sz w:val="22"/>
                <w:szCs w:val="22"/>
              </w:rPr>
              <w:t>. 9</w:t>
            </w:r>
            <w:r w:rsidRPr="008B60A3">
              <w:t xml:space="preserve"> </w:t>
            </w:r>
            <w:r w:rsidRPr="008B60A3">
              <w:rPr>
                <w:sz w:val="22"/>
                <w:szCs w:val="22"/>
              </w:rPr>
              <w:t>п. 7 ФСО VI</w:t>
            </w:r>
            <w:r w:rsidRPr="008B60A3" w:rsidDel="008B075A">
              <w:rPr>
                <w:sz w:val="22"/>
                <w:szCs w:val="22"/>
              </w:rPr>
              <w:t xml:space="preserve"> </w:t>
            </w:r>
            <w:r w:rsidRPr="008B60A3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1FCB3B18" w14:textId="105C5322" w:rsidR="006D3DE3" w:rsidRPr="008B60A3" w:rsidRDefault="006D3DE3" w:rsidP="006D3DE3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>
              <w:t>{{ standards_present }}</w:t>
            </w:r>
          </w:p>
        </w:tc>
        <w:tc>
          <w:tcPr>
            <w:tcW w:w="2410" w:type="dxa"/>
            <w:shd w:val="clear" w:color="auto" w:fill="auto"/>
          </w:tcPr>
          <w:p w14:paraId="52A6D21F" w14:textId="20F227DD" w:rsidR="006D3DE3" w:rsidRPr="000F2172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highlight w:val="yellow"/>
              </w:rPr>
            </w:pPr>
            <w:r w:rsidRPr="000F2172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{{ standards_section }}</w:t>
            </w:r>
            <w:r w:rsidRPr="000F2172">
              <w:rPr>
                <w:rFonts w:ascii="Tahoma" w:hAnsi="Tahoma" w:cs="Tahoma"/>
                <w:sz w:val="20"/>
                <w:highlight w:val="yellow"/>
              </w:rPr>
            </w:r>
          </w:p>
        </w:tc>
      </w:tr>
    </w:tbl>
    <w:p w14:paraId="1E36A03C" w14:textId="3A74B315" w:rsidR="00AB44E2" w:rsidRPr="008B60A3" w:rsidRDefault="00AB44E2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2A06FC6E" w14:textId="1D0CD9A2" w:rsidR="008B60A3" w:rsidRP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1105DD91" w14:textId="3F01BD4F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40C8684D" w14:textId="7228CCED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224A82DB" w14:textId="6296E076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512E0494" w14:textId="1E6C3E2B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3999C5B2" w14:textId="77777777" w:rsidR="008B60A3" w:rsidRPr="00DD1A9A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476A03AD" w14:textId="45EC8853" w:rsidR="00753645" w:rsidRPr="00180DE8" w:rsidRDefault="00753645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  <w:r w:rsidRPr="00180DE8">
        <w:rPr>
          <w:rFonts w:ascii="Tahoma" w:hAnsi="Tahoma" w:cs="Tahoma"/>
          <w:b/>
          <w:bCs/>
          <w:color w:val="000000"/>
          <w:sz w:val="22"/>
        </w:rPr>
        <w:lastRenderedPageBreak/>
        <w:t>Описание объекта оценки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753645" w:rsidRPr="00180DE8" w14:paraId="691EA8FA" w14:textId="77777777" w:rsidTr="000F4548">
        <w:trPr>
          <w:cantSplit/>
          <w:trHeight w:val="23"/>
          <w:tblHeader/>
        </w:trPr>
        <w:tc>
          <w:tcPr>
            <w:tcW w:w="709" w:type="dxa"/>
            <w:shd w:val="clear" w:color="auto" w:fill="30454F"/>
            <w:vAlign w:val="center"/>
          </w:tcPr>
          <w:p w14:paraId="491BD19F" w14:textId="77777777" w:rsidR="00753645" w:rsidRPr="00180DE8" w:rsidRDefault="00753645" w:rsidP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color w:val="FFFFFF"/>
                <w:sz w:val="22"/>
                <w:szCs w:val="22"/>
              </w:rPr>
              <w:t xml:space="preserve">№ </w:t>
            </w:r>
            <w:r w:rsidRPr="00180DE8">
              <w:rPr>
                <w:color w:val="FFFFFF"/>
                <w:sz w:val="22"/>
                <w:szCs w:val="22"/>
              </w:rPr>
              <w:br/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4B45AF6E" w14:textId="77777777" w:rsidR="00753645" w:rsidRPr="00180DE8" w:rsidRDefault="00753645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4B67F3AA" w14:textId="01C2875D" w:rsidR="00753645" w:rsidRPr="00180DE8" w:rsidRDefault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  <w:r w:rsidRPr="00180DE8" w:rsidDel="00EC6E6F">
              <w:rPr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6DFB9F64" w14:textId="2D04C106" w:rsidR="00753645" w:rsidRPr="00180DE8" w:rsidRDefault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180DE8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213619" w:rsidRPr="00DD1A9A" w14:paraId="38E88ED2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94EBD03" w14:textId="77777777" w:rsidR="00EC6E6F" w:rsidRPr="00180DE8" w:rsidRDefault="00213619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80DE8">
              <w:rPr>
                <w:rFonts w:ascii="Tahoma" w:hAnsi="Tahoma" w:cs="Tahoma"/>
                <w:sz w:val="22"/>
                <w:szCs w:val="22"/>
              </w:rPr>
              <w:t xml:space="preserve">Федеральный закон «Об оценочной деятельности в Российской Федерации» №135-ФЗ от 29.07.1998 г., </w:t>
            </w:r>
          </w:p>
          <w:p w14:paraId="1102F11D" w14:textId="15811D2D" w:rsidR="00213619" w:rsidRPr="00180DE8" w:rsidRDefault="00EC6E6F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80DE8">
              <w:rPr>
                <w:rFonts w:ascii="Tahoma" w:hAnsi="Tahoma" w:cs="Tahoma"/>
                <w:sz w:val="22"/>
                <w:szCs w:val="22"/>
              </w:rPr>
              <w:t>Федеральный стандарт оценки</w:t>
            </w:r>
            <w:r w:rsidR="00213619" w:rsidRPr="00180DE8">
              <w:rPr>
                <w:rFonts w:ascii="Tahoma" w:hAnsi="Tahoma" w:cs="Tahoma"/>
                <w:sz w:val="22"/>
                <w:szCs w:val="22"/>
              </w:rPr>
              <w:t xml:space="preserve"> «Отчет об оценке (ФСО </w:t>
            </w:r>
            <w:r w:rsidR="00213619" w:rsidRPr="00180DE8">
              <w:rPr>
                <w:rFonts w:ascii="Tahoma" w:hAnsi="Tahoma" w:cs="Tahoma"/>
                <w:sz w:val="22"/>
                <w:szCs w:val="22"/>
                <w:lang w:val="en-US"/>
              </w:rPr>
              <w:t>VI</w:t>
            </w:r>
            <w:r w:rsidR="00213619" w:rsidRPr="00180DE8">
              <w:rPr>
                <w:rFonts w:ascii="Tahoma" w:hAnsi="Tahoma" w:cs="Tahoma"/>
                <w:sz w:val="22"/>
                <w:szCs w:val="22"/>
              </w:rPr>
              <w:t>)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 xml:space="preserve">, </w:t>
            </w:r>
            <w:r w:rsidRPr="00180DE8">
              <w:rPr>
                <w:rFonts w:ascii="Tahoma" w:hAnsi="Tahoma" w:cs="Tahoma"/>
                <w:sz w:val="22"/>
                <w:szCs w:val="22"/>
              </w:rPr>
              <w:t>Федеральный стандарт оценки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 xml:space="preserve"> «Процесс оценки (ФСО </w:t>
            </w:r>
            <w:r w:rsidR="00F9212E" w:rsidRPr="00180DE8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>)»</w:t>
            </w:r>
            <w:r w:rsidR="00D5291E" w:rsidRPr="00180DE8">
              <w:rPr>
                <w:rFonts w:ascii="Tahoma" w:hAnsi="Tahoma" w:cs="Tahoma"/>
                <w:sz w:val="22"/>
                <w:szCs w:val="22"/>
              </w:rPr>
              <w:t xml:space="preserve">, Федеральный стандарт оценки «Виды стоимости (ФСО </w:t>
            </w:r>
            <w:r w:rsidR="00D5291E" w:rsidRPr="00180DE8">
              <w:rPr>
                <w:rFonts w:ascii="Tahoma" w:hAnsi="Tahoma" w:cs="Tahoma"/>
                <w:sz w:val="22"/>
                <w:szCs w:val="22"/>
                <w:lang w:val="en-US"/>
              </w:rPr>
              <w:t>II</w:t>
            </w:r>
            <w:r w:rsidR="00D5291E" w:rsidRPr="00180DE8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  <w:tr w:rsidR="006D3DE3" w:rsidRPr="00440D0A" w14:paraId="176E7356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75666B05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5248B62" w14:textId="60CBB526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Точное описание объекта оценки, с указанием качественных и количественных характеристик объекта оценки, включая права на объект оценки. В отношении объекта оценки, принадлежащего юридическому лицу, реквизиты юридического лица и балансовая стоимость (при наличии) данного объекта оценки (пп.10 п. 7 ФСО VI)</w:t>
            </w:r>
          </w:p>
        </w:tc>
        <w:tc>
          <w:tcPr>
            <w:tcW w:w="1701" w:type="dxa"/>
            <w:shd w:val="clear" w:color="auto" w:fill="auto"/>
          </w:tcPr>
          <w:p w14:paraId="16043673" w14:textId="6B5088F6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t>{{ description_present }}</w:t>
            </w:r>
          </w:p>
        </w:tc>
        <w:tc>
          <w:tcPr>
            <w:tcW w:w="2410" w:type="dxa"/>
            <w:shd w:val="clear" w:color="auto" w:fill="auto"/>
          </w:tcPr>
          <w:p w14:paraId="3AA99964" w14:textId="276A026A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description_section }}</w:t>
            </w:r>
          </w:p>
        </w:tc>
      </w:tr>
      <w:tr w:rsidR="006D3DE3" w:rsidRPr="00DD1A9A" w14:paraId="14C73DBE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58455D27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813954E" w14:textId="1CE0EAEE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Перечень использованных при проведении оценки данных с указанием источников их получения (ст. 11 135-ФЗ,</w:t>
            </w:r>
            <w:r w:rsidRPr="00440D0A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пп.10 п. 7 ФСО VI)</w:t>
            </w:r>
          </w:p>
        </w:tc>
        <w:tc>
          <w:tcPr>
            <w:tcW w:w="1701" w:type="dxa"/>
            <w:shd w:val="clear" w:color="auto" w:fill="auto"/>
          </w:tcPr>
          <w:p w14:paraId="01F9CB25" w14:textId="24DB556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t>{{ data_list_present }}</w:t>
            </w:r>
          </w:p>
        </w:tc>
        <w:tc>
          <w:tcPr>
            <w:tcW w:w="2410" w:type="dxa"/>
            <w:shd w:val="clear" w:color="auto" w:fill="auto"/>
          </w:tcPr>
          <w:p w14:paraId="66F309AE" w14:textId="2D24253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data_list_section }}</w:t>
            </w:r>
          </w:p>
        </w:tc>
      </w:tr>
      <w:tr w:rsidR="006D3DE3" w:rsidRPr="00DD1A9A" w14:paraId="51219516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29A9024E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53CA3FF1" w14:textId="350F89BD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Принятые при проведении оценки объекта оценки допущения и ограничения, в том числе, не отраженные в задании на оценку (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пп.11 п. 7 ФСО VI)</w:t>
            </w:r>
          </w:p>
        </w:tc>
        <w:tc>
          <w:tcPr>
            <w:tcW w:w="1701" w:type="dxa"/>
            <w:shd w:val="clear" w:color="auto" w:fill="auto"/>
          </w:tcPr>
          <w:p w14:paraId="1103DB54" w14:textId="54A94EEE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assumptions_present }}</w:t>
            </w:r>
          </w:p>
        </w:tc>
        <w:tc>
          <w:tcPr>
            <w:tcW w:w="2410" w:type="dxa"/>
            <w:shd w:val="clear" w:color="auto" w:fill="auto"/>
          </w:tcPr>
          <w:p w14:paraId="5C01EE58" w14:textId="25D40E9C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assumptions_section }}</w:t>
            </w:r>
          </w:p>
        </w:tc>
      </w:tr>
      <w:tr w:rsidR="006D3DE3" w:rsidRPr="00440D0A" w14:paraId="70C178A3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5DFC8EF1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D049110" w14:textId="47DCC4EB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Информация о текущем использовании Объектов оценки (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п. 6 ФСО 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II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733DE0A9" w14:textId="5A92C66F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current_use_present }}</w:t>
            </w:r>
          </w:p>
        </w:tc>
        <w:tc>
          <w:tcPr>
            <w:tcW w:w="2410" w:type="dxa"/>
            <w:shd w:val="clear" w:color="auto" w:fill="auto"/>
          </w:tcPr>
          <w:p w14:paraId="27E0A909" w14:textId="177BBA89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current_use_section }}</w:t>
            </w:r>
          </w:p>
        </w:tc>
      </w:tr>
      <w:tr w:rsidR="006D3DE3" w:rsidRPr="00440D0A" w14:paraId="59F4B1AA" w14:textId="77777777" w:rsidTr="000F4548">
        <w:trPr>
          <w:cantSplit/>
          <w:trHeight w:val="412"/>
        </w:trPr>
        <w:tc>
          <w:tcPr>
            <w:tcW w:w="709" w:type="dxa"/>
            <w:shd w:val="clear" w:color="auto" w:fill="auto"/>
          </w:tcPr>
          <w:p w14:paraId="60A9E0C9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0217A20" w14:textId="4C8A1C5B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 xml:space="preserve">Проведен осмотр объекта оценки (п. 11 ФСО </w:t>
            </w:r>
            <w:r w:rsidRPr="00440D0A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Pr="00440D0A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4F57082C" w14:textId="18305AB8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inspection_done }}</w:t>
            </w:r>
          </w:p>
        </w:tc>
        <w:tc>
          <w:tcPr>
            <w:tcW w:w="2410" w:type="dxa"/>
            <w:shd w:val="clear" w:color="auto" w:fill="auto"/>
          </w:tcPr>
          <w:p w14:paraId="58E16536" w14:textId="73C81C13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inspection_comment | default("Осмотр не требуется") }}</w:t>
            </w:r>
          </w:p>
        </w:tc>
      </w:tr>
      <w:tr w:rsidR="006D3DE3" w:rsidRPr="00DD1A9A" w14:paraId="55C16C55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B50B9ED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2F9738C" w14:textId="7E8A4BB3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Приведены причины, по которым объект оценки не осмотрен, а также допущения и ограничения, связанные с </w:t>
            </w:r>
            <w:proofErr w:type="spellStart"/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непроведением</w:t>
            </w:r>
            <w:proofErr w:type="spellEnd"/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 осмотра</w:t>
            </w:r>
            <w:r w:rsidRPr="00440D0A">
              <w:rPr>
                <w:rFonts w:ascii="Tahoma" w:hAnsi="Tahoma" w:cs="Tahoma"/>
                <w:sz w:val="22"/>
                <w:szCs w:val="22"/>
              </w:rPr>
              <w:t xml:space="preserve"> (п. 7-8 ФСО </w:t>
            </w:r>
            <w:r w:rsidRPr="00440D0A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Pr="00440D0A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36D2690C" w14:textId="130218D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{{ inspection_reasons | default("не требуется") }}</w:t>
            </w:r>
          </w:p>
        </w:tc>
        <w:tc>
          <w:tcPr>
            <w:tcW w:w="2410" w:type="dxa"/>
            <w:shd w:val="clear" w:color="auto" w:fill="auto"/>
          </w:tcPr>
          <w:p w14:paraId="4114CB20" w14:textId="098765CC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/>
          </w:p>
        </w:tc>
      </w:tr>
    </w:tbl>
    <w:p w14:paraId="10D85FF7" w14:textId="7549DD19" w:rsidR="00751306" w:rsidRPr="00DD1A9A" w:rsidRDefault="00751306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238B6262" w14:textId="4E864A2C" w:rsidR="00753645" w:rsidRPr="0039208E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39208E">
        <w:rPr>
          <w:rFonts w:ascii="Tahoma" w:hAnsi="Tahoma" w:cs="Tahoma"/>
          <w:b/>
          <w:bCs/>
          <w:color w:val="000000"/>
          <w:sz w:val="22"/>
        </w:rPr>
        <w:t>Анализ рынка объекта оценки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9F1213" w:rsidRPr="0039208E" w14:paraId="796D7813" w14:textId="77777777" w:rsidTr="0039208E">
        <w:trPr>
          <w:cantSplit/>
          <w:trHeight w:val="442"/>
          <w:tblHeader/>
        </w:trPr>
        <w:tc>
          <w:tcPr>
            <w:tcW w:w="709" w:type="dxa"/>
            <w:shd w:val="clear" w:color="auto" w:fill="30454F"/>
            <w:vAlign w:val="center"/>
          </w:tcPr>
          <w:p w14:paraId="354A1009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39208E">
              <w:rPr>
                <w:color w:val="FFFFFF"/>
                <w:sz w:val="22"/>
                <w:szCs w:val="22"/>
              </w:rPr>
              <w:t>№</w:t>
            </w:r>
            <w:r w:rsidRPr="0039208E">
              <w:rPr>
                <w:color w:val="FFFFFF"/>
                <w:sz w:val="22"/>
                <w:szCs w:val="22"/>
              </w:rPr>
              <w:br/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7555F937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39208E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783E1070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39208E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0174D073" w14:textId="7E478FF5" w:rsidR="009F1213" w:rsidRPr="0039208E" w:rsidRDefault="009F1213" w:rsidP="0039208E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 w:themeColor="background1"/>
              </w:rPr>
            </w:pPr>
            <w:r w:rsidRPr="0039208E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574E60" w:rsidRPr="00DD1A9A" w14:paraId="156EA130" w14:textId="77777777" w:rsidTr="000F4548">
        <w:trPr>
          <w:cantSplit/>
          <w:trHeight w:val="548"/>
        </w:trPr>
        <w:tc>
          <w:tcPr>
            <w:tcW w:w="15309" w:type="dxa"/>
            <w:gridSpan w:val="4"/>
            <w:shd w:val="clear" w:color="auto" w:fill="auto"/>
          </w:tcPr>
          <w:p w14:paraId="1B5C0BDF" w14:textId="1537A5A2" w:rsidR="00574E60" w:rsidRPr="0039208E" w:rsidRDefault="00574E60" w:rsidP="00574E60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bCs/>
                <w:color w:val="000000"/>
                <w:sz w:val="22"/>
                <w:szCs w:val="22"/>
              </w:rPr>
            </w:pPr>
            <w:r w:rsidRPr="0039208E">
              <w:rPr>
                <w:bCs/>
                <w:color w:val="000000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59FB36B5" w14:textId="5DF7B078" w:rsidR="00574E60" w:rsidRPr="0039208E" w:rsidRDefault="00574E60" w:rsidP="00574E60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bCs/>
                <w:color w:val="000000"/>
                <w:sz w:val="22"/>
                <w:szCs w:val="22"/>
              </w:rPr>
              <w:t>Федеральный стандарт оценки «Отчет об оценке (ФСО VI)</w:t>
            </w:r>
          </w:p>
        </w:tc>
      </w:tr>
      <w:tr w:rsidR="006D3DE3" w:rsidRPr="0039208E" w14:paraId="73880C28" w14:textId="77777777" w:rsidTr="00E16769">
        <w:trPr>
          <w:cantSplit/>
          <w:trHeight w:val="510"/>
        </w:trPr>
        <w:tc>
          <w:tcPr>
            <w:tcW w:w="709" w:type="dxa"/>
            <w:shd w:val="clear" w:color="auto" w:fill="auto"/>
          </w:tcPr>
          <w:p w14:paraId="3E52C243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7F34A1A" w14:textId="26C977FF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рынка объекта оценки, внешних факторов, влияющих на стоимость объекта оценки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(пп.12 п.7 ФСО </w:t>
            </w: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VI)</w:t>
            </w:r>
          </w:p>
        </w:tc>
        <w:tc>
          <w:tcPr>
            <w:tcW w:w="1701" w:type="dxa"/>
            <w:shd w:val="clear" w:color="auto" w:fill="auto"/>
          </w:tcPr>
          <w:p w14:paraId="1B6E7F0B" w14:textId="7131D0B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market_analysis_present }}</w:t>
            </w:r>
          </w:p>
        </w:tc>
        <w:tc>
          <w:tcPr>
            <w:tcW w:w="2410" w:type="dxa"/>
            <w:shd w:val="clear" w:color="auto" w:fill="auto"/>
          </w:tcPr>
          <w:p w14:paraId="790C9A4A" w14:textId="1282443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</w:rPr>
            </w:pPr>
            <w:r>
              <w:t>{{ market_analysis_section }}</w:t>
            </w:r>
          </w:p>
        </w:tc>
      </w:tr>
      <w:tr w:rsidR="006D3DE3" w:rsidRPr="0039208E" w14:paraId="783802EF" w14:textId="77777777" w:rsidTr="000F4548">
        <w:trPr>
          <w:cantSplit/>
          <w:trHeight w:val="77"/>
        </w:trPr>
        <w:tc>
          <w:tcPr>
            <w:tcW w:w="15309" w:type="dxa"/>
            <w:gridSpan w:val="4"/>
            <w:shd w:val="clear" w:color="auto" w:fill="auto"/>
          </w:tcPr>
          <w:p w14:paraId="4183CC0E" w14:textId="13A69B63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При оценке недвижимости:</w:t>
            </w:r>
          </w:p>
        </w:tc>
      </w:tr>
      <w:tr w:rsidR="006D3DE3" w:rsidRPr="0039208E" w14:paraId="737AFA1C" w14:textId="77777777" w:rsidTr="000F4548">
        <w:trPr>
          <w:cantSplit/>
          <w:trHeight w:val="604"/>
        </w:trPr>
        <w:tc>
          <w:tcPr>
            <w:tcW w:w="15309" w:type="dxa"/>
            <w:gridSpan w:val="4"/>
            <w:shd w:val="clear" w:color="auto" w:fill="auto"/>
          </w:tcPr>
          <w:p w14:paraId="317AEBD5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64678C37" w14:textId="53B618C1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недвижимости (ФСО № 7)»</w:t>
            </w:r>
          </w:p>
        </w:tc>
      </w:tr>
      <w:tr w:rsidR="006D3DE3" w:rsidRPr="0039208E" w14:paraId="46D028D2" w14:textId="77777777" w:rsidTr="00E16769">
        <w:trPr>
          <w:cantSplit/>
          <w:trHeight w:val="662"/>
        </w:trPr>
        <w:tc>
          <w:tcPr>
            <w:tcW w:w="709" w:type="dxa"/>
            <w:shd w:val="clear" w:color="auto" w:fill="auto"/>
          </w:tcPr>
          <w:p w14:paraId="474F6FA1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0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D7A5D10" w14:textId="2DF463E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влияния общей политической, экономической и социальной обстановки в стране и регионе расположения объекта оценки на рынок оцениваемого объекта, в том числе тенденций, наметившихся на рынке, в период, предшествующий дате оценки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«а» ФСО № 7)</w:t>
            </w:r>
          </w:p>
        </w:tc>
        <w:tc>
          <w:tcPr>
            <w:tcW w:w="1701" w:type="dxa"/>
            <w:shd w:val="clear" w:color="auto" w:fill="auto"/>
          </w:tcPr>
          <w:p w14:paraId="6A510607" w14:textId="77A959C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szCs w:val="22"/>
              </w:rPr>
            </w:pPr>
            <w:r>
              <w:t>{{ re_p11a_present }}</w:t>
            </w:r>
          </w:p>
        </w:tc>
        <w:tc>
          <w:tcPr>
            <w:tcW w:w="2410" w:type="dxa"/>
            <w:shd w:val="clear" w:color="auto" w:fill="auto"/>
          </w:tcPr>
          <w:p w14:paraId="416124DE" w14:textId="1EAABBE8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0"/>
                <w:szCs w:val="22"/>
              </w:rPr>
            </w:pPr>
            <w:r>
              <w:t>{{ re_p11a_section }}</w:t>
            </w:r>
          </w:p>
        </w:tc>
      </w:tr>
      <w:tr w:rsidR="006D3DE3" w:rsidRPr="0039208E" w14:paraId="0F647733" w14:textId="77777777" w:rsidTr="00E16769">
        <w:trPr>
          <w:cantSplit/>
          <w:trHeight w:val="416"/>
        </w:trPr>
        <w:tc>
          <w:tcPr>
            <w:tcW w:w="709" w:type="dxa"/>
            <w:shd w:val="clear" w:color="auto" w:fill="auto"/>
          </w:tcPr>
          <w:p w14:paraId="17D58077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4AE0F99" w14:textId="1AF163F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sz w:val="22"/>
                <w:szCs w:val="22"/>
              </w:rPr>
              <w:t>Определение с</w:t>
            </w: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егмента рынка, к которому принадлежит оцениваемый объект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«б» ФСО № 7)</w:t>
            </w:r>
          </w:p>
        </w:tc>
        <w:tc>
          <w:tcPr>
            <w:tcW w:w="1701" w:type="dxa"/>
            <w:shd w:val="clear" w:color="auto" w:fill="auto"/>
          </w:tcPr>
          <w:p w14:paraId="18401215" w14:textId="44140157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re_p11b_present }}</w:t>
            </w:r>
          </w:p>
        </w:tc>
        <w:tc>
          <w:tcPr>
            <w:tcW w:w="2410" w:type="dxa"/>
            <w:shd w:val="clear" w:color="auto" w:fill="auto"/>
          </w:tcPr>
          <w:p w14:paraId="6D026187" w14:textId="149FA6E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re_p11b_section }}</w:t>
            </w:r>
          </w:p>
        </w:tc>
      </w:tr>
      <w:tr w:rsidR="006D3DE3" w:rsidRPr="0039208E" w14:paraId="0BCA0F50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C3D9C72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2A78EBE" w14:textId="051252F0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фактических данных о ценах сделок и (или) предложений с объектами недвижимости из сегментов рынка, к которым может быть отнесен оцениваемый объект при фактическом, а также при альтернативных вариантах его использования, с указанием интервала значений цен (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>п. 11 «в» ФСО № 7)</w:t>
            </w:r>
          </w:p>
        </w:tc>
        <w:tc>
          <w:tcPr>
            <w:tcW w:w="1701" w:type="dxa"/>
            <w:shd w:val="clear" w:color="auto" w:fill="auto"/>
          </w:tcPr>
          <w:p w14:paraId="539C5C2B" w14:textId="517A4D6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re_p11v_present }}</w:t>
            </w:r>
          </w:p>
        </w:tc>
        <w:tc>
          <w:tcPr>
            <w:tcW w:w="2410" w:type="dxa"/>
            <w:shd w:val="clear" w:color="auto" w:fill="auto"/>
          </w:tcPr>
          <w:p w14:paraId="3088D116" w14:textId="5FB8B229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re_p11v_section }}</w:t>
            </w:r>
          </w:p>
        </w:tc>
      </w:tr>
      <w:tr w:rsidR="006D3DE3" w:rsidRPr="0039208E" w14:paraId="6CF2B47D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61BA2D21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E622640" w14:textId="5F72C537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основных факторов, влияющих на спрос, предложение и цены сопоставимых объектов недвижимости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«г» ФСО № 7)</w:t>
            </w:r>
          </w:p>
        </w:tc>
        <w:tc>
          <w:tcPr>
            <w:tcW w:w="1701" w:type="dxa"/>
            <w:shd w:val="clear" w:color="auto" w:fill="auto"/>
          </w:tcPr>
          <w:p w14:paraId="44438798" w14:textId="20CF0C6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re_p11g_present }}</w:t>
            </w:r>
          </w:p>
        </w:tc>
        <w:tc>
          <w:tcPr>
            <w:tcW w:w="2410" w:type="dxa"/>
            <w:shd w:val="clear" w:color="auto" w:fill="auto"/>
          </w:tcPr>
          <w:p w14:paraId="6DB5A7C9" w14:textId="67CB896C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re_p11g_section }}</w:t>
            </w:r>
          </w:p>
        </w:tc>
      </w:tr>
      <w:tr w:rsidR="006D3DE3" w:rsidRPr="00DD1A9A" w14:paraId="3ACABB42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0B75A1BE" w14:textId="533786F3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При оценке</w:t>
            </w:r>
            <w:r w:rsidRPr="0039208E">
              <w:rPr>
                <w:color w:val="000000"/>
                <w:sz w:val="22"/>
                <w:szCs w:val="22"/>
              </w:rPr>
              <w:t xml:space="preserve"> бизнеса:</w:t>
            </w:r>
          </w:p>
        </w:tc>
      </w:tr>
      <w:tr w:rsidR="006D3DE3" w:rsidRPr="0039208E" w14:paraId="3F411198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1EDC0138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032861EA" w14:textId="7927803E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бизнеса (ФСО № 8)»</w:t>
            </w:r>
          </w:p>
        </w:tc>
      </w:tr>
      <w:tr w:rsidR="006D3DE3" w:rsidRPr="00DD1A9A" w14:paraId="562D4EE5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286507E7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6ECEE9A" w14:textId="14E90DE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Оценщик анализирует и представляет в отчете сведения о наличии и условиях корпоративного договора, в случае если такой договор определяет объем правомочий участника акционерного общества, общества с ограниченной ответственностью, отличный от объема правомочий, присущих его доле согласно законодательству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8 «д» ФСО № 8)</w:t>
            </w:r>
          </w:p>
        </w:tc>
        <w:tc>
          <w:tcPr>
            <w:tcW w:w="1701" w:type="dxa"/>
            <w:shd w:val="clear" w:color="auto" w:fill="auto"/>
          </w:tcPr>
          <w:p w14:paraId="79B5AC9A" w14:textId="4B105D3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biz_p8d_present }}</w:t>
            </w:r>
          </w:p>
        </w:tc>
        <w:tc>
          <w:tcPr>
            <w:tcW w:w="2410" w:type="dxa"/>
            <w:shd w:val="clear" w:color="auto" w:fill="auto"/>
          </w:tcPr>
          <w:p w14:paraId="49AB92D8" w14:textId="6C411A7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biz_p8d_section }}</w:t>
            </w:r>
          </w:p>
        </w:tc>
      </w:tr>
      <w:tr w:rsidR="006D3DE3" w:rsidRPr="0039208E" w14:paraId="0BA4D9B6" w14:textId="77777777" w:rsidTr="00E16769">
        <w:trPr>
          <w:cantSplit/>
          <w:trHeight w:val="1113"/>
        </w:trPr>
        <w:tc>
          <w:tcPr>
            <w:tcW w:w="709" w:type="dxa"/>
            <w:shd w:val="clear" w:color="auto" w:fill="auto"/>
          </w:tcPr>
          <w:p w14:paraId="2FB925AC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6CE71751" w14:textId="717F3C8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Оценщик анализирует и представляет в отчете об оценке информацию о состоянии и перспективах развития отрасли, в которой функционирует организация, ведущая бизнес, в том числе, информацию о положении организации, ведущей бизнес, в отрасли и другие рыночные данные, используемые в последующих расчетах для установления стоимости объекта оценки (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>п. 6 ФСО № 8)</w:t>
            </w:r>
          </w:p>
        </w:tc>
        <w:tc>
          <w:tcPr>
            <w:tcW w:w="1701" w:type="dxa"/>
            <w:shd w:val="clear" w:color="auto" w:fill="auto"/>
          </w:tcPr>
          <w:p w14:paraId="70F98571" w14:textId="205D1A1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biz_p6_present }}</w:t>
            </w:r>
          </w:p>
        </w:tc>
        <w:tc>
          <w:tcPr>
            <w:tcW w:w="2410" w:type="dxa"/>
            <w:shd w:val="clear" w:color="auto" w:fill="auto"/>
          </w:tcPr>
          <w:p w14:paraId="2F813A43" w14:textId="7E11D5A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biz_p6_section }}</w:t>
            </w:r>
          </w:p>
        </w:tc>
      </w:tr>
      <w:tr w:rsidR="006D3DE3" w:rsidRPr="0039208E" w14:paraId="47B55E61" w14:textId="77777777" w:rsidTr="000F4548">
        <w:trPr>
          <w:cantSplit/>
          <w:trHeight w:val="266"/>
        </w:trPr>
        <w:tc>
          <w:tcPr>
            <w:tcW w:w="15309" w:type="dxa"/>
            <w:gridSpan w:val="4"/>
            <w:shd w:val="clear" w:color="auto" w:fill="auto"/>
          </w:tcPr>
          <w:p w14:paraId="729E8DDD" w14:textId="04354DC2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rStyle w:val="blk6"/>
                <w:sz w:val="22"/>
                <w:szCs w:val="22"/>
              </w:rPr>
              <w:t>При оценке машин и оборудования:</w:t>
            </w:r>
          </w:p>
        </w:tc>
      </w:tr>
      <w:tr w:rsidR="006D3DE3" w:rsidRPr="0039208E" w14:paraId="12315BA5" w14:textId="77777777" w:rsidTr="000F4548">
        <w:trPr>
          <w:cantSplit/>
          <w:trHeight w:val="571"/>
        </w:trPr>
        <w:tc>
          <w:tcPr>
            <w:tcW w:w="15309" w:type="dxa"/>
            <w:gridSpan w:val="4"/>
            <w:shd w:val="clear" w:color="auto" w:fill="auto"/>
          </w:tcPr>
          <w:p w14:paraId="724914A2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0954B85C" w14:textId="78A98E4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стоимости машин и оборудования (ФСО № 10)»</w:t>
            </w:r>
          </w:p>
        </w:tc>
      </w:tr>
      <w:tr w:rsidR="006D3DE3" w:rsidRPr="0039208E" w14:paraId="6E994C2D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B5CED73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570E1C08" w14:textId="1FF5B5B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Style w:val="blk6"/>
                <w:rFonts w:ascii="Tahoma" w:hAnsi="Tahoma" w:cs="Tahoma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Для оценки стоимости машин и оборудования оценщик исследует рынок в тех его сегментах, в которых может быть реализована наиболее значимая по стоимости часть оцениваемых машин и единиц оборудования. Исследуются сегменты как первичного, так и вторичного рынка, если для объекта оценки эти виды рынка существуют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10 ФСО </w:t>
            </w: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№ 10)</w:t>
            </w:r>
          </w:p>
        </w:tc>
        <w:tc>
          <w:tcPr>
            <w:tcW w:w="1701" w:type="dxa"/>
            <w:shd w:val="clear" w:color="auto" w:fill="auto"/>
          </w:tcPr>
          <w:p w14:paraId="320D380C" w14:textId="61C09DAC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mash_p10_present }}</w:t>
            </w:r>
          </w:p>
        </w:tc>
        <w:tc>
          <w:tcPr>
            <w:tcW w:w="2410" w:type="dxa"/>
            <w:shd w:val="clear" w:color="auto" w:fill="auto"/>
          </w:tcPr>
          <w:p w14:paraId="402BE266" w14:textId="16D08D28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mash_p10_section }}</w:t>
            </w:r>
          </w:p>
        </w:tc>
      </w:tr>
      <w:tr w:rsidR="006D3DE3" w:rsidRPr="0039208E" w14:paraId="3CF9122B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5DD7C5F" w14:textId="6AB449E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При оценке нематериальных активов и интеллектуальной собственности:</w:t>
            </w:r>
          </w:p>
        </w:tc>
      </w:tr>
      <w:tr w:rsidR="006D3DE3" w:rsidRPr="0039208E" w14:paraId="4224B5A0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AAE78B0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183B9DE2" w14:textId="20FF0AC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Федеральный стандарт оценки «Оценка нематериальных активов и интеллектуальной собственности (ФСО № 11)»</w:t>
            </w:r>
          </w:p>
        </w:tc>
      </w:tr>
      <w:tr w:rsidR="006D3DE3" w:rsidRPr="00DD1A9A" w14:paraId="24D8B520" w14:textId="77777777" w:rsidTr="00E16769">
        <w:trPr>
          <w:cantSplit/>
          <w:trHeight w:val="2149"/>
        </w:trPr>
        <w:tc>
          <w:tcPr>
            <w:tcW w:w="709" w:type="dxa"/>
            <w:shd w:val="clear" w:color="auto" w:fill="auto"/>
          </w:tcPr>
          <w:p w14:paraId="4452FD2E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EC79BB6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создания и предоставления правовой охраны аналогичным объектам интеллектуальной собственности;</w:t>
            </w:r>
          </w:p>
          <w:p w14:paraId="0AAD7255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текущего состояния, перспектив и тенденций развития отрасли, к которой относится объект оценки;</w:t>
            </w:r>
          </w:p>
          <w:p w14:paraId="3B07D8DB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сделок (лицензионных договоров и договоров об отчуждении исключительного права) с объектом оценки либо объектом-аналогом (при наличии);</w:t>
            </w:r>
          </w:p>
          <w:p w14:paraId="37172951" w14:textId="3F6EE95E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Style w:val="blk6"/>
                <w:rFonts w:ascii="Tahoma" w:hAnsi="Tahoma" w:cs="Tahoma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сделок, связанных с объединением бизнеса, имеющего идентичные или аналогичные нематериальные активы (при наличии) (п.10 «б)» ФСО № 11)</w:t>
            </w:r>
          </w:p>
        </w:tc>
        <w:tc>
          <w:tcPr>
            <w:tcW w:w="1701" w:type="dxa"/>
            <w:shd w:val="clear" w:color="auto" w:fill="auto"/>
          </w:tcPr>
          <w:p w14:paraId="1AF65353" w14:textId="771E3FC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nma_p10b_present }}</w:t>
            </w:r>
          </w:p>
        </w:tc>
        <w:tc>
          <w:tcPr>
            <w:tcW w:w="2410" w:type="dxa"/>
            <w:shd w:val="clear" w:color="auto" w:fill="auto"/>
          </w:tcPr>
          <w:p w14:paraId="76E75C9C" w14:textId="57F723FC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nma_p10b_section }}</w:t>
            </w:r>
          </w:p>
        </w:tc>
      </w:tr>
    </w:tbl>
    <w:p w14:paraId="28A94832" w14:textId="642B200D" w:rsidR="00753645" w:rsidRPr="002902A1" w:rsidRDefault="002E035B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902A1">
        <w:rPr>
          <w:rFonts w:ascii="Tahoma" w:hAnsi="Tahoma" w:cs="Tahoma"/>
          <w:b/>
          <w:bCs/>
          <w:color w:val="000000"/>
          <w:sz w:val="22"/>
        </w:rPr>
        <w:lastRenderedPageBreak/>
        <w:t>Специальные допущения и ограничения</w:t>
      </w:r>
      <w:r w:rsidRPr="002902A1">
        <w:t xml:space="preserve"> 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574E60" w:rsidRPr="002902A1" w14:paraId="3D9CB54E" w14:textId="77777777" w:rsidTr="002C4FE5">
        <w:trPr>
          <w:cantSplit/>
          <w:trHeight w:val="577"/>
          <w:tblHeader/>
        </w:trPr>
        <w:tc>
          <w:tcPr>
            <w:tcW w:w="709" w:type="dxa"/>
            <w:shd w:val="clear" w:color="auto" w:fill="30454F"/>
            <w:vAlign w:val="center"/>
          </w:tcPr>
          <w:p w14:paraId="01436927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№</w:t>
            </w:r>
          </w:p>
          <w:p w14:paraId="1225BF7C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4D2FA202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05A8DB29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39EC699E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081996" w:rsidRPr="002902A1" w14:paraId="4681BFF8" w14:textId="77777777" w:rsidTr="002C4FE5">
        <w:trPr>
          <w:cantSplit/>
          <w:trHeight w:val="273"/>
        </w:trPr>
        <w:tc>
          <w:tcPr>
            <w:tcW w:w="15309" w:type="dxa"/>
            <w:gridSpan w:val="4"/>
            <w:shd w:val="clear" w:color="auto" w:fill="auto"/>
          </w:tcPr>
          <w:p w14:paraId="170BE7F8" w14:textId="77777777" w:rsidR="00081996" w:rsidRPr="002902A1" w:rsidRDefault="00081996" w:rsidP="00081996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</w:pPr>
            <w:r w:rsidRPr="002902A1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  <w:r w:rsidRPr="002902A1">
              <w:t xml:space="preserve"> </w:t>
            </w:r>
          </w:p>
          <w:p w14:paraId="69719C30" w14:textId="7FD8FCB2" w:rsidR="00081996" w:rsidRPr="002902A1" w:rsidRDefault="003E0E0F" w:rsidP="003E0E0F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902A1">
              <w:rPr>
                <w:rStyle w:val="blk6"/>
                <w:sz w:val="22"/>
                <w:szCs w:val="22"/>
              </w:rPr>
              <w:t>Федеральный стандарт оценки «Процесс оценки (ФСО III)</w:t>
            </w:r>
            <w:r w:rsidR="00FB0DF9" w:rsidRPr="002902A1">
              <w:rPr>
                <w:rStyle w:val="blk6"/>
                <w:sz w:val="22"/>
                <w:szCs w:val="22"/>
              </w:rPr>
              <w:t>»</w:t>
            </w:r>
          </w:p>
        </w:tc>
      </w:tr>
      <w:tr w:rsidR="006D3DE3" w:rsidRPr="002902A1" w14:paraId="2620180D" w14:textId="77777777" w:rsidTr="00627CDA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32ABB526" w14:textId="77777777" w:rsidR="006D3DE3" w:rsidRPr="002902A1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0513D70" w14:textId="78375FDB" w:rsidR="006D3DE3" w:rsidRPr="002902A1" w:rsidRDefault="006D3DE3" w:rsidP="006D3DE3">
            <w:pPr>
              <w:pStyle w:val="aff"/>
              <w:tabs>
                <w:tab w:val="left" w:pos="544"/>
              </w:tabs>
              <w:spacing w:before="0"/>
              <w:ind w:left="42" w:right="109"/>
              <w:rPr>
                <w:rStyle w:val="blk6"/>
                <w:rFonts w:ascii="Tahoma" w:hAnsi="Tahoma" w:cs="Tahoma"/>
                <w:sz w:val="22"/>
                <w:specVanish w:val="0"/>
              </w:rPr>
            </w:pPr>
            <w:r w:rsidRPr="002902A1">
              <w:rPr>
                <w:rStyle w:val="blk6"/>
                <w:rFonts w:ascii="Tahoma" w:eastAsia="Times New Roman" w:hAnsi="Tahoma" w:cs="Tahoma"/>
                <w:sz w:val="22"/>
              </w:rPr>
              <w:t>Специальные допущения, иные существенные допущения, если они известны на момент составления задания на оценку (раздел II ФСО III)</w:t>
            </w:r>
          </w:p>
        </w:tc>
        <w:tc>
          <w:tcPr>
            <w:tcW w:w="1701" w:type="dxa"/>
            <w:shd w:val="clear" w:color="auto" w:fill="auto"/>
          </w:tcPr>
          <w:p w14:paraId="47AEA1DE" w14:textId="471DAD52" w:rsidR="006D3DE3" w:rsidRPr="002902A1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special_assumptions_present }}</w:t>
            </w:r>
          </w:p>
        </w:tc>
        <w:tc>
          <w:tcPr>
            <w:tcW w:w="2410" w:type="dxa"/>
            <w:shd w:val="clear" w:color="auto" w:fill="auto"/>
          </w:tcPr>
          <w:p w14:paraId="118493A0" w14:textId="2DBB2790" w:rsidR="006D3DE3" w:rsidRPr="002902A1" w:rsidRDefault="006D3DE3" w:rsidP="006D3DE3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both"/>
              <w:rPr>
                <w:sz w:val="22"/>
                <w:szCs w:val="22"/>
              </w:rPr>
            </w:pPr>
            <w:r>
              <w:t>{{ special_assumptions_section }}</w:t>
            </w:r>
          </w:p>
        </w:tc>
      </w:tr>
      <w:tr w:rsidR="006D3DE3" w:rsidRPr="002902A1" w14:paraId="7D319A94" w14:textId="77777777" w:rsidTr="00627CDA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6DD95E22" w14:textId="77777777" w:rsidR="006D3DE3" w:rsidRPr="002902A1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6FD430D" w14:textId="7867EC71" w:rsidR="006D3DE3" w:rsidRPr="002902A1" w:rsidRDefault="006D3DE3" w:rsidP="006D3DE3">
            <w:pPr>
              <w:tabs>
                <w:tab w:val="left" w:pos="544"/>
              </w:tabs>
              <w:ind w:right="109"/>
              <w:rPr>
                <w:rStyle w:val="blk6"/>
                <w:rFonts w:ascii="Tahoma" w:hAnsi="Tahoma" w:cs="Tahoma"/>
                <w:sz w:val="22"/>
                <w:specVanish w:val="0"/>
              </w:rPr>
            </w:pPr>
            <w:r w:rsidRPr="002902A1">
              <w:rPr>
                <w:rStyle w:val="blk6"/>
                <w:rFonts w:ascii="Tahoma" w:hAnsi="Tahoma" w:cs="Tahoma"/>
                <w:sz w:val="22"/>
              </w:rPr>
              <w:t>Ограничения оценки, если они известны на момент составления задания на оценку (раздел II</w:t>
            </w:r>
            <w:r w:rsidRPr="002902A1">
              <w:rPr>
                <w:rStyle w:val="blk6"/>
                <w:rFonts w:ascii="Tahoma" w:hAnsi="Tahoma" w:cs="Tahoma"/>
                <w:sz w:val="22"/>
                <w:lang w:val="en-US"/>
              </w:rPr>
              <w:t>I</w:t>
            </w:r>
            <w:r w:rsidRPr="002902A1">
              <w:rPr>
                <w:rStyle w:val="blk6"/>
                <w:rFonts w:ascii="Tahoma" w:hAnsi="Tahoma" w:cs="Tahoma"/>
                <w:sz w:val="22"/>
              </w:rPr>
              <w:t xml:space="preserve"> ФСО III)</w:t>
            </w:r>
          </w:p>
        </w:tc>
        <w:tc>
          <w:tcPr>
            <w:tcW w:w="1701" w:type="dxa"/>
            <w:shd w:val="clear" w:color="auto" w:fill="auto"/>
          </w:tcPr>
          <w:p w14:paraId="7D021792" w14:textId="4EEEB35A" w:rsidR="006D3DE3" w:rsidRPr="002902A1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limitations_present }}</w:t>
            </w:r>
          </w:p>
        </w:tc>
        <w:tc>
          <w:tcPr>
            <w:tcW w:w="2410" w:type="dxa"/>
            <w:shd w:val="clear" w:color="auto" w:fill="auto"/>
          </w:tcPr>
          <w:p w14:paraId="544F31AD" w14:textId="03B7E6BF" w:rsidR="006D3DE3" w:rsidRPr="002902A1" w:rsidRDefault="006D3DE3" w:rsidP="006D3DE3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limitations_section }}</w:t>
            </w:r>
          </w:p>
        </w:tc>
      </w:tr>
    </w:tbl>
    <w:p w14:paraId="4FD61E8F" w14:textId="3C88DE31" w:rsidR="00376AD1" w:rsidRPr="002902A1" w:rsidRDefault="00376AD1" w:rsidP="00736BEB">
      <w:pPr>
        <w:pStyle w:val="aff"/>
        <w:widowControl w:val="0"/>
        <w:tabs>
          <w:tab w:val="left" w:pos="426"/>
        </w:tabs>
        <w:spacing w:before="0"/>
        <w:ind w:left="0"/>
        <w:contextualSpacing w:val="0"/>
        <w:rPr>
          <w:rFonts w:ascii="Tahoma" w:hAnsi="Tahoma" w:cs="Tahoma"/>
          <w:b/>
          <w:bCs/>
          <w:color w:val="000000"/>
          <w:sz w:val="22"/>
        </w:rPr>
      </w:pPr>
    </w:p>
    <w:p w14:paraId="55D7997C" w14:textId="4874B027" w:rsidR="002E035B" w:rsidRPr="002902A1" w:rsidRDefault="002E035B" w:rsidP="003160B8">
      <w:pPr>
        <w:pStyle w:val="aff"/>
        <w:widowControl w:val="0"/>
        <w:numPr>
          <w:ilvl w:val="1"/>
          <w:numId w:val="8"/>
        </w:numPr>
        <w:tabs>
          <w:tab w:val="left" w:pos="426"/>
        </w:tabs>
        <w:spacing w:before="0"/>
        <w:ind w:left="0" w:firstLine="0"/>
        <w:contextualSpacing w:val="0"/>
        <w:rPr>
          <w:rFonts w:ascii="Tahoma" w:hAnsi="Tahoma" w:cs="Tahoma"/>
          <w:b/>
          <w:bCs/>
          <w:color w:val="000000"/>
          <w:sz w:val="22"/>
        </w:rPr>
      </w:pPr>
      <w:r w:rsidRPr="002902A1">
        <w:rPr>
          <w:rFonts w:ascii="Tahoma" w:hAnsi="Tahoma" w:cs="Tahoma"/>
          <w:b/>
          <w:bCs/>
          <w:color w:val="000000"/>
          <w:sz w:val="22"/>
        </w:rPr>
        <w:tab/>
        <w:t>Обоснованность выбранных методов и соответствия выполненных расчетов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2E035B" w:rsidRPr="002902A1" w14:paraId="489B385A" w14:textId="77777777" w:rsidTr="002C4FE5">
        <w:trPr>
          <w:cantSplit/>
          <w:trHeight w:val="429"/>
          <w:tblHeader/>
        </w:trPr>
        <w:tc>
          <w:tcPr>
            <w:tcW w:w="709" w:type="dxa"/>
            <w:shd w:val="clear" w:color="auto" w:fill="30454F"/>
            <w:vAlign w:val="center"/>
          </w:tcPr>
          <w:p w14:paraId="2B1B3FFF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№</w:t>
            </w:r>
          </w:p>
          <w:p w14:paraId="4F72D08F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02B7DD43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62B0089D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16474E80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2E035B" w:rsidRPr="002902A1" w14:paraId="707C347F" w14:textId="77777777" w:rsidTr="002C4FE5">
        <w:trPr>
          <w:cantSplit/>
          <w:trHeight w:val="397"/>
        </w:trPr>
        <w:tc>
          <w:tcPr>
            <w:tcW w:w="15309" w:type="dxa"/>
            <w:gridSpan w:val="4"/>
            <w:shd w:val="clear" w:color="auto" w:fill="auto"/>
          </w:tcPr>
          <w:p w14:paraId="05CDA2D9" w14:textId="77777777" w:rsidR="002E035B" w:rsidRPr="002902A1" w:rsidRDefault="002E035B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</w:pPr>
            <w:r w:rsidRPr="002902A1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  <w:r w:rsidRPr="002902A1">
              <w:t xml:space="preserve"> </w:t>
            </w:r>
          </w:p>
          <w:p w14:paraId="3CED239E" w14:textId="4702D338" w:rsidR="002E035B" w:rsidRPr="002902A1" w:rsidRDefault="002E035B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902A1">
              <w:rPr>
                <w:rStyle w:val="blk6"/>
                <w:sz w:val="22"/>
                <w:szCs w:val="22"/>
              </w:rPr>
              <w:t>Федеральный стандарт оценки «Отчет об оценке (ФСО VI)»</w:t>
            </w:r>
          </w:p>
        </w:tc>
      </w:tr>
      <w:tr w:rsidR="002E035B" w:rsidRPr="00DD1A9A" w14:paraId="1C3DDD52" w14:textId="77777777" w:rsidTr="0092050D">
        <w:trPr>
          <w:cantSplit/>
          <w:trHeight w:val="2559"/>
        </w:trPr>
        <w:tc>
          <w:tcPr>
            <w:tcW w:w="709" w:type="dxa"/>
            <w:shd w:val="clear" w:color="auto" w:fill="auto"/>
          </w:tcPr>
          <w:p w14:paraId="67F6CCA4" w14:textId="77777777" w:rsidR="002E035B" w:rsidRPr="0092050D" w:rsidRDefault="002E035B" w:rsidP="00001A04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489" w:type="dxa"/>
            <w:shd w:val="clear" w:color="auto" w:fill="FFFFFF"/>
          </w:tcPr>
          <w:p w14:paraId="0215ADFC" w14:textId="77777777" w:rsidR="002E035B" w:rsidRPr="000F2172" w:rsidRDefault="002E035B" w:rsidP="003160B8">
            <w:pPr>
              <w:tabs>
                <w:tab w:val="left" w:pos="709"/>
              </w:tabs>
              <w:ind w:right="109"/>
              <w:rPr>
                <w:rStyle w:val="blk6"/>
                <w:rFonts w:ascii="Tahoma" w:hAnsi="Tahoma" w:cs="Tahoma"/>
                <w:b/>
                <w:spacing w:val="-5"/>
                <w:sz w:val="22"/>
                <w:szCs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szCs w:val="22"/>
                <w:highlight w:val="green"/>
              </w:rPr>
              <w:t xml:space="preserve">Описание процесса оценки объекта оценки в части применения подхода (подходов) к оценке, включая: </w:t>
            </w:r>
          </w:p>
          <w:p w14:paraId="14C0606F" w14:textId="77777777" w:rsidR="002E035B" w:rsidRPr="000F2172" w:rsidRDefault="002E035B" w:rsidP="003160B8">
            <w:pPr>
              <w:pStyle w:val="aff"/>
              <w:numPr>
                <w:ilvl w:val="0"/>
                <w:numId w:val="18"/>
              </w:numPr>
              <w:tabs>
                <w:tab w:val="left" w:pos="544"/>
              </w:tabs>
              <w:ind w:left="0" w:right="109" w:firstLine="42"/>
              <w:rPr>
                <w:rStyle w:val="blk6"/>
                <w:rFonts w:ascii="Tahoma" w:hAnsi="Tahoma" w:cs="Tahoma"/>
                <w:sz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последовательность определения стоимости объекта оценки, обоснование выбора используемых подходов к оценке и методов в рамках каждого из применяемых подходов; отказ от использования подхода к оценке следует прокомментировать;</w:t>
            </w:r>
          </w:p>
          <w:p w14:paraId="33404B88" w14:textId="77777777" w:rsidR="002E035B" w:rsidRPr="000F2172" w:rsidRDefault="002E035B" w:rsidP="003160B8">
            <w:pPr>
              <w:pStyle w:val="aff"/>
              <w:numPr>
                <w:ilvl w:val="0"/>
                <w:numId w:val="18"/>
              </w:numPr>
              <w:tabs>
                <w:tab w:val="left" w:pos="544"/>
              </w:tabs>
              <w:ind w:left="0" w:right="109" w:firstLine="42"/>
              <w:rPr>
                <w:rStyle w:val="blk6"/>
                <w:rFonts w:ascii="Tahoma" w:hAnsi="Tahoma" w:cs="Tahoma"/>
                <w:sz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процесс определения стоимости объекта оценки каждым из примененных методов оценки и соответствующие им расчеты;</w:t>
            </w:r>
          </w:p>
          <w:p w14:paraId="449E7CA5" w14:textId="781423D5" w:rsidR="002E035B" w:rsidRPr="0092050D" w:rsidRDefault="002E035B" w:rsidP="00001A04">
            <w:pPr>
              <w:tabs>
                <w:tab w:val="left" w:pos="709"/>
              </w:tabs>
              <w:ind w:right="109"/>
              <w:rPr>
                <w:rStyle w:val="blk6"/>
                <w:rFonts w:ascii="Tahoma" w:hAnsi="Tahoma" w:cs="Tahoma"/>
                <w:sz w:val="22"/>
                <w:szCs w:val="22"/>
                <w:highlight w:val="yellow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согласование результатов при применении различных подходов и методов оценки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 (ст. 11 135-ФЗ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 xml:space="preserve">пп.13 п. 7 ФСО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VI</w:t>
            </w:r>
            <w:r w:rsidRPr="000F2172">
              <w:rPr>
                <w:rStyle w:val="blk6"/>
                <w:highlight w:val="green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F20906C" w14:textId="77777777" w:rsidR="002E035B" w:rsidRPr="000F2172" w:rsidRDefault="000F2172" w:rsidP="00001A04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methods_present | default("есть") }}</w:t>
            </w:r>
          </w:p>
        </w:tc>
        <w:tc>
          <w:tcPr>
            <w:tcW w:w="2410" w:type="dxa"/>
            <w:shd w:val="clear" w:color="auto" w:fill="auto"/>
          </w:tcPr>
          <w:p w14:paraId="695FF6C6" w14:textId="33F83CBD" w:rsidR="00376AD1" w:rsidRPr="000F2172" w:rsidRDefault="009A63D7" w:rsidP="00376AD1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bCs/>
                <w:color w:val="000000"/>
                <w:sz w:val="22"/>
                <w:szCs w:val="22"/>
                <w:highlight w:val="green"/>
              </w:rPr>
              <w:t>{{ methods_section | default("Раздел 5 Отчёта") }}</w:t>
            </w:r>
          </w:p>
          <w:p w14:paraId="6F5147D6" w14:textId="0438B69F" w:rsidR="009E7806" w:rsidRPr="000F2172" w:rsidRDefault="009E7806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left"/>
              <w:rPr>
                <w:sz w:val="22"/>
                <w:szCs w:val="22"/>
                <w:highlight w:val="green"/>
              </w:rPr>
            </w:pPr>
          </w:p>
        </w:tc>
      </w:tr>
    </w:tbl>
    <w:p w14:paraId="33B735FF" w14:textId="74CEC19E" w:rsidR="002E035B" w:rsidRDefault="002E035B" w:rsidP="002E035B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color w:val="000000"/>
          <w:sz w:val="22"/>
          <w:highlight w:val="yellow"/>
        </w:rPr>
      </w:pPr>
    </w:p>
    <w:p w14:paraId="6FFE9F95" w14:textId="6FEC431D" w:rsidR="00753645" w:rsidRPr="002C4FE5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bCs/>
          <w:color w:val="000000"/>
          <w:sz w:val="22"/>
        </w:rPr>
        <w:t>Согласование результатов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FB0DF9" w:rsidRPr="002C4FE5" w14:paraId="0A4BDD99" w14:textId="77777777" w:rsidTr="00EC4989">
        <w:trPr>
          <w:cantSplit/>
          <w:trHeight w:val="23"/>
          <w:tblHeader/>
        </w:trPr>
        <w:tc>
          <w:tcPr>
            <w:tcW w:w="709" w:type="dxa"/>
            <w:shd w:val="clear" w:color="auto" w:fill="30454F"/>
            <w:vAlign w:val="center"/>
          </w:tcPr>
          <w:p w14:paraId="163CF757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3BE980C6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07FE004D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5B705388" w14:textId="77777777" w:rsidR="00FB0DF9" w:rsidRPr="002C4FE5" w:rsidRDefault="00FB0DF9" w:rsidP="009D51C7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7F4161A4" w14:textId="77777777" w:rsidR="00FB0DF9" w:rsidRPr="002C4FE5" w:rsidRDefault="00FB0DF9" w:rsidP="009D51C7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FB0DF9" w:rsidRPr="002C4FE5" w14:paraId="1D3807F9" w14:textId="77777777" w:rsidTr="00EC4989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3D6D12CF" w14:textId="17F9A01E" w:rsidR="00FB0DF9" w:rsidRPr="002C4FE5" w:rsidRDefault="00FB0DF9" w:rsidP="001B2022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2C4FE5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666DCC00" w14:textId="26B3CDC8" w:rsidR="00FB0DF9" w:rsidRPr="002C4FE5" w:rsidRDefault="00FB0DF9" w:rsidP="001B2022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C4FE5">
              <w:rPr>
                <w:rStyle w:val="blk6"/>
                <w:sz w:val="22"/>
                <w:szCs w:val="22"/>
              </w:rPr>
              <w:t>Федеральный стандарт оценки «Методы и подходы оценки (ФСО V)»</w:t>
            </w:r>
          </w:p>
        </w:tc>
      </w:tr>
      <w:tr w:rsidR="009A63D7" w:rsidRPr="00DD1A9A" w14:paraId="021C23DC" w14:textId="77777777" w:rsidTr="00EC498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4E673F00" w14:textId="77777777" w:rsidR="009A63D7" w:rsidRPr="002C4FE5" w:rsidRDefault="009A63D7" w:rsidP="009A63D7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69E8CE98" w14:textId="66627B35" w:rsidR="009A63D7" w:rsidRPr="000F2172" w:rsidRDefault="009A63D7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При применении нескольких подходов и методов оценщик использует процедуру согласования их результатов. В случае существенных расхождений результатов подходов и методов оценки оценщик анализирует возможные причины расхождений, устанавливает подходы и методы, позволяющие получить наиболее достоверные результаты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 (п. 3 ФСО 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V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234A9721" w14:textId="7E4EBF56" w:rsidR="009A63D7" w:rsidRPr="000F2172" w:rsidRDefault="000F2172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reconciliation_present | default("есть") }}</w:t>
            </w:r>
          </w:p>
        </w:tc>
        <w:tc>
          <w:tcPr>
            <w:tcW w:w="2410" w:type="dxa"/>
          </w:tcPr>
          <w:p w14:paraId="7D12EDDA" w14:textId="7F457AA6" w:rsidR="009A63D7" w:rsidRPr="000F2172" w:rsidRDefault="009A63D7" w:rsidP="009A63D7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bCs/>
                <w:color w:val="000000"/>
                <w:sz w:val="22"/>
                <w:szCs w:val="22"/>
                <w:highlight w:val="green"/>
              </w:rPr>
              <w:t>{{ reconciliation_section | default("Раздел 8 Отчёта") }}</w:t>
            </w:r>
          </w:p>
          <w:p w14:paraId="7F9494C4" w14:textId="31FD2F21" w:rsidR="009A63D7" w:rsidRPr="000F2172" w:rsidRDefault="009A63D7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</w:p>
        </w:tc>
      </w:tr>
    </w:tbl>
    <w:p w14:paraId="7CB42441" w14:textId="4AB7B2E3" w:rsidR="00736BEB" w:rsidRPr="00DD1A9A" w:rsidRDefault="00736BEB" w:rsidP="00EC4989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04568AC8" w14:textId="69741980" w:rsidR="00376AD1" w:rsidRPr="00DD1A9A" w:rsidRDefault="00376AD1" w:rsidP="00EC4989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0996AB7C" w14:textId="6FB7E409" w:rsidR="00753645" w:rsidRPr="002C4FE5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sz w:val="22"/>
        </w:rPr>
        <w:lastRenderedPageBreak/>
        <w:t>Описание в отчете об оценке информации, используемой при проведении оценки</w:t>
      </w:r>
    </w:p>
    <w:tbl>
      <w:tblPr>
        <w:tblW w:w="4974" w:type="pct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8"/>
        <w:gridCol w:w="10489"/>
        <w:gridCol w:w="1702"/>
        <w:gridCol w:w="2409"/>
      </w:tblGrid>
      <w:tr w:rsidR="00FB0DF9" w:rsidRPr="002C4FE5" w14:paraId="1EC802A8" w14:textId="77777777" w:rsidTr="00E04336">
        <w:trPr>
          <w:cantSplit/>
          <w:trHeight w:val="23"/>
          <w:tblHeader/>
        </w:trPr>
        <w:tc>
          <w:tcPr>
            <w:tcW w:w="231" w:type="pct"/>
            <w:shd w:val="clear" w:color="auto" w:fill="30454F"/>
            <w:vAlign w:val="center"/>
          </w:tcPr>
          <w:p w14:paraId="743D6738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72ADD1DE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3426" w:type="pct"/>
            <w:shd w:val="clear" w:color="auto" w:fill="30454F"/>
            <w:vAlign w:val="center"/>
          </w:tcPr>
          <w:p w14:paraId="11591BAD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556" w:type="pct"/>
            <w:shd w:val="clear" w:color="auto" w:fill="30454F"/>
            <w:vAlign w:val="center"/>
          </w:tcPr>
          <w:p w14:paraId="40E91346" w14:textId="77777777" w:rsidR="00FB0DF9" w:rsidRPr="002C4FE5" w:rsidRDefault="00FB0DF9" w:rsidP="009459A9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787" w:type="pct"/>
            <w:shd w:val="clear" w:color="auto" w:fill="30454F"/>
            <w:vAlign w:val="center"/>
          </w:tcPr>
          <w:p w14:paraId="489532BB" w14:textId="77777777" w:rsidR="00FB0DF9" w:rsidRPr="002C4FE5" w:rsidRDefault="00FB0DF9" w:rsidP="009459A9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FB0DF9" w:rsidRPr="002C4FE5" w14:paraId="5956985A" w14:textId="77777777" w:rsidTr="00EC4989">
        <w:trPr>
          <w:cantSplit/>
          <w:trHeight w:val="626"/>
        </w:trPr>
        <w:tc>
          <w:tcPr>
            <w:tcW w:w="5000" w:type="pct"/>
            <w:gridSpan w:val="4"/>
            <w:shd w:val="clear" w:color="auto" w:fill="auto"/>
          </w:tcPr>
          <w:p w14:paraId="04F1446A" w14:textId="77777777" w:rsidR="00FB0DF9" w:rsidRPr="002C4FE5" w:rsidRDefault="00FB0DF9" w:rsidP="00FB0DF9">
            <w:pPr>
              <w:suppressAutoHyphens w:val="0"/>
              <w:jc w:val="center"/>
              <w:rPr>
                <w:rFonts w:ascii="Tahoma" w:hAnsi="Tahoma" w:cs="Tahoma"/>
                <w:spacing w:val="-5"/>
                <w:sz w:val="22"/>
                <w:szCs w:val="22"/>
              </w:rPr>
            </w:pPr>
            <w:r w:rsidRPr="002C4FE5">
              <w:rPr>
                <w:rFonts w:ascii="Tahoma" w:hAnsi="Tahoma" w:cs="Tahoma"/>
                <w:spacing w:val="-5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2CEB48DA" w14:textId="335B2E9F" w:rsidR="00FB0DF9" w:rsidRPr="002C4FE5" w:rsidRDefault="00FB0DF9" w:rsidP="00FB0DF9">
            <w:pPr>
              <w:pStyle w:val="af9"/>
              <w:widowControl w:val="0"/>
              <w:tabs>
                <w:tab w:val="left" w:pos="50"/>
              </w:tabs>
              <w:snapToGrid w:val="0"/>
              <w:rPr>
                <w:sz w:val="22"/>
                <w:szCs w:val="22"/>
              </w:rPr>
            </w:pPr>
            <w:r w:rsidRPr="002C4FE5">
              <w:rPr>
                <w:sz w:val="22"/>
                <w:szCs w:val="22"/>
              </w:rPr>
              <w:t xml:space="preserve">Федеральный стандарт оценки «Процесс оценки (ФСО </w:t>
            </w:r>
            <w:r w:rsidRPr="002C4FE5">
              <w:rPr>
                <w:sz w:val="22"/>
                <w:szCs w:val="22"/>
                <w:lang w:val="en-US"/>
              </w:rPr>
              <w:t>III</w:t>
            </w:r>
            <w:r w:rsidRPr="002C4FE5">
              <w:rPr>
                <w:sz w:val="22"/>
                <w:szCs w:val="22"/>
              </w:rPr>
              <w:t>)»</w:t>
            </w:r>
          </w:p>
        </w:tc>
      </w:tr>
      <w:tr w:rsidR="00E04336" w:rsidRPr="002C4FE5" w14:paraId="24A85C4D" w14:textId="77777777" w:rsidTr="00E04336">
        <w:trPr>
          <w:cantSplit/>
          <w:trHeight w:val="1999"/>
        </w:trPr>
        <w:tc>
          <w:tcPr>
            <w:tcW w:w="231" w:type="pct"/>
            <w:shd w:val="clear" w:color="auto" w:fill="auto"/>
          </w:tcPr>
          <w:p w14:paraId="754B0E56" w14:textId="77777777" w:rsidR="00E04336" w:rsidRPr="002C4FE5" w:rsidRDefault="00E04336" w:rsidP="00E04336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426" w:type="pct"/>
            <w:shd w:val="clear" w:color="auto" w:fill="auto"/>
          </w:tcPr>
          <w:p w14:paraId="5B7201D6" w14:textId="4C185DC2" w:rsidR="00E04336" w:rsidRPr="000F2172" w:rsidRDefault="00E04336" w:rsidP="00E04336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В процессе оценки оценщик собирает информацию, достаточную для определения стоимости объекта оценки, принимая во внимание ее достоверность, надежность и существенность для цели оценки. Признание информации достоверной, надежной, существенной и достаточной требует профессионального суждения оценщика, сформированного на основании анализа такой информации. Информация может быть получена от заказчика оценки, правообладателя объекта оценки, экспертов рынка и отрасли, а также из других источников. При этом оценщик учитывает: 1) допущения оценки; 2) компетентность источника информации и независимость источника информации от объекта оценки и (или) от заказчика оценки (п. 10 ФСО 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III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5C59C501" w14:textId="7E21B5BD" w:rsidR="00E04336" w:rsidRPr="000F2172" w:rsidRDefault="000F2172" w:rsidP="00E04336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info_description_present | default("есть") }}</w:t>
            </w:r>
          </w:p>
        </w:tc>
        <w:tc>
          <w:tcPr>
            <w:tcW w:w="787" w:type="pct"/>
            <w:shd w:val="clear" w:color="auto" w:fill="auto"/>
          </w:tcPr>
          <w:p w14:paraId="7AE7AB6D" w14:textId="3BFB5D6C" w:rsidR="00E04336" w:rsidRPr="002C4FE5" w:rsidRDefault="00E04336" w:rsidP="00E04336">
            <w:pPr>
              <w:pStyle w:val="af9"/>
              <w:widowControl w:val="0"/>
              <w:tabs>
                <w:tab w:val="left" w:pos="50"/>
              </w:tabs>
              <w:snapToGrid w:val="0"/>
              <w:jc w:val="left"/>
              <w:rPr>
                <w:sz w:val="22"/>
                <w:szCs w:val="22"/>
              </w:rPr>
            </w:pPr>
            <w:r/>
          </w:p>
        </w:tc>
      </w:tr>
    </w:tbl>
    <w:p w14:paraId="2DC67BBD" w14:textId="77777777" w:rsidR="00E048B7" w:rsidRPr="002C4FE5" w:rsidRDefault="00E048B7" w:rsidP="00E048B7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6A1FA7A2" w14:textId="29EE15C9" w:rsidR="00753645" w:rsidRPr="002C4FE5" w:rsidRDefault="00E63E9E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sz w:val="22"/>
        </w:rPr>
        <w:t>Обобщающие</w:t>
      </w:r>
      <w:r w:rsidR="00753645" w:rsidRPr="002C4FE5">
        <w:rPr>
          <w:rFonts w:ascii="Tahoma" w:hAnsi="Tahoma" w:cs="Tahoma"/>
          <w:b/>
          <w:sz w:val="22"/>
        </w:rPr>
        <w:t xml:space="preserve"> требования к отчету об оценке</w:t>
      </w:r>
    </w:p>
    <w:tbl>
      <w:tblPr>
        <w:tblW w:w="4974" w:type="pct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1"/>
        <w:gridCol w:w="10489"/>
        <w:gridCol w:w="1702"/>
        <w:gridCol w:w="2406"/>
      </w:tblGrid>
      <w:tr w:rsidR="002E035B" w:rsidRPr="002C4FE5" w14:paraId="306EB8B4" w14:textId="77777777" w:rsidTr="004008B6">
        <w:trPr>
          <w:cantSplit/>
          <w:trHeight w:val="591"/>
          <w:tblHeader/>
        </w:trPr>
        <w:tc>
          <w:tcPr>
            <w:tcW w:w="232" w:type="pct"/>
            <w:shd w:val="clear" w:color="auto" w:fill="30454F"/>
            <w:vAlign w:val="center"/>
          </w:tcPr>
          <w:p w14:paraId="5B6EE41E" w14:textId="13961384" w:rsidR="002E035B" w:rsidRPr="002C4FE5" w:rsidRDefault="00A6277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sz w:val="22"/>
              </w:rPr>
              <w:t xml:space="preserve"> </w:t>
            </w:r>
            <w:r w:rsidR="002E035B"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48322CD0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3426" w:type="pct"/>
            <w:shd w:val="clear" w:color="auto" w:fill="30454F"/>
            <w:vAlign w:val="center"/>
          </w:tcPr>
          <w:p w14:paraId="47EE0034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556" w:type="pct"/>
            <w:shd w:val="clear" w:color="auto" w:fill="30454F"/>
            <w:vAlign w:val="center"/>
          </w:tcPr>
          <w:p w14:paraId="312F137F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C4FE5">
              <w:rPr>
                <w:rStyle w:val="pre-wrap"/>
                <w:color w:val="FFFFFF"/>
                <w:sz w:val="22"/>
                <w:szCs w:val="22"/>
              </w:rPr>
              <w:t>Исполнение</w:t>
            </w:r>
          </w:p>
        </w:tc>
        <w:tc>
          <w:tcPr>
            <w:tcW w:w="787" w:type="pct"/>
            <w:shd w:val="clear" w:color="auto" w:fill="30454F"/>
            <w:vAlign w:val="center"/>
          </w:tcPr>
          <w:p w14:paraId="5258B6EE" w14:textId="027DCD48" w:rsidR="002E035B" w:rsidRPr="002C4FE5" w:rsidRDefault="002E035B" w:rsidP="00842AD5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0086CD"/>
                <w:sz w:val="22"/>
                <w:szCs w:val="22"/>
              </w:rPr>
            </w:pPr>
            <w:r w:rsidRPr="002C4FE5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3160B8" w:rsidRPr="002C4FE5" w14:paraId="280629B6" w14:textId="77777777" w:rsidTr="00EC4989">
        <w:trPr>
          <w:cantSplit/>
          <w:trHeight w:val="23"/>
        </w:trPr>
        <w:tc>
          <w:tcPr>
            <w:tcW w:w="5000" w:type="pct"/>
            <w:gridSpan w:val="4"/>
            <w:shd w:val="clear" w:color="auto" w:fill="auto"/>
          </w:tcPr>
          <w:p w14:paraId="5FC1C742" w14:textId="06E8F2CD" w:rsidR="003160B8" w:rsidRPr="002C4FE5" w:rsidRDefault="003160B8" w:rsidP="00413E38">
            <w:pPr>
              <w:suppressAutoHyphens w:val="0"/>
              <w:jc w:val="center"/>
              <w:rPr>
                <w:sz w:val="22"/>
                <w:szCs w:val="22"/>
              </w:rPr>
            </w:pPr>
            <w:r w:rsidRPr="002C4FE5">
              <w:rPr>
                <w:rFonts w:ascii="Tahoma" w:hAnsi="Tahoma" w:cs="Tahoma"/>
                <w:spacing w:val="-5"/>
                <w:sz w:val="22"/>
                <w:szCs w:val="22"/>
              </w:rPr>
              <w:t>Федеральный закон «Об оценочной деятельности в Российской Федерации» №135-ФЗ от 29.07.1998 г.</w:t>
            </w:r>
          </w:p>
        </w:tc>
      </w:tr>
      <w:tr w:rsidR="002E035B" w:rsidRPr="00DD1A9A" w14:paraId="1BDC2609" w14:textId="77777777" w:rsidTr="00E04336">
        <w:trPr>
          <w:cantSplit/>
          <w:trHeight w:val="23"/>
        </w:trPr>
        <w:tc>
          <w:tcPr>
            <w:tcW w:w="232" w:type="pct"/>
            <w:shd w:val="clear" w:color="auto" w:fill="auto"/>
          </w:tcPr>
          <w:p w14:paraId="137A402E" w14:textId="77777777" w:rsidR="002E035B" w:rsidRPr="002C4FE5" w:rsidRDefault="002E035B" w:rsidP="002E035B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426" w:type="pct"/>
            <w:shd w:val="clear" w:color="auto" w:fill="auto"/>
          </w:tcPr>
          <w:p w14:paraId="53FCF063" w14:textId="1BD5FB33" w:rsidR="002E035B" w:rsidRPr="000F2172" w:rsidDel="001A23DC" w:rsidRDefault="002E035B" w:rsidP="003160B8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Отчет об оценке не должен допускать неоднозначное толкование или вводить в заблуждение. В отчете в обязательном порядке указываются дата проведения оценки объекта оценки, используемые стандарты оценки, цели и задачи проведения оценки объекта оценки, а также иные сведения, необходимые для полного и недвусмысленного толкования результатов проведения оценки объекта оценки, отраженных в отчете </w:t>
            </w:r>
            <w:r w:rsidR="003160B8"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(с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т. 11 135-ФЗ</w:t>
            </w:r>
            <w:r w:rsidR="003160B8"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299EF157" w14:textId="625653DD" w:rsidR="002E035B" w:rsidRPr="000F2172" w:rsidRDefault="000F2172" w:rsidP="00E04336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misleading_absent | default("не вводит") }}</w:t>
            </w:r>
          </w:p>
        </w:tc>
        <w:tc>
          <w:tcPr>
            <w:tcW w:w="787" w:type="pct"/>
            <w:shd w:val="clear" w:color="auto" w:fill="auto"/>
          </w:tcPr>
          <w:p w14:paraId="519D553F" w14:textId="14B93E56" w:rsidR="00660092" w:rsidRPr="000F2172" w:rsidRDefault="002C4FE5" w:rsidP="002C4FE5">
            <w:pPr>
              <w:pStyle w:val="af9"/>
              <w:widowControl w:val="0"/>
              <w:tabs>
                <w:tab w:val="left" w:pos="50"/>
                <w:tab w:val="left" w:pos="333"/>
              </w:tabs>
              <w:snapToGrid w:val="0"/>
              <w:spacing w:after="240"/>
              <w:jc w:val="left"/>
              <w:rPr>
                <w:sz w:val="22"/>
                <w:szCs w:val="22"/>
                <w:highlight w:val="green"/>
              </w:rPr>
            </w:pPr>
            <w:r w:rsidRPr="000F2172">
              <w:rPr>
                <w:sz w:val="22"/>
                <w:szCs w:val="22"/>
                <w:highlight w:val="green"/>
              </w:rPr>
              <w:t>{{ summary_comment | default("С учётом пункта 20 Заключения") }}</w:t>
            </w:r>
            <w:r w:rsidR="00684B58" w:rsidRPr="000F2172">
              <w:rPr>
                <w:sz w:val="22"/>
                <w:szCs w:val="22"/>
                <w:highlight w:val="green"/>
              </w:rPr>
            </w:r>
          </w:p>
        </w:tc>
      </w:tr>
    </w:tbl>
    <w:p w14:paraId="1EBF90B5" w14:textId="77777777" w:rsidR="003D5431" w:rsidRPr="00DD1A9A" w:rsidRDefault="003D5431" w:rsidP="003D5431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  <w:highlight w:val="yellow"/>
        </w:rPr>
      </w:pPr>
    </w:p>
    <w:p w14:paraId="7AC25BF8" w14:textId="494F7E6E" w:rsidR="00753645" w:rsidRPr="002C4FE5" w:rsidRDefault="00753645" w:rsidP="00E63E9E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jc w:val="left"/>
        <w:rPr>
          <w:rFonts w:ascii="Tahoma" w:hAnsi="Tahoma" w:cs="Tahoma"/>
          <w:sz w:val="22"/>
        </w:rPr>
      </w:pPr>
      <w:r w:rsidRPr="002C4FE5">
        <w:rPr>
          <w:rFonts w:ascii="Tahoma" w:hAnsi="Tahoma" w:cs="Tahoma"/>
          <w:b/>
          <w:sz w:val="22"/>
        </w:rPr>
        <w:t>ЗАКЛЮЧЕНИЕ</w:t>
      </w:r>
      <w:r w:rsidRPr="002C4FE5">
        <w:rPr>
          <w:rFonts w:ascii="Tahoma" w:hAnsi="Tahoma" w:cs="Tahoma"/>
          <w:sz w:val="22"/>
        </w:rPr>
        <w:t>:</w:t>
      </w:r>
    </w:p>
    <w:p w14:paraId="0D4F38B3" w14:textId="6C36DA67" w:rsidR="00753645" w:rsidRPr="00376AD1" w:rsidRDefault="00753645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</w:rPr>
      </w:pPr>
      <w:r w:rsidRPr="002C4FE5">
        <w:rPr>
          <w:rFonts w:ascii="Tahoma" w:hAnsi="Tahoma" w:cs="Tahoma"/>
          <w:b/>
          <w:sz w:val="20"/>
        </w:rPr>
        <w:object w:dxaOrig="1440" w:dyaOrig="1440" w14:anchorId="1B59A257">
          <v:shape id="_x0000_i1039" type="#_x0000_t75" style="width:16.5pt;height:12pt" o:ole="">
            <v:imagedata r:id="rId8" o:title=""/>
          </v:shape>
          <w:control r:id="rId14" w:name="CheckBox1358115111116842311" w:shapeid="_x0000_i1039"/>
        </w:object>
      </w:r>
      <w:r w:rsidRPr="002C4FE5">
        <w:rPr>
          <w:rFonts w:ascii="Tahoma" w:hAnsi="Tahoma" w:cs="Tahoma"/>
          <w:sz w:val="22"/>
          <w:lang w:eastAsia="ru-RU"/>
        </w:rPr>
        <w:t xml:space="preserve"> О</w:t>
      </w:r>
      <w:r w:rsidRPr="002C4FE5">
        <w:rPr>
          <w:rFonts w:ascii="Tahoma" w:hAnsi="Tahoma" w:cs="Tahoma"/>
          <w:sz w:val="22"/>
        </w:rPr>
        <w:t xml:space="preserve">тчет об оценке </w:t>
      </w:r>
      <w:r w:rsidRPr="000F2172">
        <w:rPr>
          <w:rFonts w:ascii="Tahoma" w:hAnsi="Tahoma" w:cs="Tahoma"/>
          <w:b/>
          <w:sz w:val="22"/>
        </w:rPr>
        <w:t>СООТВЕТСТВУЕТ</w:t>
      </w:r>
      <w:r w:rsidRPr="002C4FE5">
        <w:rPr>
          <w:rFonts w:ascii="Tahoma" w:hAnsi="Tahoma" w:cs="Tahoma"/>
          <w:sz w:val="22"/>
        </w:rPr>
        <w:t xml:space="preserve"> требованиям Федерального закона от 29.07.1998 г. № 135-ФЗ «Об оценочной деятельности в Российской Федерации» (в</w:t>
      </w:r>
      <w:r w:rsidRPr="002C4FE5">
        <w:rPr>
          <w:rFonts w:ascii="Tahoma" w:hAnsi="Tahoma" w:cs="Tahoma"/>
          <w:bCs/>
          <w:i/>
          <w:sz w:val="22"/>
        </w:rPr>
        <w:t> </w:t>
      </w:r>
      <w:r w:rsidRPr="002C4FE5">
        <w:rPr>
          <w:rFonts w:ascii="Tahoma" w:hAnsi="Tahoma" w:cs="Tahoma"/>
          <w:sz w:val="22"/>
        </w:rPr>
        <w:t>действующей редакции), требованиям Федеральных стандартов оценки, утвержденных при</w:t>
      </w:r>
      <w:r w:rsidR="000003F3" w:rsidRPr="002C4FE5">
        <w:rPr>
          <w:rFonts w:ascii="Tahoma" w:hAnsi="Tahoma" w:cs="Tahoma"/>
          <w:sz w:val="22"/>
        </w:rPr>
        <w:t>казами Минэкономразвития России, с учетом всех допущений и ограничений, указанных в</w:t>
      </w:r>
      <w:r w:rsidR="00AE7831" w:rsidRPr="002C4FE5">
        <w:rPr>
          <w:rFonts w:ascii="Tahoma" w:hAnsi="Tahoma" w:cs="Tahoma"/>
          <w:sz w:val="22"/>
        </w:rPr>
        <w:t xml:space="preserve"> п. 20 настоящего Заключения и допущений, и ограничений, указанных в Отчете</w:t>
      </w:r>
      <w:r w:rsidR="000003F3" w:rsidRPr="002C4FE5">
        <w:rPr>
          <w:rFonts w:ascii="Tahoma" w:hAnsi="Tahoma" w:cs="Tahoma"/>
          <w:sz w:val="22"/>
        </w:rPr>
        <w:t>.</w:t>
      </w:r>
      <w:r w:rsidR="00AE7831" w:rsidRPr="00376AD1">
        <w:t xml:space="preserve"> </w:t>
      </w:r>
    </w:p>
    <w:sectPr w:rsidR="00753645" w:rsidRPr="00376AD1" w:rsidSect="001A7EDB">
      <w:footerReference w:type="default" r:id="rId15"/>
      <w:type w:val="continuous"/>
      <w:pgSz w:w="16838" w:h="11906" w:orient="landscape"/>
      <w:pgMar w:top="851" w:right="720" w:bottom="720" w:left="720" w:header="720" w:footer="4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451BBF" w14:textId="77777777" w:rsidR="000F2172" w:rsidRDefault="000F2172">
      <w:r>
        <w:separator/>
      </w:r>
    </w:p>
  </w:endnote>
  <w:endnote w:type="continuationSeparator" w:id="0">
    <w:p w14:paraId="57AA54A5" w14:textId="77777777" w:rsidR="000F2172" w:rsidRDefault="000F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Times New Roman"/>
    <w:charset w:val="CC"/>
    <w:family w:val="swiss"/>
    <w:pitch w:val="variable"/>
    <w:sig w:usb0="E7000EFF" w:usb1="5200FDFF" w:usb2="0A042021" w:usb3="00000000" w:csb0="000001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ewtonC">
    <w:altName w:val="Gabriola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Vanta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Gothic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27309" w14:textId="11DE26CF" w:rsidR="000F2172" w:rsidRDefault="000F2172">
    <w:pPr>
      <w:pStyle w:val="af2"/>
      <w:jc w:val="right"/>
    </w:pPr>
    <w:r>
      <w:fldChar w:fldCharType="begin"/>
    </w:r>
    <w:r>
      <w:instrText>PAGE   \* MERGEFORMAT</w:instrText>
    </w:r>
    <w:r>
      <w:fldChar w:fldCharType="separate"/>
    </w:r>
    <w:r w:rsidR="006D3DE3">
      <w:rPr>
        <w:noProof/>
      </w:rPr>
      <w:t>6</w:t>
    </w:r>
    <w:r>
      <w:fldChar w:fldCharType="end"/>
    </w:r>
  </w:p>
  <w:p w14:paraId="6974087E" w14:textId="77777777" w:rsidR="000F2172" w:rsidRDefault="000F2172">
    <w:pPr>
      <w:pStyle w:val="af2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B3229" w14:textId="77777777" w:rsidR="000F2172" w:rsidRDefault="000F2172">
      <w:r>
        <w:separator/>
      </w:r>
    </w:p>
  </w:footnote>
  <w:footnote w:type="continuationSeparator" w:id="0">
    <w:p w14:paraId="36732AE3" w14:textId="77777777" w:rsidR="000F2172" w:rsidRDefault="000F2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b w:val="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GI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/>
        <w:b w:val="0"/>
      </w:rPr>
    </w:lvl>
  </w:abstractNum>
  <w:abstractNum w:abstractNumId="2" w15:restartNumberingAfterBreak="0">
    <w:nsid w:val="00000003"/>
    <w:multiLevelType w:val="singleLevel"/>
    <w:tmpl w:val="4E8A7506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</w:abstractNum>
  <w:abstractNum w:abstractNumId="3" w15:restartNumberingAfterBreak="0">
    <w:nsid w:val="00000004"/>
    <w:multiLevelType w:val="multilevel"/>
    <w:tmpl w:val="DAE4FF2A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sz w:val="18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  <w:sz w:val="18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sz w:val="18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  <w:sz w:val="18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  <w:sz w:val="18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  <w:sz w:val="18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  <w:sz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Wingdings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Symbol"/>
        <w:bCs/>
        <w:sz w:val="20"/>
        <w:szCs w:val="18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lang w:eastAsia="ru-RU"/>
      </w:rPr>
    </w:lvl>
  </w:abstractNum>
  <w:abstractNum w:abstractNumId="7" w15:restartNumberingAfterBreak="0">
    <w:nsid w:val="05315944"/>
    <w:multiLevelType w:val="multilevel"/>
    <w:tmpl w:val="ADD2E8CE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D434665"/>
    <w:multiLevelType w:val="hybridMultilevel"/>
    <w:tmpl w:val="EB468136"/>
    <w:lvl w:ilvl="0" w:tplc="7332DA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C6F2F"/>
    <w:multiLevelType w:val="hybridMultilevel"/>
    <w:tmpl w:val="6AF0D8B8"/>
    <w:lvl w:ilvl="0" w:tplc="1D105E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27E35"/>
    <w:multiLevelType w:val="multilevel"/>
    <w:tmpl w:val="7F905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3CB236F"/>
    <w:multiLevelType w:val="hybridMultilevel"/>
    <w:tmpl w:val="2820C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22233"/>
    <w:multiLevelType w:val="hybridMultilevel"/>
    <w:tmpl w:val="6FAEC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A37BC"/>
    <w:multiLevelType w:val="hybridMultilevel"/>
    <w:tmpl w:val="4BDC8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906B3"/>
    <w:multiLevelType w:val="hybridMultilevel"/>
    <w:tmpl w:val="6F9C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C1AA4"/>
    <w:multiLevelType w:val="multilevel"/>
    <w:tmpl w:val="344A6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19971B0"/>
    <w:multiLevelType w:val="hybridMultilevel"/>
    <w:tmpl w:val="ADDC7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C0A9C"/>
    <w:multiLevelType w:val="hybridMultilevel"/>
    <w:tmpl w:val="93F00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20BDA"/>
    <w:multiLevelType w:val="hybridMultilevel"/>
    <w:tmpl w:val="A0FC87A4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71017790"/>
    <w:multiLevelType w:val="hybridMultilevel"/>
    <w:tmpl w:val="6F9C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07773"/>
    <w:multiLevelType w:val="multilevel"/>
    <w:tmpl w:val="135ACCFE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651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83" w:hanging="504"/>
      </w:pPr>
    </w:lvl>
    <w:lvl w:ilvl="3">
      <w:start w:val="1"/>
      <w:numFmt w:val="decimal"/>
      <w:lvlText w:val="%1.%2.%3.%4."/>
      <w:lvlJc w:val="left"/>
      <w:pPr>
        <w:ind w:left="1587" w:hanging="648"/>
      </w:pPr>
    </w:lvl>
    <w:lvl w:ilvl="4">
      <w:start w:val="1"/>
      <w:numFmt w:val="decimal"/>
      <w:lvlText w:val="%1.%2.%3.%4.%5."/>
      <w:lvlJc w:val="left"/>
      <w:pPr>
        <w:ind w:left="2091" w:hanging="792"/>
      </w:pPr>
    </w:lvl>
    <w:lvl w:ilvl="5">
      <w:start w:val="1"/>
      <w:numFmt w:val="decimal"/>
      <w:lvlText w:val="%1.%2.%3.%4.%5.%6."/>
      <w:lvlJc w:val="left"/>
      <w:pPr>
        <w:ind w:left="2595" w:hanging="936"/>
      </w:pPr>
    </w:lvl>
    <w:lvl w:ilvl="6">
      <w:start w:val="1"/>
      <w:numFmt w:val="decimal"/>
      <w:lvlText w:val="%1.%2.%3.%4.%5.%6.%7."/>
      <w:lvlJc w:val="left"/>
      <w:pPr>
        <w:ind w:left="3099" w:hanging="1080"/>
      </w:pPr>
    </w:lvl>
    <w:lvl w:ilvl="7">
      <w:start w:val="1"/>
      <w:numFmt w:val="decimal"/>
      <w:lvlText w:val="%1.%2.%3.%4.%5.%6.%7.%8."/>
      <w:lvlJc w:val="left"/>
      <w:pPr>
        <w:ind w:left="3603" w:hanging="1224"/>
      </w:pPr>
    </w:lvl>
    <w:lvl w:ilvl="8">
      <w:start w:val="1"/>
      <w:numFmt w:val="decimal"/>
      <w:lvlText w:val="%1.%2.%3.%4.%5.%6.%7.%8.%9."/>
      <w:lvlJc w:val="left"/>
      <w:pPr>
        <w:ind w:left="4179" w:hanging="1440"/>
      </w:pPr>
    </w:lvl>
  </w:abstractNum>
  <w:abstractNum w:abstractNumId="21" w15:restartNumberingAfterBreak="0">
    <w:nsid w:val="7544087E"/>
    <w:multiLevelType w:val="multilevel"/>
    <w:tmpl w:val="1BAE33DC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1146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146" w:hanging="360"/>
      </w:pPr>
      <w:rPr>
        <w:rFonts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06" w:hanging="720"/>
      </w:pPr>
      <w:rPr>
        <w:rFonts w:hint="default"/>
        <w:sz w:val="18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  <w:sz w:val="18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ind w:left="1866" w:hanging="1080"/>
      </w:pPr>
      <w:rPr>
        <w:rFonts w:hint="default"/>
        <w:sz w:val="18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  <w:sz w:val="18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  <w:sz w:val="18"/>
      </w:rPr>
    </w:lvl>
  </w:abstractNum>
  <w:abstractNum w:abstractNumId="22" w15:restartNumberingAfterBreak="0">
    <w:nsid w:val="75C84CFA"/>
    <w:multiLevelType w:val="hybridMultilevel"/>
    <w:tmpl w:val="6C683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E46CF"/>
    <w:multiLevelType w:val="hybridMultilevel"/>
    <w:tmpl w:val="0EC86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F29DF"/>
    <w:multiLevelType w:val="hybridMultilevel"/>
    <w:tmpl w:val="3680497C"/>
    <w:lvl w:ilvl="0" w:tplc="C18CCFE0">
      <w:start w:val="1"/>
      <w:numFmt w:val="decimal"/>
      <w:lvlText w:val="%1."/>
      <w:lvlJc w:val="left"/>
      <w:pPr>
        <w:ind w:left="720" w:hanging="360"/>
      </w:pPr>
    </w:lvl>
    <w:lvl w:ilvl="1" w:tplc="3B2EC992" w:tentative="1">
      <w:start w:val="1"/>
      <w:numFmt w:val="lowerLetter"/>
      <w:lvlText w:val="%2."/>
      <w:lvlJc w:val="left"/>
      <w:pPr>
        <w:ind w:left="1440" w:hanging="360"/>
      </w:pPr>
    </w:lvl>
    <w:lvl w:ilvl="2" w:tplc="847E78A0" w:tentative="1">
      <w:start w:val="1"/>
      <w:numFmt w:val="lowerRoman"/>
      <w:lvlText w:val="%3."/>
      <w:lvlJc w:val="right"/>
      <w:pPr>
        <w:ind w:left="2160" w:hanging="180"/>
      </w:pPr>
    </w:lvl>
    <w:lvl w:ilvl="3" w:tplc="FBC6787A" w:tentative="1">
      <w:start w:val="1"/>
      <w:numFmt w:val="decimal"/>
      <w:lvlText w:val="%4."/>
      <w:lvlJc w:val="left"/>
      <w:pPr>
        <w:ind w:left="2880" w:hanging="360"/>
      </w:pPr>
    </w:lvl>
    <w:lvl w:ilvl="4" w:tplc="4022A33A" w:tentative="1">
      <w:start w:val="1"/>
      <w:numFmt w:val="lowerLetter"/>
      <w:lvlText w:val="%5."/>
      <w:lvlJc w:val="left"/>
      <w:pPr>
        <w:ind w:left="3600" w:hanging="360"/>
      </w:pPr>
    </w:lvl>
    <w:lvl w:ilvl="5" w:tplc="6F3839A0" w:tentative="1">
      <w:start w:val="1"/>
      <w:numFmt w:val="lowerRoman"/>
      <w:lvlText w:val="%6."/>
      <w:lvlJc w:val="right"/>
      <w:pPr>
        <w:ind w:left="4320" w:hanging="180"/>
      </w:pPr>
    </w:lvl>
    <w:lvl w:ilvl="6" w:tplc="3F4485CC" w:tentative="1">
      <w:start w:val="1"/>
      <w:numFmt w:val="decimal"/>
      <w:lvlText w:val="%7."/>
      <w:lvlJc w:val="left"/>
      <w:pPr>
        <w:ind w:left="5040" w:hanging="360"/>
      </w:pPr>
    </w:lvl>
    <w:lvl w:ilvl="7" w:tplc="4C664E6C" w:tentative="1">
      <w:start w:val="1"/>
      <w:numFmt w:val="lowerLetter"/>
      <w:lvlText w:val="%8."/>
      <w:lvlJc w:val="left"/>
      <w:pPr>
        <w:ind w:left="5760" w:hanging="360"/>
      </w:pPr>
    </w:lvl>
    <w:lvl w:ilvl="8" w:tplc="0726B0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A5A9F"/>
    <w:multiLevelType w:val="hybridMultilevel"/>
    <w:tmpl w:val="A2680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1"/>
  </w:num>
  <w:num w:numId="9">
    <w:abstractNumId w:val="18"/>
  </w:num>
  <w:num w:numId="10">
    <w:abstractNumId w:val="16"/>
  </w:num>
  <w:num w:numId="11">
    <w:abstractNumId w:val="11"/>
  </w:num>
  <w:num w:numId="12">
    <w:abstractNumId w:val="12"/>
  </w:num>
  <w:num w:numId="13">
    <w:abstractNumId w:val="24"/>
  </w:num>
  <w:num w:numId="14">
    <w:abstractNumId w:val="9"/>
  </w:num>
  <w:num w:numId="15">
    <w:abstractNumId w:val="20"/>
  </w:num>
  <w:num w:numId="16">
    <w:abstractNumId w:val="23"/>
  </w:num>
  <w:num w:numId="17">
    <w:abstractNumId w:val="13"/>
  </w:num>
  <w:num w:numId="18">
    <w:abstractNumId w:val="25"/>
  </w:num>
  <w:num w:numId="19">
    <w:abstractNumId w:val="8"/>
  </w:num>
  <w:num w:numId="20">
    <w:abstractNumId w:val="22"/>
  </w:num>
  <w:num w:numId="21">
    <w:abstractNumId w:val="10"/>
  </w:num>
  <w:num w:numId="22">
    <w:abstractNumId w:val="14"/>
  </w:num>
  <w:num w:numId="23">
    <w:abstractNumId w:val="17"/>
  </w:num>
  <w:num w:numId="24">
    <w:abstractNumId w:val="19"/>
  </w:num>
  <w:num w:numId="25">
    <w:abstractNumId w:val="1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InvalidXml/>
  <w:hdrShapeDefaults>
    <o:shapedefaults v:ext="edit" spidmax="1177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E89"/>
    <w:rsid w:val="000003F3"/>
    <w:rsid w:val="00001A04"/>
    <w:rsid w:val="00003E7D"/>
    <w:rsid w:val="00006623"/>
    <w:rsid w:val="00007C57"/>
    <w:rsid w:val="00014EA4"/>
    <w:rsid w:val="000317EF"/>
    <w:rsid w:val="000372F3"/>
    <w:rsid w:val="00044533"/>
    <w:rsid w:val="000526B1"/>
    <w:rsid w:val="00053FF1"/>
    <w:rsid w:val="00057C21"/>
    <w:rsid w:val="00067248"/>
    <w:rsid w:val="00081996"/>
    <w:rsid w:val="0008425E"/>
    <w:rsid w:val="000B45BB"/>
    <w:rsid w:val="000C1E1C"/>
    <w:rsid w:val="000D3027"/>
    <w:rsid w:val="000D529B"/>
    <w:rsid w:val="000F2172"/>
    <w:rsid w:val="000F4548"/>
    <w:rsid w:val="000F50CB"/>
    <w:rsid w:val="0010526D"/>
    <w:rsid w:val="00107813"/>
    <w:rsid w:val="0011507E"/>
    <w:rsid w:val="00120388"/>
    <w:rsid w:val="00120C20"/>
    <w:rsid w:val="00133230"/>
    <w:rsid w:val="00156849"/>
    <w:rsid w:val="00165265"/>
    <w:rsid w:val="00180DE8"/>
    <w:rsid w:val="0018272F"/>
    <w:rsid w:val="001906AB"/>
    <w:rsid w:val="00194A65"/>
    <w:rsid w:val="00195C8B"/>
    <w:rsid w:val="001A23DC"/>
    <w:rsid w:val="001A6DAF"/>
    <w:rsid w:val="001A7050"/>
    <w:rsid w:val="001A7EDB"/>
    <w:rsid w:val="001B2022"/>
    <w:rsid w:val="001B5982"/>
    <w:rsid w:val="001D7AC5"/>
    <w:rsid w:val="001E4AAF"/>
    <w:rsid w:val="001E7C8B"/>
    <w:rsid w:val="00203C5C"/>
    <w:rsid w:val="00205E60"/>
    <w:rsid w:val="00210D17"/>
    <w:rsid w:val="00212E89"/>
    <w:rsid w:val="00213619"/>
    <w:rsid w:val="00214B54"/>
    <w:rsid w:val="00215016"/>
    <w:rsid w:val="00222D90"/>
    <w:rsid w:val="00227073"/>
    <w:rsid w:val="00233F87"/>
    <w:rsid w:val="0024707C"/>
    <w:rsid w:val="002625AA"/>
    <w:rsid w:val="00262B56"/>
    <w:rsid w:val="00271F8A"/>
    <w:rsid w:val="002742E3"/>
    <w:rsid w:val="002745D8"/>
    <w:rsid w:val="00283C61"/>
    <w:rsid w:val="00283CEF"/>
    <w:rsid w:val="00285815"/>
    <w:rsid w:val="00286FC9"/>
    <w:rsid w:val="002902A1"/>
    <w:rsid w:val="002A6C92"/>
    <w:rsid w:val="002B65A2"/>
    <w:rsid w:val="002B7351"/>
    <w:rsid w:val="002C141A"/>
    <w:rsid w:val="002C4FE5"/>
    <w:rsid w:val="002C6DD4"/>
    <w:rsid w:val="002D7A49"/>
    <w:rsid w:val="002E035B"/>
    <w:rsid w:val="002E1F6C"/>
    <w:rsid w:val="002E512E"/>
    <w:rsid w:val="002F2523"/>
    <w:rsid w:val="002F73A2"/>
    <w:rsid w:val="003069E7"/>
    <w:rsid w:val="003160B8"/>
    <w:rsid w:val="00323BF9"/>
    <w:rsid w:val="00343737"/>
    <w:rsid w:val="003525CD"/>
    <w:rsid w:val="00354A2E"/>
    <w:rsid w:val="00355A36"/>
    <w:rsid w:val="003714B7"/>
    <w:rsid w:val="0037415E"/>
    <w:rsid w:val="00376AD1"/>
    <w:rsid w:val="00385AF1"/>
    <w:rsid w:val="0039208E"/>
    <w:rsid w:val="0039566A"/>
    <w:rsid w:val="003B174F"/>
    <w:rsid w:val="003B1AA1"/>
    <w:rsid w:val="003B79B5"/>
    <w:rsid w:val="003C5AC6"/>
    <w:rsid w:val="003D0B2E"/>
    <w:rsid w:val="003D1F5B"/>
    <w:rsid w:val="003D5431"/>
    <w:rsid w:val="003E0E0F"/>
    <w:rsid w:val="003E1D14"/>
    <w:rsid w:val="003F4239"/>
    <w:rsid w:val="004008B6"/>
    <w:rsid w:val="00404E18"/>
    <w:rsid w:val="00406E9E"/>
    <w:rsid w:val="00407918"/>
    <w:rsid w:val="00413E38"/>
    <w:rsid w:val="00440D0A"/>
    <w:rsid w:val="00455475"/>
    <w:rsid w:val="004570BB"/>
    <w:rsid w:val="0046218A"/>
    <w:rsid w:val="00466147"/>
    <w:rsid w:val="0047610C"/>
    <w:rsid w:val="00486A94"/>
    <w:rsid w:val="00487854"/>
    <w:rsid w:val="004D1556"/>
    <w:rsid w:val="004D3855"/>
    <w:rsid w:val="004D5307"/>
    <w:rsid w:val="004E559A"/>
    <w:rsid w:val="00502575"/>
    <w:rsid w:val="00514467"/>
    <w:rsid w:val="00517295"/>
    <w:rsid w:val="0053107B"/>
    <w:rsid w:val="0053534C"/>
    <w:rsid w:val="00543763"/>
    <w:rsid w:val="005510D8"/>
    <w:rsid w:val="005517D8"/>
    <w:rsid w:val="005609AB"/>
    <w:rsid w:val="00565CF0"/>
    <w:rsid w:val="00574E60"/>
    <w:rsid w:val="005755F8"/>
    <w:rsid w:val="00582C81"/>
    <w:rsid w:val="00584C1F"/>
    <w:rsid w:val="00597570"/>
    <w:rsid w:val="005A784F"/>
    <w:rsid w:val="005B06DB"/>
    <w:rsid w:val="005B0B9C"/>
    <w:rsid w:val="005E6A49"/>
    <w:rsid w:val="006041B9"/>
    <w:rsid w:val="00626FFE"/>
    <w:rsid w:val="00627CDA"/>
    <w:rsid w:val="00630BF5"/>
    <w:rsid w:val="00631B1B"/>
    <w:rsid w:val="00644F64"/>
    <w:rsid w:val="00651EF1"/>
    <w:rsid w:val="00660092"/>
    <w:rsid w:val="0066044C"/>
    <w:rsid w:val="0068029B"/>
    <w:rsid w:val="00684B58"/>
    <w:rsid w:val="006865A5"/>
    <w:rsid w:val="00694ED3"/>
    <w:rsid w:val="006C09C3"/>
    <w:rsid w:val="006C4135"/>
    <w:rsid w:val="006D3DE3"/>
    <w:rsid w:val="006E2A1C"/>
    <w:rsid w:val="006E36B8"/>
    <w:rsid w:val="006E4B90"/>
    <w:rsid w:val="006E6E70"/>
    <w:rsid w:val="006F32EC"/>
    <w:rsid w:val="006F40F1"/>
    <w:rsid w:val="00702F55"/>
    <w:rsid w:val="007121C7"/>
    <w:rsid w:val="0073411A"/>
    <w:rsid w:val="007357B2"/>
    <w:rsid w:val="00736BEB"/>
    <w:rsid w:val="0073784B"/>
    <w:rsid w:val="007512B2"/>
    <w:rsid w:val="00751306"/>
    <w:rsid w:val="00753645"/>
    <w:rsid w:val="0077209E"/>
    <w:rsid w:val="0078672A"/>
    <w:rsid w:val="007920FE"/>
    <w:rsid w:val="007A1DB2"/>
    <w:rsid w:val="007A545F"/>
    <w:rsid w:val="007C6B78"/>
    <w:rsid w:val="007D5044"/>
    <w:rsid w:val="007D5B07"/>
    <w:rsid w:val="007E36DA"/>
    <w:rsid w:val="007F1923"/>
    <w:rsid w:val="007F3B91"/>
    <w:rsid w:val="00823E36"/>
    <w:rsid w:val="00824C00"/>
    <w:rsid w:val="008275A6"/>
    <w:rsid w:val="00830F67"/>
    <w:rsid w:val="00842AD5"/>
    <w:rsid w:val="00846FBC"/>
    <w:rsid w:val="00851B1E"/>
    <w:rsid w:val="008672B9"/>
    <w:rsid w:val="008875BA"/>
    <w:rsid w:val="00893E37"/>
    <w:rsid w:val="008A5561"/>
    <w:rsid w:val="008B075A"/>
    <w:rsid w:val="008B60A3"/>
    <w:rsid w:val="008D12DC"/>
    <w:rsid w:val="008D6A79"/>
    <w:rsid w:val="008E0063"/>
    <w:rsid w:val="008E2582"/>
    <w:rsid w:val="008F4829"/>
    <w:rsid w:val="00913F79"/>
    <w:rsid w:val="0091497A"/>
    <w:rsid w:val="0092050D"/>
    <w:rsid w:val="00931F5C"/>
    <w:rsid w:val="009400B6"/>
    <w:rsid w:val="0094032E"/>
    <w:rsid w:val="009436E3"/>
    <w:rsid w:val="009459A9"/>
    <w:rsid w:val="00951301"/>
    <w:rsid w:val="00952C4C"/>
    <w:rsid w:val="00952DC2"/>
    <w:rsid w:val="00957C1F"/>
    <w:rsid w:val="0097187F"/>
    <w:rsid w:val="009A63D7"/>
    <w:rsid w:val="009B3217"/>
    <w:rsid w:val="009B7867"/>
    <w:rsid w:val="009D51C7"/>
    <w:rsid w:val="009E133F"/>
    <w:rsid w:val="009E4757"/>
    <w:rsid w:val="009E7806"/>
    <w:rsid w:val="009F1213"/>
    <w:rsid w:val="009F1D9D"/>
    <w:rsid w:val="009F6DD2"/>
    <w:rsid w:val="00A1108E"/>
    <w:rsid w:val="00A15949"/>
    <w:rsid w:val="00A26402"/>
    <w:rsid w:val="00A35EED"/>
    <w:rsid w:val="00A566FD"/>
    <w:rsid w:val="00A61246"/>
    <w:rsid w:val="00A62774"/>
    <w:rsid w:val="00A666E8"/>
    <w:rsid w:val="00AB44E2"/>
    <w:rsid w:val="00AC704A"/>
    <w:rsid w:val="00AD0D38"/>
    <w:rsid w:val="00AE33C6"/>
    <w:rsid w:val="00AE4DA6"/>
    <w:rsid w:val="00AE5D24"/>
    <w:rsid w:val="00AE7831"/>
    <w:rsid w:val="00B06A31"/>
    <w:rsid w:val="00B20971"/>
    <w:rsid w:val="00B258E4"/>
    <w:rsid w:val="00B55045"/>
    <w:rsid w:val="00B56F0A"/>
    <w:rsid w:val="00B8183E"/>
    <w:rsid w:val="00B83D83"/>
    <w:rsid w:val="00BB0B12"/>
    <w:rsid w:val="00BC76E4"/>
    <w:rsid w:val="00BC7D92"/>
    <w:rsid w:val="00C0206B"/>
    <w:rsid w:val="00C05770"/>
    <w:rsid w:val="00C156F9"/>
    <w:rsid w:val="00C24C2B"/>
    <w:rsid w:val="00C262AF"/>
    <w:rsid w:val="00C32834"/>
    <w:rsid w:val="00C45FEF"/>
    <w:rsid w:val="00C50C84"/>
    <w:rsid w:val="00C71262"/>
    <w:rsid w:val="00C72850"/>
    <w:rsid w:val="00C84780"/>
    <w:rsid w:val="00C858E4"/>
    <w:rsid w:val="00C900F9"/>
    <w:rsid w:val="00C91F21"/>
    <w:rsid w:val="00C92C36"/>
    <w:rsid w:val="00C93A09"/>
    <w:rsid w:val="00C951BE"/>
    <w:rsid w:val="00CA0EAE"/>
    <w:rsid w:val="00CA5AC2"/>
    <w:rsid w:val="00CB4C7A"/>
    <w:rsid w:val="00CB5908"/>
    <w:rsid w:val="00CB5C39"/>
    <w:rsid w:val="00CD150C"/>
    <w:rsid w:val="00CF159F"/>
    <w:rsid w:val="00CF1A79"/>
    <w:rsid w:val="00D00A60"/>
    <w:rsid w:val="00D065D8"/>
    <w:rsid w:val="00D078C2"/>
    <w:rsid w:val="00D12474"/>
    <w:rsid w:val="00D23539"/>
    <w:rsid w:val="00D3084D"/>
    <w:rsid w:val="00D5291E"/>
    <w:rsid w:val="00D52928"/>
    <w:rsid w:val="00D542D9"/>
    <w:rsid w:val="00D70EE7"/>
    <w:rsid w:val="00D8121E"/>
    <w:rsid w:val="00DC46C5"/>
    <w:rsid w:val="00DD1A9A"/>
    <w:rsid w:val="00DE2E7E"/>
    <w:rsid w:val="00DE41E7"/>
    <w:rsid w:val="00E04336"/>
    <w:rsid w:val="00E048B7"/>
    <w:rsid w:val="00E16769"/>
    <w:rsid w:val="00E230E6"/>
    <w:rsid w:val="00E46C47"/>
    <w:rsid w:val="00E5247F"/>
    <w:rsid w:val="00E56396"/>
    <w:rsid w:val="00E63E9E"/>
    <w:rsid w:val="00E7100E"/>
    <w:rsid w:val="00E8030B"/>
    <w:rsid w:val="00E90641"/>
    <w:rsid w:val="00E9657C"/>
    <w:rsid w:val="00E9794B"/>
    <w:rsid w:val="00EB73FC"/>
    <w:rsid w:val="00EC4989"/>
    <w:rsid w:val="00EC6E6F"/>
    <w:rsid w:val="00ED10F0"/>
    <w:rsid w:val="00EE5FB3"/>
    <w:rsid w:val="00F05C76"/>
    <w:rsid w:val="00F20D55"/>
    <w:rsid w:val="00F407AC"/>
    <w:rsid w:val="00F40AF6"/>
    <w:rsid w:val="00F52E79"/>
    <w:rsid w:val="00F57FC8"/>
    <w:rsid w:val="00F6392B"/>
    <w:rsid w:val="00F67207"/>
    <w:rsid w:val="00F74211"/>
    <w:rsid w:val="00F8443C"/>
    <w:rsid w:val="00F86940"/>
    <w:rsid w:val="00F9212E"/>
    <w:rsid w:val="00FB0DF9"/>
    <w:rsid w:val="00FB4D76"/>
    <w:rsid w:val="00FC0CD8"/>
    <w:rsid w:val="00FC70CC"/>
    <w:rsid w:val="00FD7476"/>
    <w:rsid w:val="00FE65D7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1"/>
    <o:shapelayout v:ext="edit">
      <o:idmap v:ext="edit" data="1"/>
    </o:shapelayout>
  </w:shapeDefaults>
  <w:doNotEmbedSmartTags/>
  <w:decimalSymbol w:val=","/>
  <w:listSeparator w:val=";"/>
  <w14:docId w14:val="0334DF35"/>
  <w15:docId w15:val="{3F4F099E-B808-439A-8BBF-23470B76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  <w:bCs/>
      <w:sz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ind w:left="567"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1"/>
      </w:numPr>
      <w:ind w:left="708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after="120"/>
      <w:ind w:left="720" w:right="720"/>
      <w:jc w:val="right"/>
      <w:outlineLvl w:val="3"/>
    </w:pPr>
    <w:rPr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b w:val="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b w:val="0"/>
    </w:rPr>
  </w:style>
  <w:style w:type="character" w:customStyle="1" w:styleId="WW8Num3z0">
    <w:name w:val="WW8Num3z0"/>
    <w:rPr>
      <w:sz w:val="20"/>
    </w:rPr>
  </w:style>
  <w:style w:type="character" w:customStyle="1" w:styleId="WW8Num4z0">
    <w:name w:val="WW8Num4z0"/>
    <w:rPr>
      <w:rFonts w:ascii="Symbol" w:hAnsi="Symbol" w:cs="Symbol"/>
      <w:sz w:val="20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  <w:bCs/>
      <w:sz w:val="20"/>
      <w:szCs w:val="18"/>
    </w:rPr>
  </w:style>
  <w:style w:type="character" w:customStyle="1" w:styleId="WW8Num7z0">
    <w:name w:val="WW8Num7z0"/>
    <w:rPr>
      <w:b/>
      <w:bCs/>
      <w:lang w:eastAsia="ru-RU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8Num6z1">
    <w:name w:val="WW8Num6z1"/>
  </w:style>
  <w:style w:type="character" w:customStyle="1" w:styleId="WW8Num6z2">
    <w:name w:val="WW8Num6z2"/>
    <w:rPr>
      <w:rFonts w:ascii="Wingdings" w:hAnsi="Wingdings" w:cs="Wingdings"/>
      <w:sz w:val="20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Wingdings" w:hAnsi="Wingdings" w:cs="Wingdings"/>
      <w:lang w:eastAsia="ru-RU"/>
    </w:rPr>
  </w:style>
  <w:style w:type="character" w:customStyle="1" w:styleId="WW8Num10z1">
    <w:name w:val="WW8Num10z1"/>
    <w:rPr>
      <w:rFonts w:ascii="Times New Roman" w:eastAsia="Times New Roman" w:hAnsi="Times New Roman" w:cs="Times New Roman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20">
    <w:name w:val="Основной шрифт абзаца2"/>
  </w:style>
  <w:style w:type="character" w:customStyle="1" w:styleId="WW8Num4z2">
    <w:name w:val="WW8Num4z2"/>
    <w:rPr>
      <w:rFonts w:ascii="Wingdings" w:hAnsi="Wingdings" w:cs="Wingdings"/>
      <w:sz w:val="20"/>
    </w:rPr>
  </w:style>
  <w:style w:type="character" w:customStyle="1" w:styleId="Absatz-Standardschriftart">
    <w:name w:val="Absatz-Standardschriftart"/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11z0">
    <w:name w:val="WW8Num11z0"/>
    <w:rPr>
      <w:i w:val="0"/>
    </w:rPr>
  </w:style>
  <w:style w:type="character" w:customStyle="1" w:styleId="WW8Num12z0">
    <w:name w:val="WW8Num12z0"/>
    <w:rPr>
      <w:rFonts w:ascii="Symbol" w:hAnsi="Symbol" w:cs="Symbol"/>
      <w:sz w:val="20"/>
    </w:rPr>
  </w:style>
  <w:style w:type="character" w:customStyle="1" w:styleId="WW8Num12z1">
    <w:name w:val="WW8Num12z1"/>
    <w:rPr>
      <w:rFonts w:ascii="Courier New" w:hAnsi="Courier New" w:cs="Courier New"/>
      <w:sz w:val="20"/>
    </w:rPr>
  </w:style>
  <w:style w:type="character" w:customStyle="1" w:styleId="WW8Num12z2">
    <w:name w:val="WW8Num12z2"/>
    <w:rPr>
      <w:rFonts w:ascii="Wingdings" w:hAnsi="Wingdings" w:cs="Wingdings"/>
      <w:sz w:val="20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6z0">
    <w:name w:val="WW8Num16z0"/>
    <w:rPr>
      <w:rFonts w:ascii="Symbol" w:hAnsi="Symbol" w:cs="Symbol"/>
      <w:sz w:val="20"/>
    </w:rPr>
  </w:style>
  <w:style w:type="character" w:customStyle="1" w:styleId="WW8Num16z1">
    <w:name w:val="WW8Num16z1"/>
    <w:rPr>
      <w:rFonts w:ascii="Courier New" w:hAnsi="Courier New" w:cs="Courier New"/>
      <w:sz w:val="20"/>
    </w:rPr>
  </w:style>
  <w:style w:type="character" w:customStyle="1" w:styleId="WW8Num16z2">
    <w:name w:val="WW8Num16z2"/>
    <w:rPr>
      <w:rFonts w:ascii="Wingdings" w:hAnsi="Wingdings" w:cs="Wingdings"/>
      <w:sz w:val="20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20z0">
    <w:name w:val="WW8Num20z0"/>
    <w:rPr>
      <w:i w:val="0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5z0">
    <w:name w:val="WW8Num25z0"/>
    <w:rPr>
      <w:i w:val="0"/>
    </w:rPr>
  </w:style>
  <w:style w:type="character" w:customStyle="1" w:styleId="WW8Num27z0">
    <w:name w:val="WW8Num27z0"/>
    <w:rPr>
      <w:i w:val="0"/>
    </w:rPr>
  </w:style>
  <w:style w:type="character" w:customStyle="1" w:styleId="10">
    <w:name w:val="Основной шрифт абзаца1"/>
  </w:style>
  <w:style w:type="character" w:customStyle="1" w:styleId="0">
    <w:name w:val="0"/>
  </w:style>
  <w:style w:type="character" w:customStyle="1" w:styleId="a3">
    <w:name w:val="Гипертекстовая ссылка"/>
    <w:rPr>
      <w:color w:val="008000"/>
      <w:sz w:val="20"/>
      <w:szCs w:val="20"/>
      <w:u w:val="single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4">
    <w:name w:val="Символ сноски"/>
    <w:rPr>
      <w:vertAlign w:val="superscript"/>
    </w:rPr>
  </w:style>
  <w:style w:type="character" w:styleId="a5">
    <w:name w:val="page number"/>
    <w:basedOn w:val="10"/>
  </w:style>
  <w:style w:type="character" w:styleId="a6">
    <w:name w:val="Strong"/>
    <w:qFormat/>
    <w:rPr>
      <w:b/>
      <w:bCs/>
    </w:rPr>
  </w:style>
  <w:style w:type="character" w:customStyle="1" w:styleId="pre-wrap">
    <w:name w:val="pre-wrap"/>
    <w:basedOn w:val="20"/>
  </w:style>
  <w:style w:type="character" w:styleId="a7">
    <w:name w:val="Hyperlink"/>
    <w:rPr>
      <w:color w:val="0000FF"/>
      <w:u w:val="single"/>
    </w:rPr>
  </w:style>
  <w:style w:type="character" w:customStyle="1" w:styleId="a8">
    <w:name w:val="Основной текст с отступом Знак"/>
    <w:rPr>
      <w:sz w:val="24"/>
      <w:szCs w:val="24"/>
      <w:lang w:val="ru-RU" w:bidi="ar-SA"/>
    </w:rPr>
  </w:style>
  <w:style w:type="character" w:customStyle="1" w:styleId="a9">
    <w:name w:val="Название Знак"/>
    <w:rPr>
      <w:b/>
      <w:kern w:val="1"/>
      <w:sz w:val="24"/>
      <w:u w:val="single"/>
      <w:lang w:val="x-none"/>
    </w:rPr>
  </w:style>
  <w:style w:type="character" w:customStyle="1" w:styleId="Tab">
    <w:name w:val="Tab Знак"/>
    <w:rPr>
      <w:rFonts w:ascii="Arial" w:hAnsi="Arial" w:cs="Arial"/>
      <w:color w:val="000000"/>
      <w:kern w:val="1"/>
      <w:sz w:val="18"/>
      <w:lang w:val="x-none"/>
    </w:rPr>
  </w:style>
  <w:style w:type="paragraph" w:customStyle="1" w:styleId="12">
    <w:name w:val="Заголовок1"/>
    <w:basedOn w:val="a"/>
    <w:next w:val="aa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a">
    <w:name w:val="Body Text"/>
    <w:basedOn w:val="a"/>
    <w:pPr>
      <w:spacing w:after="120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4">
    <w:name w:val="Указатель1"/>
    <w:basedOn w:val="a"/>
    <w:pPr>
      <w:suppressLineNumbers/>
    </w:pPr>
  </w:style>
  <w:style w:type="paragraph" w:styleId="ad">
    <w:name w:val="Normal (Web)"/>
    <w:basedOn w:val="a"/>
    <w:pPr>
      <w:spacing w:before="280" w:after="280"/>
    </w:pPr>
    <w:rPr>
      <w:color w:val="000000"/>
    </w:rPr>
  </w:style>
  <w:style w:type="paragraph" w:styleId="ae">
    <w:name w:val="Body Text Indent"/>
    <w:basedOn w:val="a"/>
    <w:pPr>
      <w:ind w:firstLine="283"/>
      <w:jc w:val="both"/>
    </w:pPr>
  </w:style>
  <w:style w:type="paragraph" w:customStyle="1" w:styleId="Body">
    <w:name w:val="Body"/>
    <w:basedOn w:val="a"/>
    <w:pPr>
      <w:overflowPunct w:val="0"/>
      <w:autoSpaceDE w:val="0"/>
      <w:ind w:firstLine="283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111">
    <w:name w:val="1.1.1."/>
    <w:basedOn w:val="a"/>
    <w:pPr>
      <w:tabs>
        <w:tab w:val="left" w:pos="907"/>
      </w:tabs>
      <w:overflowPunct w:val="0"/>
      <w:autoSpaceDE w:val="0"/>
      <w:ind w:left="907" w:hanging="511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110">
    <w:name w:val="1.1."/>
    <w:basedOn w:val="a"/>
    <w:pPr>
      <w:tabs>
        <w:tab w:val="left" w:pos="396"/>
      </w:tabs>
      <w:overflowPunct w:val="0"/>
      <w:autoSpaceDE w:val="0"/>
      <w:ind w:left="396" w:hanging="396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210">
    <w:name w:val="Основной текст с отступом 21"/>
    <w:basedOn w:val="a"/>
    <w:pPr>
      <w:spacing w:after="120" w:line="480" w:lineRule="auto"/>
      <w:ind w:left="283"/>
    </w:p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</w:rPr>
  </w:style>
  <w:style w:type="paragraph" w:customStyle="1" w:styleId="211">
    <w:name w:val="Основной текст 21"/>
    <w:basedOn w:val="a"/>
    <w:pPr>
      <w:spacing w:after="120" w:line="480" w:lineRule="auto"/>
    </w:pPr>
  </w:style>
  <w:style w:type="paragraph" w:customStyle="1" w:styleId="310">
    <w:name w:val="Основной текст 31"/>
    <w:basedOn w:val="a"/>
    <w:pPr>
      <w:spacing w:after="120"/>
    </w:pPr>
    <w:rPr>
      <w:sz w:val="16"/>
      <w:szCs w:val="16"/>
    </w:rPr>
  </w:style>
  <w:style w:type="paragraph" w:customStyle="1" w:styleId="DefinitionTerm">
    <w:name w:val="Definition Term"/>
    <w:basedOn w:val="a"/>
    <w:next w:val="a"/>
    <w:rPr>
      <w:szCs w:val="20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eastAsia="Arial" w:hAnsi="Arial" w:cs="Arial"/>
      <w:lang w:eastAsia="zh-CN"/>
    </w:rPr>
  </w:style>
  <w:style w:type="paragraph" w:customStyle="1" w:styleId="15">
    <w:name w:val="Текст примечания1"/>
    <w:basedOn w:val="a"/>
    <w:rPr>
      <w:sz w:val="20"/>
      <w:szCs w:val="20"/>
    </w:rPr>
  </w:style>
  <w:style w:type="paragraph" w:styleId="af">
    <w:name w:val="annotation subject"/>
    <w:basedOn w:val="15"/>
    <w:next w:val="15"/>
    <w:rPr>
      <w:b/>
      <w:bCs/>
    </w:rPr>
  </w:style>
  <w:style w:type="paragraph" w:styleId="af0">
    <w:name w:val="Balloon Text"/>
    <w:basedOn w:val="a"/>
    <w:rPr>
      <w:rFonts w:ascii="Tahoma" w:hAnsi="Tahoma" w:cs="Tahoma"/>
      <w:sz w:val="16"/>
      <w:szCs w:val="16"/>
    </w:rPr>
  </w:style>
  <w:style w:type="paragraph" w:styleId="af1">
    <w:name w:val="footnote text"/>
    <w:basedOn w:val="a"/>
    <w:rPr>
      <w:sz w:val="20"/>
      <w:szCs w:val="20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"/>
    <w:basedOn w:val="a"/>
    <w:rPr>
      <w:rFonts w:ascii="Verdana" w:hAnsi="Verdana" w:cs="Verdana"/>
      <w:sz w:val="20"/>
      <w:szCs w:val="20"/>
      <w:lang w:val="en-US"/>
    </w:rPr>
  </w:style>
  <w:style w:type="paragraph" w:customStyle="1" w:styleId="GI0">
    <w:name w:val="GI Обычный Знак Знак Знак"/>
    <w:basedOn w:val="a"/>
    <w:pPr>
      <w:spacing w:line="288" w:lineRule="auto"/>
      <w:ind w:firstLine="539"/>
      <w:jc w:val="both"/>
    </w:pPr>
  </w:style>
  <w:style w:type="paragraph" w:customStyle="1" w:styleId="GI">
    <w:name w:val="GI Список Точки"/>
    <w:basedOn w:val="a"/>
    <w:pPr>
      <w:numPr>
        <w:numId w:val="2"/>
      </w:numPr>
      <w:tabs>
        <w:tab w:val="left" w:pos="360"/>
      </w:tabs>
      <w:spacing w:line="288" w:lineRule="auto"/>
      <w:ind w:left="-1800" w:firstLine="0"/>
      <w:jc w:val="both"/>
    </w:pPr>
  </w:style>
  <w:style w:type="paragraph" w:customStyle="1" w:styleId="GI1">
    <w:name w:val="GI список точки отступ"/>
    <w:basedOn w:val="GI"/>
    <w:pPr>
      <w:ind w:left="3556" w:hanging="2989"/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paragraph" w:customStyle="1" w:styleId="af4">
    <w:name w:val="Нормальный"/>
    <w:basedOn w:val="a"/>
    <w:pPr>
      <w:spacing w:before="60" w:after="60" w:line="288" w:lineRule="auto"/>
      <w:ind w:firstLine="357"/>
      <w:jc w:val="both"/>
    </w:pPr>
    <w:rPr>
      <w:spacing w:val="-5"/>
      <w:szCs w:val="20"/>
    </w:rPr>
  </w:style>
  <w:style w:type="paragraph" w:customStyle="1" w:styleId="112">
    <w:name w:val="Знак Знак Знак1 Знак Знак Знак Знак Знак Знак1 Знак Знак Знак Знак Знак Знак Знак"/>
    <w:basedOn w:val="a"/>
    <w:pPr>
      <w:spacing w:after="160" w:line="240" w:lineRule="exact"/>
    </w:pPr>
    <w:rPr>
      <w:rFonts w:ascii="Vanta Light" w:eastAsia="SimSun" w:hAnsi="Vanta Light" w:cs="Vanta Light"/>
      <w:b/>
      <w:sz w:val="18"/>
      <w:szCs w:val="18"/>
      <w:lang w:val="en-US"/>
    </w:rPr>
  </w:style>
  <w:style w:type="paragraph" w:customStyle="1" w:styleId="af5">
    <w:name w:val="Содержимое таблицы"/>
    <w:basedOn w:val="a"/>
    <w:pPr>
      <w:widowControl w:val="0"/>
      <w:suppressLineNumbers/>
    </w:pPr>
    <w:rPr>
      <w:rFonts w:ascii="Arial" w:eastAsia="Lucida Sans Unicode" w:hAnsi="Arial" w:cs="Arial"/>
      <w:kern w:val="1"/>
      <w:sz w:val="20"/>
    </w:rPr>
  </w:style>
  <w:style w:type="paragraph" w:customStyle="1" w:styleId="af6">
    <w:name w:val="Заголовок таблицы"/>
    <w:basedOn w:val="af5"/>
    <w:pPr>
      <w:jc w:val="center"/>
    </w:pPr>
    <w:rPr>
      <w:b/>
      <w:bCs/>
    </w:rPr>
  </w:style>
  <w:style w:type="paragraph" w:customStyle="1" w:styleId="af7">
    <w:name w:val="Знак Знак Знак Знак Знак Знак Знак Знак Знак Знак Знак Знак Знак Знак Знак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Web">
    <w:name w:val="Обычный (Web)"/>
    <w:basedOn w:val="a"/>
    <w:pPr>
      <w:spacing w:before="100" w:after="100"/>
    </w:pPr>
    <w:rPr>
      <w:rFonts w:ascii="Arial" w:eastAsia="Arial Unicode MS" w:hAnsi="Arial" w:cs="Arial"/>
      <w:sz w:val="20"/>
      <w:szCs w:val="20"/>
    </w:rPr>
  </w:style>
  <w:style w:type="paragraph" w:customStyle="1" w:styleId="af8">
    <w:name w:val="Содержимое врезки"/>
    <w:basedOn w:val="aa"/>
  </w:style>
  <w:style w:type="paragraph" w:customStyle="1" w:styleId="af9">
    <w:name w:val="Таблица текст"/>
    <w:basedOn w:val="a"/>
    <w:pPr>
      <w:suppressAutoHyphens w:val="0"/>
      <w:jc w:val="center"/>
    </w:pPr>
    <w:rPr>
      <w:rFonts w:ascii="Tahoma" w:hAnsi="Tahoma" w:cs="Tahoma"/>
      <w:spacing w:val="-5"/>
      <w:sz w:val="18"/>
    </w:rPr>
  </w:style>
  <w:style w:type="paragraph" w:customStyle="1" w:styleId="afa">
    <w:name w:val="Таблица текст влево"/>
    <w:basedOn w:val="af9"/>
    <w:pPr>
      <w:jc w:val="left"/>
    </w:pPr>
  </w:style>
  <w:style w:type="paragraph" w:customStyle="1" w:styleId="afb">
    <w:name w:val="Таблица шапка"/>
    <w:basedOn w:val="af9"/>
    <w:pPr>
      <w:keepNext/>
    </w:pPr>
    <w:rPr>
      <w:b/>
      <w:sz w:val="16"/>
    </w:rPr>
  </w:style>
  <w:style w:type="paragraph" w:styleId="afc">
    <w:name w:val="header"/>
    <w:basedOn w:val="a"/>
    <w:pPr>
      <w:tabs>
        <w:tab w:val="center" w:pos="4677"/>
        <w:tab w:val="right" w:pos="9355"/>
      </w:tabs>
    </w:pPr>
  </w:style>
  <w:style w:type="paragraph" w:customStyle="1" w:styleId="16">
    <w:name w:val="Знак1 Знак Знак"/>
    <w:basedOn w:val="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d">
    <w:name w:val="обычный текст"/>
    <w:basedOn w:val="a"/>
    <w:pPr>
      <w:suppressAutoHyphens w:val="0"/>
      <w:spacing w:before="60"/>
      <w:ind w:firstLine="709"/>
      <w:jc w:val="both"/>
    </w:pPr>
    <w:rPr>
      <w:color w:val="000000"/>
    </w:rPr>
  </w:style>
  <w:style w:type="paragraph" w:customStyle="1" w:styleId="afe">
    <w:name w:val="Знак Знак Знак"/>
    <w:basedOn w:val="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17">
    <w:name w:val="Знак1 Знак Знак Знак Знак"/>
    <w:basedOn w:val="a"/>
    <w:pPr>
      <w:suppressAutoHyphens w:val="0"/>
    </w:pPr>
    <w:rPr>
      <w:rFonts w:ascii="Verdana" w:hAnsi="Verdana" w:cs="Verdana"/>
      <w:sz w:val="20"/>
      <w:szCs w:val="20"/>
      <w:lang w:val="en-US"/>
    </w:rPr>
  </w:style>
  <w:style w:type="paragraph" w:styleId="aff">
    <w:name w:val="List Paragraph"/>
    <w:basedOn w:val="a"/>
    <w:qFormat/>
    <w:pPr>
      <w:suppressAutoHyphens w:val="0"/>
      <w:spacing w:before="120"/>
      <w:ind w:left="720"/>
      <w:contextualSpacing/>
      <w:jc w:val="both"/>
    </w:pPr>
    <w:rPr>
      <w:rFonts w:eastAsia="Calibri"/>
      <w:szCs w:val="22"/>
    </w:rPr>
  </w:style>
  <w:style w:type="paragraph" w:customStyle="1" w:styleId="WW-">
    <w:name w:val="WW-Название"/>
    <w:basedOn w:val="a"/>
    <w:pPr>
      <w:suppressAutoHyphens w:val="0"/>
      <w:spacing w:before="120" w:line="288" w:lineRule="auto"/>
      <w:jc w:val="center"/>
    </w:pPr>
    <w:rPr>
      <w:b/>
      <w:kern w:val="1"/>
      <w:szCs w:val="20"/>
      <w:u w:val="single"/>
      <w:lang w:val="x-none"/>
    </w:rPr>
  </w:style>
  <w:style w:type="paragraph" w:customStyle="1" w:styleId="Tab0">
    <w:name w:val="Tab"/>
    <w:basedOn w:val="a"/>
    <w:pPr>
      <w:keepNext/>
      <w:suppressAutoHyphens w:val="0"/>
      <w:jc w:val="both"/>
    </w:pPr>
    <w:rPr>
      <w:rFonts w:ascii="Arial" w:hAnsi="Arial" w:cs="Arial"/>
      <w:color w:val="000000"/>
      <w:kern w:val="1"/>
      <w:sz w:val="18"/>
      <w:szCs w:val="20"/>
      <w:lang w:val="x-none"/>
    </w:rPr>
  </w:style>
  <w:style w:type="paragraph" w:styleId="32">
    <w:name w:val="toc 3"/>
    <w:basedOn w:val="a"/>
    <w:next w:val="a"/>
    <w:pPr>
      <w:suppressAutoHyphens w:val="0"/>
      <w:spacing w:after="120"/>
      <w:ind w:left="480" w:firstLine="720"/>
      <w:jc w:val="both"/>
    </w:pPr>
    <w:rPr>
      <w:kern w:val="1"/>
      <w:szCs w:val="20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zh-CN"/>
    </w:rPr>
  </w:style>
  <w:style w:type="paragraph" w:customStyle="1" w:styleId="aff0">
    <w:name w:val="нормал.абзац"/>
    <w:basedOn w:val="a"/>
    <w:pPr>
      <w:suppressAutoHyphens w:val="0"/>
      <w:ind w:firstLine="567"/>
      <w:jc w:val="both"/>
    </w:pPr>
    <w:rPr>
      <w:rFonts w:ascii="FranklinGothicBookC" w:hAnsi="FranklinGothicBookC" w:cs="FranklinGothicBookC"/>
      <w:sz w:val="22"/>
      <w:szCs w:val="22"/>
    </w:rPr>
  </w:style>
  <w:style w:type="paragraph" w:customStyle="1" w:styleId="18">
    <w:name w:val="Цитата1"/>
    <w:basedOn w:val="a"/>
    <w:pPr>
      <w:spacing w:after="283"/>
      <w:ind w:left="567" w:right="567"/>
    </w:pPr>
  </w:style>
  <w:style w:type="paragraph" w:styleId="aff1">
    <w:name w:val="Title"/>
    <w:basedOn w:val="12"/>
    <w:next w:val="aa"/>
    <w:qFormat/>
    <w:pPr>
      <w:jc w:val="center"/>
    </w:pPr>
    <w:rPr>
      <w:b/>
      <w:bCs/>
      <w:sz w:val="36"/>
      <w:szCs w:val="36"/>
    </w:rPr>
  </w:style>
  <w:style w:type="paragraph" w:styleId="aff2">
    <w:name w:val="Subtitle"/>
    <w:basedOn w:val="12"/>
    <w:next w:val="aa"/>
    <w:qFormat/>
    <w:pPr>
      <w:jc w:val="center"/>
    </w:pPr>
    <w:rPr>
      <w:i/>
      <w:iCs/>
    </w:rPr>
  </w:style>
  <w:style w:type="table" w:styleId="aff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</w:style>
  <w:style w:type="paragraph" w:customStyle="1" w:styleId="xl115">
    <w:name w:val="xl11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pct25" w:color="FFFFFF" w:fill="auto"/>
      <w:suppressAutoHyphens w:val="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color w:val="000080"/>
      <w:sz w:val="18"/>
      <w:szCs w:val="18"/>
      <w:lang w:eastAsia="ru-RU"/>
    </w:rPr>
  </w:style>
  <w:style w:type="character" w:customStyle="1" w:styleId="af3">
    <w:name w:val="Нижний колонтитул Знак"/>
    <w:link w:val="af2"/>
    <w:uiPriority w:val="99"/>
    <w:rPr>
      <w:sz w:val="24"/>
      <w:szCs w:val="24"/>
      <w:lang w:eastAsia="zh-CN"/>
    </w:rPr>
  </w:style>
  <w:style w:type="character" w:customStyle="1" w:styleId="30">
    <w:name w:val="Заголовок 3 Знак"/>
    <w:link w:val="3"/>
    <w:uiPriority w:val="9"/>
    <w:rPr>
      <w:sz w:val="28"/>
      <w:szCs w:val="24"/>
      <w:lang w:eastAsia="zh-CN"/>
    </w:rPr>
  </w:style>
  <w:style w:type="character" w:styleId="aff4">
    <w:name w:val="annotation reference"/>
    <w:uiPriority w:val="99"/>
    <w:semiHidden/>
    <w:unhideWhenUsed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Pr>
      <w:sz w:val="20"/>
      <w:szCs w:val="20"/>
    </w:rPr>
  </w:style>
  <w:style w:type="character" w:customStyle="1" w:styleId="aff6">
    <w:name w:val="Текст примечания Знак"/>
    <w:link w:val="aff5"/>
    <w:uiPriority w:val="99"/>
    <w:semiHidden/>
    <w:rPr>
      <w:lang w:eastAsia="zh-CN"/>
    </w:rPr>
  </w:style>
  <w:style w:type="character" w:customStyle="1" w:styleId="blk6">
    <w:name w:val="blk6"/>
    <w:rPr>
      <w:vanish w:val="0"/>
      <w:webHidden w:val="0"/>
      <w:specVanish w:val="0"/>
    </w:rPr>
  </w:style>
  <w:style w:type="character" w:styleId="aff7">
    <w:name w:val="footnote reference"/>
    <w:uiPriority w:val="99"/>
    <w:semiHidden/>
    <w:unhideWhenUsed/>
    <w:rPr>
      <w:vertAlign w:val="superscript"/>
    </w:rPr>
  </w:style>
  <w:style w:type="paragraph" w:styleId="aff8">
    <w:name w:val="endnote text"/>
    <w:basedOn w:val="a"/>
    <w:link w:val="aff9"/>
    <w:uiPriority w:val="99"/>
    <w:semiHidden/>
    <w:unhideWhenUsed/>
    <w:rPr>
      <w:sz w:val="20"/>
      <w:szCs w:val="20"/>
    </w:rPr>
  </w:style>
  <w:style w:type="character" w:customStyle="1" w:styleId="aff9">
    <w:name w:val="Текст концевой сноски Знак"/>
    <w:link w:val="aff8"/>
    <w:uiPriority w:val="99"/>
    <w:semiHidden/>
    <w:rPr>
      <w:lang w:eastAsia="zh-CN"/>
    </w:rPr>
  </w:style>
  <w:style w:type="character" w:styleId="affa">
    <w:name w:val="endnote reference"/>
    <w:uiPriority w:val="99"/>
    <w:semiHidden/>
    <w:unhideWhenUsed/>
    <w:rPr>
      <w:vertAlign w:val="superscript"/>
    </w:rPr>
  </w:style>
  <w:style w:type="character" w:styleId="affb">
    <w:name w:val="Placeholder Text"/>
    <w:basedOn w:val="a0"/>
    <w:uiPriority w:val="99"/>
    <w:semiHidden/>
    <w:rsid w:val="000526B1"/>
    <w:rPr>
      <w:color w:val="808080"/>
    </w:rPr>
  </w:style>
  <w:style w:type="paragraph" w:styleId="affc">
    <w:name w:val="Revision"/>
    <w:hidden/>
    <w:uiPriority w:val="99"/>
    <w:semiHidden/>
    <w:rsid w:val="00A62774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4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F93D02BA583485F833BE0535F576C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4816E7-04FD-481D-B209-CEA94471FB3A}"/>
      </w:docPartPr>
      <w:docPartBody>
        <w:p w:rsidR="00706429" w:rsidRDefault="00AF4EDD" w:rsidP="00AF4EDD">
          <w:pPr>
            <w:pStyle w:val="6F93D02BA583485F833BE0535F576C7C7"/>
          </w:pPr>
          <w:r w:rsidRPr="00E9794B">
            <w:rPr>
              <w:rFonts w:ascii="Arial" w:hAnsi="Arial" w:cs="Arial"/>
              <w:b/>
              <w:bCs/>
              <w:i/>
              <w:iCs/>
              <w:caps/>
              <w:sz w:val="22"/>
              <w:szCs w:val="22"/>
              <w:highlight w:val="yellow"/>
            </w:rPr>
            <w:t>Место для ввода даты.</w:t>
          </w:r>
        </w:p>
      </w:docPartBody>
    </w:docPart>
    <w:docPart>
      <w:docPartPr>
        <w:name w:val="32EA67C2642242D494D4150FCD1282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2A533D-480E-40A8-95EA-74450F98EFCB}"/>
      </w:docPartPr>
      <w:docPartBody>
        <w:p w:rsidR="00706429" w:rsidRDefault="00AF4EDD" w:rsidP="00AF4EDD">
          <w:pPr>
            <w:pStyle w:val="32EA67C2642242D494D4150FCD1282C0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AD38D0751664D9ABDAE87888575BA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71315A-C5A0-4296-AB3C-8976B9BC01EE}"/>
      </w:docPartPr>
      <w:docPartBody>
        <w:p w:rsidR="00706429" w:rsidRDefault="00AF4EDD" w:rsidP="00AF4EDD">
          <w:pPr>
            <w:pStyle w:val="6AD38D0751664D9ABDAE87888575BACE6"/>
          </w:pPr>
          <w:r w:rsidRPr="00E9794B">
            <w:rPr>
              <w:rStyle w:val="a3"/>
              <w:highlight w:val="yellow"/>
            </w:rPr>
            <w:t>Место для ввода даты.</w:t>
          </w:r>
        </w:p>
      </w:docPartBody>
    </w:docPart>
    <w:docPart>
      <w:docPartPr>
        <w:name w:val="8EEC486B994B415690CF201098BDC8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3A0748-E133-403E-8E38-7BCCB89B40A0}"/>
      </w:docPartPr>
      <w:docPartBody>
        <w:p w:rsidR="001149D3" w:rsidRDefault="001149D3" w:rsidP="001149D3">
          <w:pPr>
            <w:pStyle w:val="8EEC486B994B415690CF201098BDC86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50C20C984D54AD0AEFC0B501110B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923921-DF63-40ED-9D24-2E032AEF0BD3}"/>
      </w:docPartPr>
      <w:docPartBody>
        <w:p w:rsidR="001149D3" w:rsidRDefault="001149D3" w:rsidP="001149D3">
          <w:pPr>
            <w:pStyle w:val="250C20C984D54AD0AEFC0B501110BFF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5A26AC6E0D084AD29618032BE2E46D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3998F-1902-4F20-9F0D-52E04CC45DD0}"/>
      </w:docPartPr>
      <w:docPartBody>
        <w:p w:rsidR="00FC28E4" w:rsidRDefault="001149D3" w:rsidP="001149D3">
          <w:pPr>
            <w:pStyle w:val="5A26AC6E0D084AD29618032BE2E46D6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07856C405C3458FB819287F6D7B95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F8C816-77D5-402D-BE0A-32896CBA5F20}"/>
      </w:docPartPr>
      <w:docPartBody>
        <w:p w:rsidR="00FC28E4" w:rsidRDefault="001149D3" w:rsidP="001149D3">
          <w:pPr>
            <w:pStyle w:val="807856C405C3458FB819287F6D7B959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03D2F5-367B-404B-8133-5B8E524ECF2B}"/>
      </w:docPartPr>
      <w:docPartBody>
        <w:p w:rsidR="00470FBD" w:rsidRDefault="00CD5DF4">
          <w:r w:rsidRPr="00AE7EF3">
            <w:rPr>
              <w:rStyle w:val="a3"/>
            </w:rPr>
            <w:t>Выберите элемент.</w:t>
          </w:r>
        </w:p>
      </w:docPartBody>
    </w:docPart>
    <w:docPart>
      <w:docPartPr>
        <w:name w:val="8033066B225E4053AB72BD7B10BD0C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819C5A-F00D-425E-AC04-9A91AF5ECE18}"/>
      </w:docPartPr>
      <w:docPartBody>
        <w:p w:rsidR="00EE2EDE" w:rsidRDefault="00A64BC9" w:rsidP="00A64BC9">
          <w:pPr>
            <w:pStyle w:val="8033066B225E4053AB72BD7B10BD0C2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C6FAB8C0ED04296968BBBE03170C6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544A6-4799-4792-9CE1-EB9CEC81FBA3}"/>
      </w:docPartPr>
      <w:docPartBody>
        <w:p w:rsidR="001F4544" w:rsidRDefault="00EB091B" w:rsidP="00EB091B">
          <w:pPr>
            <w:pStyle w:val="6C6FAB8C0ED04296968BBBE03170C65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EA366957C98F46B28F3FD9E9B76DDB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FBA227-CB86-41EE-90AD-F3AB982CA33B}"/>
      </w:docPartPr>
      <w:docPartBody>
        <w:p w:rsidR="00000000" w:rsidRDefault="0041372C" w:rsidP="0041372C">
          <w:pPr>
            <w:pStyle w:val="EA366957C98F46B28F3FD9E9B76DDBEB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5D37D633154422BB291E41F76597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337B06-BBD7-4686-B9AD-1695F0D5DB55}"/>
      </w:docPartPr>
      <w:docPartBody>
        <w:p w:rsidR="00000000" w:rsidRDefault="0041372C" w:rsidP="0041372C">
          <w:pPr>
            <w:pStyle w:val="95D37D633154422BB291E41F765974F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2562FE29BA642D08ADCF757DF3FD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CDD442-CFED-433B-9E3A-5541BE27F887}"/>
      </w:docPartPr>
      <w:docPartBody>
        <w:p w:rsidR="00000000" w:rsidRDefault="0041372C" w:rsidP="0041372C">
          <w:pPr>
            <w:pStyle w:val="82562FE29BA642D08ADCF757DF3FD23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B3FDA1696B9846B0822C4C7640E877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452DC8-4156-456A-9289-7C31C1A78AC5}"/>
      </w:docPartPr>
      <w:docPartBody>
        <w:p w:rsidR="00000000" w:rsidRDefault="0041372C" w:rsidP="0041372C">
          <w:pPr>
            <w:pStyle w:val="B3FDA1696B9846B0822C4C7640E877CD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EE7CF57EAFA742CBB9F535E3B55DFD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BE1B2-B74F-4CD1-8E57-09EF80684DF6}"/>
      </w:docPartPr>
      <w:docPartBody>
        <w:p w:rsidR="00000000" w:rsidRDefault="0041372C" w:rsidP="0041372C">
          <w:pPr>
            <w:pStyle w:val="EE7CF57EAFA742CBB9F535E3B55DFDD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864820D827844849AAED97CEC5A7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61B3FF-E2E1-477D-AD29-8D56A4C278F3}"/>
      </w:docPartPr>
      <w:docPartBody>
        <w:p w:rsidR="00000000" w:rsidRDefault="0041372C" w:rsidP="0041372C">
          <w:pPr>
            <w:pStyle w:val="D864820D827844849AAED97CEC5A7AB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D58CADA93C74BE499DA14C9481519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2AFCD9-1F73-4CD6-B862-589F2E739190}"/>
      </w:docPartPr>
      <w:docPartBody>
        <w:p w:rsidR="00000000" w:rsidRDefault="0041372C" w:rsidP="0041372C">
          <w:pPr>
            <w:pStyle w:val="8D58CADA93C74BE499DA14C948151941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D4D38F8AAA04849A2C902AF2BCF3F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671850-1814-459C-B613-C2E3D8C159CE}"/>
      </w:docPartPr>
      <w:docPartBody>
        <w:p w:rsidR="00000000" w:rsidRDefault="0041372C" w:rsidP="0041372C">
          <w:pPr>
            <w:pStyle w:val="8D4D38F8AAA04849A2C902AF2BCF3FD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00569DC77AE420DA96FB7F07376C0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1FD2E-E2CE-43B5-B56B-9BA5BD328D5E}"/>
      </w:docPartPr>
      <w:docPartBody>
        <w:p w:rsidR="00000000" w:rsidRDefault="0041372C" w:rsidP="0041372C">
          <w:pPr>
            <w:pStyle w:val="700569DC77AE420DA96FB7F07376C02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43B3B27D4A0B4053BF83AB3208D901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CA65E-F22E-48A7-A7FC-839754A7387B}"/>
      </w:docPartPr>
      <w:docPartBody>
        <w:p w:rsidR="00000000" w:rsidRDefault="0041372C" w:rsidP="0041372C">
          <w:pPr>
            <w:pStyle w:val="43B3B27D4A0B4053BF83AB3208D9010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CF3FC44EF13A48B49AF575FC642A71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E13D1-FF40-419A-B114-41004B7FEDD8}"/>
      </w:docPartPr>
      <w:docPartBody>
        <w:p w:rsidR="00000000" w:rsidRDefault="0041372C" w:rsidP="0041372C">
          <w:pPr>
            <w:pStyle w:val="CF3FC44EF13A48B49AF575FC642A710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E0B5FACEFF147ECA9F3497A798B9E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99B543-AEA6-45B0-B906-47830ADF06B3}"/>
      </w:docPartPr>
      <w:docPartBody>
        <w:p w:rsidR="00000000" w:rsidRDefault="0041372C" w:rsidP="0041372C">
          <w:pPr>
            <w:pStyle w:val="0E0B5FACEFF147ECA9F3497A798B9E3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43069402CF84E71B97AF329930A46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92571A-6D63-483F-9561-91DE17F3B9BE}"/>
      </w:docPartPr>
      <w:docPartBody>
        <w:p w:rsidR="00000000" w:rsidRDefault="0041372C" w:rsidP="0041372C">
          <w:pPr>
            <w:pStyle w:val="243069402CF84E71B97AF329930A46F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CC1B9A4BA1B640358A4574EA9C0560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3EFEC7-5F9D-4BAD-8236-0A4D084D5D56}"/>
      </w:docPartPr>
      <w:docPartBody>
        <w:p w:rsidR="00000000" w:rsidRDefault="0041372C" w:rsidP="0041372C">
          <w:pPr>
            <w:pStyle w:val="CC1B9A4BA1B640358A4574EA9C05604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30C78FC107C7465F8492AF381FF461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FB4A81-A975-4517-B0D9-1684A4687CF2}"/>
      </w:docPartPr>
      <w:docPartBody>
        <w:p w:rsidR="00000000" w:rsidRDefault="0041372C" w:rsidP="0041372C">
          <w:pPr>
            <w:pStyle w:val="30C78FC107C7465F8492AF381FF461E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FDEE5D2E9F674BA18AE48E1EA40A59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5FF805-BF02-4B49-9D1E-3EC7DACE149E}"/>
      </w:docPartPr>
      <w:docPartBody>
        <w:p w:rsidR="00000000" w:rsidRDefault="0041372C" w:rsidP="0041372C">
          <w:pPr>
            <w:pStyle w:val="FDEE5D2E9F674BA18AE48E1EA40A596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9E4ADA313DE4BF49169EC30D2D01A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B9C873-36F6-4C38-89C2-F88F9FEFEA3E}"/>
      </w:docPartPr>
      <w:docPartBody>
        <w:p w:rsidR="00000000" w:rsidRDefault="0041372C" w:rsidP="0041372C">
          <w:pPr>
            <w:pStyle w:val="69E4ADA313DE4BF49169EC30D2D01A14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27F716070E84074BA17EF7A5980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9E561A-BEAB-4EEA-90E0-D04CFED187DF}"/>
      </w:docPartPr>
      <w:docPartBody>
        <w:p w:rsidR="00000000" w:rsidRDefault="0041372C" w:rsidP="0041372C">
          <w:pPr>
            <w:pStyle w:val="D27F716070E84074BA17EF7A5980E34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1C537FC57264BC3BB3CDB156726A9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9D570A-CAAA-44EB-982A-0650F7187392}"/>
      </w:docPartPr>
      <w:docPartBody>
        <w:p w:rsidR="00000000" w:rsidRDefault="0041372C" w:rsidP="0041372C">
          <w:pPr>
            <w:pStyle w:val="61C537FC57264BC3BB3CDB156726A97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19B0747D156141F4916A8341979699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BCF51A-B533-4BEA-9E45-F7A08A95EDF7}"/>
      </w:docPartPr>
      <w:docPartBody>
        <w:p w:rsidR="00000000" w:rsidRDefault="0041372C" w:rsidP="0041372C">
          <w:pPr>
            <w:pStyle w:val="19B0747D156141F4916A83419796994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28772C64C6C48A2BF4F4FE4010AFE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2E21A1-D58D-406A-931A-2EE94C114EE4}"/>
      </w:docPartPr>
      <w:docPartBody>
        <w:p w:rsidR="00000000" w:rsidRDefault="0041372C" w:rsidP="0041372C">
          <w:pPr>
            <w:pStyle w:val="628772C64C6C48A2BF4F4FE4010AFE04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49B66BA18A344CC39CDC9FB624D8A1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7F6E46-7FB2-473F-A9D5-53ED268EAA83}"/>
      </w:docPartPr>
      <w:docPartBody>
        <w:p w:rsidR="00000000" w:rsidRDefault="0041372C" w:rsidP="0041372C">
          <w:pPr>
            <w:pStyle w:val="49B66BA18A344CC39CDC9FB624D8A14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583DE046A0034C39874990A8F7D4DF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7A52E7-4AAD-4F83-BDC4-A40E3000E117}"/>
      </w:docPartPr>
      <w:docPartBody>
        <w:p w:rsidR="00000000" w:rsidRDefault="0041372C" w:rsidP="0041372C">
          <w:pPr>
            <w:pStyle w:val="583DE046A0034C39874990A8F7D4DFFE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BF683FB3EEF0472EB2B8AD059B1CFB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5A3BF5-E16A-46C1-BF0C-B7446CBA28B5}"/>
      </w:docPartPr>
      <w:docPartBody>
        <w:p w:rsidR="00000000" w:rsidRDefault="0041372C" w:rsidP="0041372C">
          <w:pPr>
            <w:pStyle w:val="BF683FB3EEF0472EB2B8AD059B1CFBB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1940576A0B14AFE9737C91446035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7F1CA4-D07F-4FBF-829E-380AAB05D02B}"/>
      </w:docPartPr>
      <w:docPartBody>
        <w:p w:rsidR="00000000" w:rsidRDefault="0041372C" w:rsidP="0041372C">
          <w:pPr>
            <w:pStyle w:val="71940576A0B14AFE9737C9144603527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24B006064FE4CCB9E87621DE35946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7C3E66-C688-414C-B875-1FCBEA5EE009}"/>
      </w:docPartPr>
      <w:docPartBody>
        <w:p w:rsidR="00000000" w:rsidRDefault="0041372C" w:rsidP="0041372C">
          <w:pPr>
            <w:pStyle w:val="024B006064FE4CCB9E87621DE359463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7D5DA0ABBEE44CBB46D727FD8F6A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28BA8F-0409-4F85-92FA-B9ED483E4C20}"/>
      </w:docPartPr>
      <w:docPartBody>
        <w:p w:rsidR="00000000" w:rsidRDefault="0041372C" w:rsidP="0041372C">
          <w:pPr>
            <w:pStyle w:val="07D5DA0ABBEE44CBB46D727FD8F6A70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21C58BB5DB04A568576A64328F44D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2A2260-1E6F-4A80-94B6-404CA3B23D61}"/>
      </w:docPartPr>
      <w:docPartBody>
        <w:p w:rsidR="00000000" w:rsidRDefault="0041372C" w:rsidP="0041372C">
          <w:pPr>
            <w:pStyle w:val="821C58BB5DB04A568576A64328F44D4A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B95E474990948E78E7B625BBBCED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1B3D5F-7DBC-46BA-B56E-1181282F085E}"/>
      </w:docPartPr>
      <w:docPartBody>
        <w:p w:rsidR="00000000" w:rsidRDefault="0041372C" w:rsidP="0041372C">
          <w:pPr>
            <w:pStyle w:val="2B95E474990948E78E7B625BBBCEDD9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0E0713C36A44E96856F6F221BC0DA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3FA36C-0483-4E48-BF5C-F1CE28C9DC63}"/>
      </w:docPartPr>
      <w:docPartBody>
        <w:p w:rsidR="00000000" w:rsidRDefault="0041372C" w:rsidP="0041372C">
          <w:pPr>
            <w:pStyle w:val="20E0713C36A44E96856F6F221BC0DA2B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3012053E4554B8DB5F61EA03C13AD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A82B4C-F773-44CD-AAD7-8DD558417D05}"/>
      </w:docPartPr>
      <w:docPartBody>
        <w:p w:rsidR="00000000" w:rsidRDefault="0041372C" w:rsidP="0041372C">
          <w:pPr>
            <w:pStyle w:val="73012053E4554B8DB5F61EA03C13AD7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940305232BF4C03923B7E922C2089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6C075F-3AC1-4749-B236-47C42CBA47AB}"/>
      </w:docPartPr>
      <w:docPartBody>
        <w:p w:rsidR="00000000" w:rsidRDefault="0041372C" w:rsidP="0041372C">
          <w:pPr>
            <w:pStyle w:val="9940305232BF4C03923B7E922C2089C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4B9E4A60B3B412C8E9A562D10A381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13B223-75AD-469E-85AE-82DC638A16D8}"/>
      </w:docPartPr>
      <w:docPartBody>
        <w:p w:rsidR="00000000" w:rsidRDefault="0041372C" w:rsidP="0041372C">
          <w:pPr>
            <w:pStyle w:val="94B9E4A60B3B412C8E9A562D10A3819E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39C689918E934142B9604038DF5B09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690FA9-27C2-426F-AB9D-D558C61F45EF}"/>
      </w:docPartPr>
      <w:docPartBody>
        <w:p w:rsidR="00000000" w:rsidRDefault="0041372C" w:rsidP="0041372C">
          <w:pPr>
            <w:pStyle w:val="39C689918E934142B9604038DF5B096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Times New Roman"/>
    <w:charset w:val="CC"/>
    <w:family w:val="swiss"/>
    <w:pitch w:val="variable"/>
    <w:sig w:usb0="E7000EFF" w:usb1="5200FDFF" w:usb2="0A042021" w:usb3="00000000" w:csb0="000001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ewtonC">
    <w:altName w:val="Gabriola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Vanta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Gothic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EDD"/>
    <w:rsid w:val="001149D3"/>
    <w:rsid w:val="001F4544"/>
    <w:rsid w:val="002466F5"/>
    <w:rsid w:val="00272775"/>
    <w:rsid w:val="002E4312"/>
    <w:rsid w:val="0041372C"/>
    <w:rsid w:val="00470FBD"/>
    <w:rsid w:val="00706429"/>
    <w:rsid w:val="009B2A5A"/>
    <w:rsid w:val="009E6C65"/>
    <w:rsid w:val="00A23A97"/>
    <w:rsid w:val="00A64BC9"/>
    <w:rsid w:val="00AA0697"/>
    <w:rsid w:val="00AE3F12"/>
    <w:rsid w:val="00AF4EDD"/>
    <w:rsid w:val="00B953AE"/>
    <w:rsid w:val="00C1670F"/>
    <w:rsid w:val="00CD5DF4"/>
    <w:rsid w:val="00D50C45"/>
    <w:rsid w:val="00D804FF"/>
    <w:rsid w:val="00EB091B"/>
    <w:rsid w:val="00EE2EDE"/>
    <w:rsid w:val="00FC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372C"/>
    <w:rPr>
      <w:color w:val="808080"/>
    </w:rPr>
  </w:style>
  <w:style w:type="paragraph" w:customStyle="1" w:styleId="B07672CE1AF54005A44CFF5377B4A0CC">
    <w:name w:val="B07672CE1AF54005A44CFF5377B4A0CC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B07672CE1AF54005A44CFF5377B4A0CC1">
    <w:name w:val="B07672CE1AF54005A44CFF5377B4A0CC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">
    <w:name w:val="6F93D02BA583485F833BE0535F576C7C"/>
    <w:rsid w:val="00AF4EDD"/>
  </w:style>
  <w:style w:type="paragraph" w:customStyle="1" w:styleId="32EA67C2642242D494D4150FCD1282C0">
    <w:name w:val="32EA67C2642242D494D4150FCD1282C0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">
    <w:name w:val="6AD38D0751664D9ABDAE87888575BACE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1">
    <w:name w:val="6F93D02BA583485F833BE0535F576C7C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1">
    <w:name w:val="32EA67C2642242D494D4150FCD1282C0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1">
    <w:name w:val="6AD38D0751664D9ABDAE87888575BACE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2">
    <w:name w:val="6F93D02BA583485F833BE0535F576C7C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2">
    <w:name w:val="32EA67C2642242D494D4150FCD1282C0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2">
    <w:name w:val="6AD38D0751664D9ABDAE87888575BACE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3">
    <w:name w:val="6F93D02BA583485F833BE0535F576C7C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3">
    <w:name w:val="32EA67C2642242D494D4150FCD1282C0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3">
    <w:name w:val="6AD38D0751664D9ABDAE87888575BACE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4">
    <w:name w:val="6F93D02BA583485F833BE0535F576C7C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">
    <w:name w:val="26FFC6D365104969A3810A6ACEBE8B8F"/>
    <w:rsid w:val="00AF4EDD"/>
  </w:style>
  <w:style w:type="paragraph" w:customStyle="1" w:styleId="32EA67C2642242D494D4150FCD1282C04">
    <w:name w:val="32EA67C2642242D494D4150FCD1282C0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4">
    <w:name w:val="6AD38D0751664D9ABDAE87888575BACE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5">
    <w:name w:val="6F93D02BA583485F833BE0535F576C7C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1">
    <w:name w:val="26FFC6D365104969A3810A6ACEBE8B8F1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7B0A38DC89AD4ACB901D0AB61DB9C8F4">
    <w:name w:val="7B0A38DC89AD4ACB901D0AB61DB9C8F4"/>
    <w:rsid w:val="00AF4EDD"/>
  </w:style>
  <w:style w:type="paragraph" w:customStyle="1" w:styleId="8A29790327B14E379A4229595653023E">
    <w:name w:val="8A29790327B14E379A4229595653023E"/>
    <w:rsid w:val="00AF4EDD"/>
  </w:style>
  <w:style w:type="paragraph" w:customStyle="1" w:styleId="32EA67C2642242D494D4150FCD1282C05">
    <w:name w:val="32EA67C2642242D494D4150FCD1282C0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5">
    <w:name w:val="6AD38D0751664D9ABDAE87888575BACE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6">
    <w:name w:val="6F93D02BA583485F833BE0535F576C7C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8A29790327B14E379A4229595653023E1">
    <w:name w:val="8A29790327B14E379A4229595653023E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7B0A38DC89AD4ACB901D0AB61DB9C8F41">
    <w:name w:val="7B0A38DC89AD4ACB901D0AB61DB9C8F4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2">
    <w:name w:val="26FFC6D365104969A3810A6ACEBE8B8F2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F3A8830918134EECA830A1DF2DBBF148">
    <w:name w:val="F3A8830918134EECA830A1DF2DBBF148"/>
    <w:rsid w:val="00AF4EDD"/>
  </w:style>
  <w:style w:type="paragraph" w:customStyle="1" w:styleId="5AF732253FB4434FA9DB575C18BC3549">
    <w:name w:val="5AF732253FB4434FA9DB575C18BC3549"/>
    <w:rsid w:val="00AF4EDD"/>
  </w:style>
  <w:style w:type="paragraph" w:customStyle="1" w:styleId="32EA67C2642242D494D4150FCD1282C06">
    <w:name w:val="32EA67C2642242D494D4150FCD1282C0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6">
    <w:name w:val="6AD38D0751664D9ABDAE87888575BACE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7">
    <w:name w:val="6F93D02BA583485F833BE0535F576C7C7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8A29790327B14E379A4229595653023E2">
    <w:name w:val="8A29790327B14E379A4229595653023E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7B0A38DC89AD4ACB901D0AB61DB9C8F42">
    <w:name w:val="7B0A38DC89AD4ACB901D0AB61DB9C8F4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F3A8830918134EECA830A1DF2DBBF1481">
    <w:name w:val="F3A8830918134EECA830A1DF2DBBF148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3">
    <w:name w:val="26FFC6D365104969A3810A6ACEBE8B8F3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5AF732253FB4434FA9DB575C18BC35491">
    <w:name w:val="5AF732253FB4434FA9DB575C18BC3549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EDF775D62FC54D03BFC68E921C4831B8">
    <w:name w:val="EDF775D62FC54D03BFC68E921C4831B8"/>
    <w:rsid w:val="00AF4EDD"/>
  </w:style>
  <w:style w:type="paragraph" w:customStyle="1" w:styleId="8525F41B525B4113BC1BEF157FFD13D0">
    <w:name w:val="8525F41B525B4113BC1BEF157FFD13D0"/>
    <w:rsid w:val="00AF4EDD"/>
  </w:style>
  <w:style w:type="paragraph" w:customStyle="1" w:styleId="F4F4EFE0369142648ACD27CCA9EC209C">
    <w:name w:val="F4F4EFE0369142648ACD27CCA9EC209C"/>
    <w:rsid w:val="00AF4EDD"/>
  </w:style>
  <w:style w:type="paragraph" w:customStyle="1" w:styleId="67E7C6C1C756430F8962B2F3DD9A89C4">
    <w:name w:val="67E7C6C1C756430F8962B2F3DD9A89C4"/>
    <w:rsid w:val="00AF4EDD"/>
  </w:style>
  <w:style w:type="paragraph" w:customStyle="1" w:styleId="D61A31F7A4FC48799EBFC4FD62712BF4">
    <w:name w:val="D61A31F7A4FC48799EBFC4FD62712BF4"/>
    <w:rsid w:val="00AF4EDD"/>
  </w:style>
  <w:style w:type="paragraph" w:customStyle="1" w:styleId="D82098C67C0648BA8505B22587E86B6E">
    <w:name w:val="D82098C67C0648BA8505B22587E86B6E"/>
    <w:rsid w:val="00AF4EDD"/>
  </w:style>
  <w:style w:type="paragraph" w:customStyle="1" w:styleId="5154662AF65448CFBCF3DC3CA4ED18DA">
    <w:name w:val="5154662AF65448CFBCF3DC3CA4ED18DA"/>
    <w:rsid w:val="00AF4EDD"/>
  </w:style>
  <w:style w:type="paragraph" w:customStyle="1" w:styleId="59B62AF158094556B260D22A2143D752">
    <w:name w:val="59B62AF158094556B260D22A2143D752"/>
    <w:rsid w:val="00AF4EDD"/>
  </w:style>
  <w:style w:type="paragraph" w:customStyle="1" w:styleId="04C8790A624748A28CC9AC492F0EAD12">
    <w:name w:val="04C8790A624748A28CC9AC492F0EAD12"/>
    <w:rsid w:val="00AF4EDD"/>
  </w:style>
  <w:style w:type="paragraph" w:customStyle="1" w:styleId="0AEB9248BC9E4F0480788F82EA3A620E">
    <w:name w:val="0AEB9248BC9E4F0480788F82EA3A620E"/>
    <w:rsid w:val="00AF4EDD"/>
  </w:style>
  <w:style w:type="paragraph" w:customStyle="1" w:styleId="8BF68BF04D8449E39EF107B69114D995">
    <w:name w:val="8BF68BF04D8449E39EF107B69114D995"/>
    <w:rsid w:val="00AF4EDD"/>
  </w:style>
  <w:style w:type="paragraph" w:customStyle="1" w:styleId="C7BB2A7791D34E51817E10800AFAFFAD">
    <w:name w:val="C7BB2A7791D34E51817E10800AFAFFAD"/>
    <w:rsid w:val="00AF4EDD"/>
  </w:style>
  <w:style w:type="paragraph" w:customStyle="1" w:styleId="A9B477F958C14FFCB3A0ACC6C41FD94B">
    <w:name w:val="A9B477F958C14FFCB3A0ACC6C41FD94B"/>
    <w:rsid w:val="00AF4EDD"/>
  </w:style>
  <w:style w:type="paragraph" w:customStyle="1" w:styleId="505F91B5CD0C420BAA1E20F490745AD9">
    <w:name w:val="505F91B5CD0C420BAA1E20F490745AD9"/>
    <w:rsid w:val="00AF4EDD"/>
  </w:style>
  <w:style w:type="paragraph" w:customStyle="1" w:styleId="B026F7FCA3B84538A307139C695DCADE">
    <w:name w:val="B026F7FCA3B84538A307139C695DCADE"/>
    <w:rsid w:val="00AF4EDD"/>
  </w:style>
  <w:style w:type="paragraph" w:customStyle="1" w:styleId="9451ACB8D2E44BEA928C7D50115F36CA">
    <w:name w:val="9451ACB8D2E44BEA928C7D50115F36CA"/>
    <w:rsid w:val="00AF4EDD"/>
  </w:style>
  <w:style w:type="paragraph" w:customStyle="1" w:styleId="5EFB042D3DE34581B0A9D024C7C9725B">
    <w:name w:val="5EFB042D3DE34581B0A9D024C7C9725B"/>
    <w:rsid w:val="00AF4EDD"/>
  </w:style>
  <w:style w:type="paragraph" w:customStyle="1" w:styleId="19012FD2EAEA49299396DC336C063D3C">
    <w:name w:val="19012FD2EAEA49299396DC336C063D3C"/>
    <w:rsid w:val="00AF4EDD"/>
  </w:style>
  <w:style w:type="paragraph" w:customStyle="1" w:styleId="4BE74D136CF84D3BBB5FC2BEB3F92086">
    <w:name w:val="4BE74D136CF84D3BBB5FC2BEB3F92086"/>
    <w:rsid w:val="00AF4EDD"/>
  </w:style>
  <w:style w:type="paragraph" w:customStyle="1" w:styleId="C8C96684D58848939E8E96E15482DCEA">
    <w:name w:val="C8C96684D58848939E8E96E15482DCEA"/>
    <w:rsid w:val="00AF4EDD"/>
  </w:style>
  <w:style w:type="paragraph" w:customStyle="1" w:styleId="718B01BB5DB6412D8D1D88697E01CE7D">
    <w:name w:val="718B01BB5DB6412D8D1D88697E01CE7D"/>
    <w:rsid w:val="00AF4EDD"/>
  </w:style>
  <w:style w:type="paragraph" w:customStyle="1" w:styleId="21FD4B7565D646C7A091C86C20E3C744">
    <w:name w:val="21FD4B7565D646C7A091C86C20E3C744"/>
    <w:rsid w:val="00AF4EDD"/>
  </w:style>
  <w:style w:type="paragraph" w:customStyle="1" w:styleId="7D50A5442E10415D94E48ECB9D5629FD">
    <w:name w:val="7D50A5442E10415D94E48ECB9D5629FD"/>
    <w:rsid w:val="00AF4EDD"/>
  </w:style>
  <w:style w:type="paragraph" w:customStyle="1" w:styleId="E86A23BF3C7C46208697ACE39A431AE1">
    <w:name w:val="E86A23BF3C7C46208697ACE39A431AE1"/>
    <w:rsid w:val="00AF4EDD"/>
  </w:style>
  <w:style w:type="paragraph" w:customStyle="1" w:styleId="084407562E294911900E0F501510182E">
    <w:name w:val="084407562E294911900E0F501510182E"/>
    <w:rsid w:val="00AF4EDD"/>
  </w:style>
  <w:style w:type="paragraph" w:customStyle="1" w:styleId="DBBE889F85514D6BB946535C4710B8D1">
    <w:name w:val="DBBE889F85514D6BB946535C4710B8D1"/>
    <w:rsid w:val="00AF4EDD"/>
  </w:style>
  <w:style w:type="paragraph" w:customStyle="1" w:styleId="D6A6F7211C2642829F35275273B3A6BD">
    <w:name w:val="D6A6F7211C2642829F35275273B3A6BD"/>
    <w:rsid w:val="00AF4EDD"/>
  </w:style>
  <w:style w:type="paragraph" w:customStyle="1" w:styleId="A4BCAD552C764F409C4CE4CC0EA3400F">
    <w:name w:val="A4BCAD552C764F409C4CE4CC0EA3400F"/>
    <w:rsid w:val="00AF4EDD"/>
  </w:style>
  <w:style w:type="paragraph" w:customStyle="1" w:styleId="D4940CAC2C7F4CE1BD26D937E413DB8D">
    <w:name w:val="D4940CAC2C7F4CE1BD26D937E413DB8D"/>
    <w:rsid w:val="00AF4EDD"/>
  </w:style>
  <w:style w:type="paragraph" w:customStyle="1" w:styleId="FDF04A764E7341189B1B8BE903A7A70D">
    <w:name w:val="FDF04A764E7341189B1B8BE903A7A70D"/>
    <w:rsid w:val="00AF4EDD"/>
  </w:style>
  <w:style w:type="paragraph" w:customStyle="1" w:styleId="D8FA534A62064EA483F406856F44F6A2">
    <w:name w:val="D8FA534A62064EA483F406856F44F6A2"/>
    <w:rsid w:val="00AE3F12"/>
  </w:style>
  <w:style w:type="paragraph" w:customStyle="1" w:styleId="CCFA8EE4C8F84161B059F7A96EEE811A">
    <w:name w:val="CCFA8EE4C8F84161B059F7A96EEE811A"/>
    <w:rsid w:val="00272775"/>
    <w:pPr>
      <w:spacing w:after="160" w:line="259" w:lineRule="auto"/>
    </w:pPr>
  </w:style>
  <w:style w:type="paragraph" w:customStyle="1" w:styleId="27AE6A10CBFD4ED59DAC9DC3EEE1419A">
    <w:name w:val="27AE6A10CBFD4ED59DAC9DC3EEE1419A"/>
    <w:rsid w:val="00272775"/>
    <w:pPr>
      <w:spacing w:after="160" w:line="259" w:lineRule="auto"/>
    </w:pPr>
  </w:style>
  <w:style w:type="paragraph" w:customStyle="1" w:styleId="AC3B3C23574842C094319F2F7AF56077">
    <w:name w:val="AC3B3C23574842C094319F2F7AF56077"/>
    <w:rsid w:val="00272775"/>
    <w:pPr>
      <w:spacing w:after="160" w:line="259" w:lineRule="auto"/>
    </w:pPr>
  </w:style>
  <w:style w:type="paragraph" w:customStyle="1" w:styleId="ED2BABACA5124FB5BA8E1D9C42FC88D1">
    <w:name w:val="ED2BABACA5124FB5BA8E1D9C42FC88D1"/>
    <w:rsid w:val="00272775"/>
    <w:pPr>
      <w:spacing w:after="160" w:line="259" w:lineRule="auto"/>
    </w:pPr>
  </w:style>
  <w:style w:type="paragraph" w:customStyle="1" w:styleId="7127CA7F685E4B218CC2949E288A583C">
    <w:name w:val="7127CA7F685E4B218CC2949E288A583C"/>
    <w:rsid w:val="00A23A97"/>
    <w:pPr>
      <w:spacing w:after="160" w:line="259" w:lineRule="auto"/>
    </w:pPr>
  </w:style>
  <w:style w:type="paragraph" w:customStyle="1" w:styleId="F5F67BB659BE496095BBB75EFBA14C28">
    <w:name w:val="F5F67BB659BE496095BBB75EFBA14C28"/>
    <w:rsid w:val="00A23A97"/>
    <w:pPr>
      <w:spacing w:after="160" w:line="259" w:lineRule="auto"/>
    </w:pPr>
  </w:style>
  <w:style w:type="paragraph" w:customStyle="1" w:styleId="260244BBF2B640E387006538AFCAADBF">
    <w:name w:val="260244BBF2B640E387006538AFCAADBF"/>
    <w:rsid w:val="001149D3"/>
    <w:pPr>
      <w:spacing w:after="160" w:line="259" w:lineRule="auto"/>
    </w:pPr>
  </w:style>
  <w:style w:type="paragraph" w:customStyle="1" w:styleId="7D6AC168D2C84590B9DAFE4D1F6FC1EC">
    <w:name w:val="7D6AC168D2C84590B9DAFE4D1F6FC1EC"/>
    <w:rsid w:val="001149D3"/>
    <w:pPr>
      <w:spacing w:after="160" w:line="259" w:lineRule="auto"/>
    </w:pPr>
  </w:style>
  <w:style w:type="paragraph" w:customStyle="1" w:styleId="B190F6312C0047B5A5709FF95C1E6BF3">
    <w:name w:val="B190F6312C0047B5A5709FF95C1E6BF3"/>
    <w:rsid w:val="001149D3"/>
    <w:pPr>
      <w:spacing w:after="160" w:line="259" w:lineRule="auto"/>
    </w:pPr>
  </w:style>
  <w:style w:type="paragraph" w:customStyle="1" w:styleId="9E9D0147CBAB45E4ACF1803AF18F0CCB">
    <w:name w:val="9E9D0147CBAB45E4ACF1803AF18F0CCB"/>
    <w:rsid w:val="001149D3"/>
    <w:pPr>
      <w:spacing w:after="160" w:line="259" w:lineRule="auto"/>
    </w:pPr>
  </w:style>
  <w:style w:type="paragraph" w:customStyle="1" w:styleId="1C5514179EFA4A9EA59ECBB387AB6423">
    <w:name w:val="1C5514179EFA4A9EA59ECBB387AB6423"/>
    <w:rsid w:val="001149D3"/>
    <w:pPr>
      <w:spacing w:after="160" w:line="259" w:lineRule="auto"/>
    </w:pPr>
  </w:style>
  <w:style w:type="paragraph" w:customStyle="1" w:styleId="8F966B1EA7CC4F7F890D447A707C48A9">
    <w:name w:val="8F966B1EA7CC4F7F890D447A707C48A9"/>
    <w:rsid w:val="001149D3"/>
    <w:pPr>
      <w:spacing w:after="160" w:line="259" w:lineRule="auto"/>
    </w:pPr>
  </w:style>
  <w:style w:type="paragraph" w:customStyle="1" w:styleId="240C58F6B41E4826B407365023A8493A">
    <w:name w:val="240C58F6B41E4826B407365023A8493A"/>
    <w:rsid w:val="001149D3"/>
    <w:pPr>
      <w:spacing w:after="160" w:line="259" w:lineRule="auto"/>
    </w:pPr>
  </w:style>
  <w:style w:type="paragraph" w:customStyle="1" w:styleId="883D1CA52D194694873E5EC897FFAAC2">
    <w:name w:val="883D1CA52D194694873E5EC897FFAAC2"/>
    <w:rsid w:val="001149D3"/>
    <w:pPr>
      <w:spacing w:after="160" w:line="259" w:lineRule="auto"/>
    </w:pPr>
  </w:style>
  <w:style w:type="paragraph" w:customStyle="1" w:styleId="8EEC486B994B415690CF201098BDC86F">
    <w:name w:val="8EEC486B994B415690CF201098BDC86F"/>
    <w:rsid w:val="001149D3"/>
    <w:pPr>
      <w:spacing w:after="160" w:line="259" w:lineRule="auto"/>
    </w:pPr>
  </w:style>
  <w:style w:type="paragraph" w:customStyle="1" w:styleId="B8235C4406F4446E9E026C97C0C22601">
    <w:name w:val="B8235C4406F4446E9E026C97C0C22601"/>
    <w:rsid w:val="001149D3"/>
    <w:pPr>
      <w:spacing w:after="160" w:line="259" w:lineRule="auto"/>
    </w:pPr>
  </w:style>
  <w:style w:type="paragraph" w:customStyle="1" w:styleId="250C20C984D54AD0AEFC0B501110BFFC">
    <w:name w:val="250C20C984D54AD0AEFC0B501110BFFC"/>
    <w:rsid w:val="001149D3"/>
    <w:pPr>
      <w:spacing w:after="160" w:line="259" w:lineRule="auto"/>
    </w:pPr>
  </w:style>
  <w:style w:type="paragraph" w:customStyle="1" w:styleId="9FDD10FE383D4DF78F9EFE62776EC1FC">
    <w:name w:val="9FDD10FE383D4DF78F9EFE62776EC1FC"/>
    <w:rsid w:val="001149D3"/>
    <w:pPr>
      <w:spacing w:after="160" w:line="259" w:lineRule="auto"/>
    </w:pPr>
  </w:style>
  <w:style w:type="paragraph" w:customStyle="1" w:styleId="321E3849869C4967B1765CA088DD1D4A">
    <w:name w:val="321E3849869C4967B1765CA088DD1D4A"/>
    <w:rsid w:val="001149D3"/>
    <w:pPr>
      <w:spacing w:after="160" w:line="259" w:lineRule="auto"/>
    </w:pPr>
  </w:style>
  <w:style w:type="paragraph" w:customStyle="1" w:styleId="E5174277665E482A93178CE9D4E194F9">
    <w:name w:val="E5174277665E482A93178CE9D4E194F9"/>
    <w:rsid w:val="001149D3"/>
    <w:pPr>
      <w:spacing w:after="160" w:line="259" w:lineRule="auto"/>
    </w:pPr>
  </w:style>
  <w:style w:type="paragraph" w:customStyle="1" w:styleId="55B6A40538DF40408FC83EF1B11A62D5">
    <w:name w:val="55B6A40538DF40408FC83EF1B11A62D5"/>
    <w:rsid w:val="001149D3"/>
    <w:pPr>
      <w:spacing w:after="160" w:line="259" w:lineRule="auto"/>
    </w:pPr>
  </w:style>
  <w:style w:type="paragraph" w:customStyle="1" w:styleId="CB5D0B850CA74E53977EE03032488585">
    <w:name w:val="CB5D0B850CA74E53977EE03032488585"/>
    <w:rsid w:val="001149D3"/>
    <w:pPr>
      <w:spacing w:after="160" w:line="259" w:lineRule="auto"/>
    </w:pPr>
  </w:style>
  <w:style w:type="paragraph" w:customStyle="1" w:styleId="DC47DDFB15054C94856CD471905E1A2C">
    <w:name w:val="DC47DDFB15054C94856CD471905E1A2C"/>
    <w:rsid w:val="001149D3"/>
    <w:pPr>
      <w:spacing w:after="160" w:line="259" w:lineRule="auto"/>
    </w:pPr>
  </w:style>
  <w:style w:type="paragraph" w:customStyle="1" w:styleId="195BB942714F434BAE693DA9531F2AAD">
    <w:name w:val="195BB942714F434BAE693DA9531F2AAD"/>
    <w:rsid w:val="001149D3"/>
    <w:pPr>
      <w:spacing w:after="160" w:line="259" w:lineRule="auto"/>
    </w:pPr>
  </w:style>
  <w:style w:type="paragraph" w:customStyle="1" w:styleId="A8619A7743C64D01A8F1364DD95B450A">
    <w:name w:val="A8619A7743C64D01A8F1364DD95B450A"/>
    <w:rsid w:val="001149D3"/>
    <w:pPr>
      <w:spacing w:after="160" w:line="259" w:lineRule="auto"/>
    </w:pPr>
  </w:style>
  <w:style w:type="paragraph" w:customStyle="1" w:styleId="667348C0A08B449BAFB7115F7505F812">
    <w:name w:val="667348C0A08B449BAFB7115F7505F812"/>
    <w:rsid w:val="001149D3"/>
    <w:pPr>
      <w:spacing w:after="160" w:line="259" w:lineRule="auto"/>
    </w:pPr>
  </w:style>
  <w:style w:type="paragraph" w:customStyle="1" w:styleId="D9655D39F21047C6824AC9DAE3571D2D">
    <w:name w:val="D9655D39F21047C6824AC9DAE3571D2D"/>
    <w:rsid w:val="001149D3"/>
    <w:pPr>
      <w:spacing w:after="160" w:line="259" w:lineRule="auto"/>
    </w:pPr>
  </w:style>
  <w:style w:type="paragraph" w:customStyle="1" w:styleId="9C60ACBEA3134B449C0C8ED807BDC8C7">
    <w:name w:val="9C60ACBEA3134B449C0C8ED807BDC8C7"/>
    <w:rsid w:val="001149D3"/>
    <w:pPr>
      <w:spacing w:after="160" w:line="259" w:lineRule="auto"/>
    </w:pPr>
  </w:style>
  <w:style w:type="paragraph" w:customStyle="1" w:styleId="6D708EDBA3C64D41957832165888F6CD">
    <w:name w:val="6D708EDBA3C64D41957832165888F6CD"/>
    <w:rsid w:val="001149D3"/>
    <w:pPr>
      <w:spacing w:after="160" w:line="259" w:lineRule="auto"/>
    </w:pPr>
  </w:style>
  <w:style w:type="paragraph" w:customStyle="1" w:styleId="8651DFC753DC42F2852CC5D7445872E3">
    <w:name w:val="8651DFC753DC42F2852CC5D7445872E3"/>
    <w:rsid w:val="001149D3"/>
    <w:pPr>
      <w:spacing w:after="160" w:line="259" w:lineRule="auto"/>
    </w:pPr>
  </w:style>
  <w:style w:type="paragraph" w:customStyle="1" w:styleId="858816EC2827473DBA14B3E654C1EE51">
    <w:name w:val="858816EC2827473DBA14B3E654C1EE51"/>
    <w:rsid w:val="001149D3"/>
    <w:pPr>
      <w:spacing w:after="160" w:line="259" w:lineRule="auto"/>
    </w:pPr>
  </w:style>
  <w:style w:type="paragraph" w:customStyle="1" w:styleId="0A725E1329A443F6BF72B8A8D7EF500F">
    <w:name w:val="0A725E1329A443F6BF72B8A8D7EF500F"/>
    <w:rsid w:val="001149D3"/>
    <w:pPr>
      <w:spacing w:after="160" w:line="259" w:lineRule="auto"/>
    </w:pPr>
  </w:style>
  <w:style w:type="paragraph" w:customStyle="1" w:styleId="0E89E2673D1847C9ADE24F9BF18E93E9">
    <w:name w:val="0E89E2673D1847C9ADE24F9BF18E93E9"/>
    <w:rsid w:val="001149D3"/>
    <w:pPr>
      <w:spacing w:after="160" w:line="259" w:lineRule="auto"/>
    </w:pPr>
  </w:style>
  <w:style w:type="paragraph" w:customStyle="1" w:styleId="178D043AB8344434B0D61E5F37D1F46B">
    <w:name w:val="178D043AB8344434B0D61E5F37D1F46B"/>
    <w:rsid w:val="001149D3"/>
    <w:pPr>
      <w:spacing w:after="160" w:line="259" w:lineRule="auto"/>
    </w:pPr>
  </w:style>
  <w:style w:type="paragraph" w:customStyle="1" w:styleId="5E40E772F3CE446B821F0DB549C6FF24">
    <w:name w:val="5E40E772F3CE446B821F0DB549C6FF24"/>
    <w:rsid w:val="001149D3"/>
    <w:pPr>
      <w:spacing w:after="160" w:line="259" w:lineRule="auto"/>
    </w:pPr>
  </w:style>
  <w:style w:type="paragraph" w:customStyle="1" w:styleId="EBB2E027FDD44A1183954D147C741D64">
    <w:name w:val="EBB2E027FDD44A1183954D147C741D64"/>
    <w:rsid w:val="001149D3"/>
    <w:pPr>
      <w:spacing w:after="160" w:line="259" w:lineRule="auto"/>
    </w:pPr>
  </w:style>
  <w:style w:type="paragraph" w:customStyle="1" w:styleId="A298630A9FB94B928E15D56A5FE4BC83">
    <w:name w:val="A298630A9FB94B928E15D56A5FE4BC83"/>
    <w:rsid w:val="001149D3"/>
    <w:pPr>
      <w:spacing w:after="160" w:line="259" w:lineRule="auto"/>
    </w:pPr>
  </w:style>
  <w:style w:type="paragraph" w:customStyle="1" w:styleId="3049AE3C8A9243C8B89599A5953D6720">
    <w:name w:val="3049AE3C8A9243C8B89599A5953D6720"/>
    <w:rsid w:val="001149D3"/>
    <w:pPr>
      <w:spacing w:after="160" w:line="259" w:lineRule="auto"/>
    </w:pPr>
  </w:style>
  <w:style w:type="paragraph" w:customStyle="1" w:styleId="F94BB5E60C554E01AAA582458C9F47E4">
    <w:name w:val="F94BB5E60C554E01AAA582458C9F47E4"/>
    <w:rsid w:val="001149D3"/>
    <w:pPr>
      <w:spacing w:after="160" w:line="259" w:lineRule="auto"/>
    </w:pPr>
  </w:style>
  <w:style w:type="paragraph" w:customStyle="1" w:styleId="FA3CC0F6AD3248DD8EC9934256D9C29E">
    <w:name w:val="FA3CC0F6AD3248DD8EC9934256D9C29E"/>
    <w:rsid w:val="001149D3"/>
    <w:pPr>
      <w:spacing w:after="160" w:line="259" w:lineRule="auto"/>
    </w:pPr>
  </w:style>
  <w:style w:type="paragraph" w:customStyle="1" w:styleId="E6EA6F5506D94F92A4104D430636E3A8">
    <w:name w:val="E6EA6F5506D94F92A4104D430636E3A8"/>
    <w:rsid w:val="001149D3"/>
    <w:pPr>
      <w:spacing w:after="160" w:line="259" w:lineRule="auto"/>
    </w:pPr>
  </w:style>
  <w:style w:type="paragraph" w:customStyle="1" w:styleId="D89DAC3BD465439A8CB93686DEB57BB8">
    <w:name w:val="D89DAC3BD465439A8CB93686DEB57BB8"/>
    <w:rsid w:val="001149D3"/>
    <w:pPr>
      <w:spacing w:after="160" w:line="259" w:lineRule="auto"/>
    </w:pPr>
  </w:style>
  <w:style w:type="paragraph" w:customStyle="1" w:styleId="EF12BE5B85D54CB8BF866B97DB90D773">
    <w:name w:val="EF12BE5B85D54CB8BF866B97DB90D773"/>
    <w:rsid w:val="001149D3"/>
    <w:pPr>
      <w:spacing w:after="160" w:line="259" w:lineRule="auto"/>
    </w:pPr>
  </w:style>
  <w:style w:type="paragraph" w:customStyle="1" w:styleId="F626F2CAF9B948459853366D9DBAC3C0">
    <w:name w:val="F626F2CAF9B948459853366D9DBAC3C0"/>
    <w:rsid w:val="001149D3"/>
    <w:pPr>
      <w:spacing w:after="160" w:line="259" w:lineRule="auto"/>
    </w:pPr>
  </w:style>
  <w:style w:type="paragraph" w:customStyle="1" w:styleId="059A6AD118D84E2E9D7EA20E29B3377E">
    <w:name w:val="059A6AD118D84E2E9D7EA20E29B3377E"/>
    <w:rsid w:val="001149D3"/>
    <w:pPr>
      <w:spacing w:after="160" w:line="259" w:lineRule="auto"/>
    </w:pPr>
  </w:style>
  <w:style w:type="paragraph" w:customStyle="1" w:styleId="B8ED7F49C7C04D409A20791FA79156B4">
    <w:name w:val="B8ED7F49C7C04D409A20791FA79156B4"/>
    <w:rsid w:val="001149D3"/>
    <w:pPr>
      <w:spacing w:after="160" w:line="259" w:lineRule="auto"/>
    </w:pPr>
  </w:style>
  <w:style w:type="paragraph" w:customStyle="1" w:styleId="292E5A9D78D64071A9FB66708D802AD6">
    <w:name w:val="292E5A9D78D64071A9FB66708D802AD6"/>
    <w:rsid w:val="001149D3"/>
    <w:pPr>
      <w:spacing w:after="160" w:line="259" w:lineRule="auto"/>
    </w:pPr>
  </w:style>
  <w:style w:type="paragraph" w:customStyle="1" w:styleId="B659835D5D794C9B8C08D998FB092724">
    <w:name w:val="B659835D5D794C9B8C08D998FB092724"/>
    <w:rsid w:val="001149D3"/>
    <w:pPr>
      <w:spacing w:after="160" w:line="259" w:lineRule="auto"/>
    </w:pPr>
  </w:style>
  <w:style w:type="paragraph" w:customStyle="1" w:styleId="4EAB85E840D54BB9A32FA31D74F22FC2">
    <w:name w:val="4EAB85E840D54BB9A32FA31D74F22FC2"/>
    <w:rsid w:val="001149D3"/>
    <w:pPr>
      <w:spacing w:after="160" w:line="259" w:lineRule="auto"/>
    </w:pPr>
  </w:style>
  <w:style w:type="paragraph" w:customStyle="1" w:styleId="8F3A4FEC549B4A7D8F9D13233F557C23">
    <w:name w:val="8F3A4FEC549B4A7D8F9D13233F557C23"/>
    <w:rsid w:val="001149D3"/>
    <w:pPr>
      <w:spacing w:after="160" w:line="259" w:lineRule="auto"/>
    </w:pPr>
  </w:style>
  <w:style w:type="paragraph" w:customStyle="1" w:styleId="7273A0539D28435B8D127FD0307A1D39">
    <w:name w:val="7273A0539D28435B8D127FD0307A1D39"/>
    <w:rsid w:val="001149D3"/>
    <w:pPr>
      <w:spacing w:after="160" w:line="259" w:lineRule="auto"/>
    </w:pPr>
  </w:style>
  <w:style w:type="paragraph" w:customStyle="1" w:styleId="57EFFD10B3874258B5C48BA6382E8091">
    <w:name w:val="57EFFD10B3874258B5C48BA6382E8091"/>
    <w:rsid w:val="001149D3"/>
    <w:pPr>
      <w:spacing w:after="160" w:line="259" w:lineRule="auto"/>
    </w:pPr>
  </w:style>
  <w:style w:type="paragraph" w:customStyle="1" w:styleId="D3A72241C8C84D6F9501EC7A7584EA7D">
    <w:name w:val="D3A72241C8C84D6F9501EC7A7584EA7D"/>
    <w:rsid w:val="001149D3"/>
    <w:pPr>
      <w:spacing w:after="160" w:line="259" w:lineRule="auto"/>
    </w:pPr>
  </w:style>
  <w:style w:type="paragraph" w:customStyle="1" w:styleId="7138332A822C43D1922A5E746E544BB4">
    <w:name w:val="7138332A822C43D1922A5E746E544BB4"/>
    <w:rsid w:val="001149D3"/>
    <w:pPr>
      <w:spacing w:after="160" w:line="259" w:lineRule="auto"/>
    </w:pPr>
  </w:style>
  <w:style w:type="paragraph" w:customStyle="1" w:styleId="063AB00D36564367BD0C726C7921ED7F">
    <w:name w:val="063AB00D36564367BD0C726C7921ED7F"/>
    <w:rsid w:val="001149D3"/>
    <w:pPr>
      <w:spacing w:after="160" w:line="259" w:lineRule="auto"/>
    </w:pPr>
  </w:style>
  <w:style w:type="paragraph" w:customStyle="1" w:styleId="68E64D53B1A748B3BC309EB5054A6914">
    <w:name w:val="68E64D53B1A748B3BC309EB5054A6914"/>
    <w:rsid w:val="001149D3"/>
    <w:pPr>
      <w:spacing w:after="160" w:line="259" w:lineRule="auto"/>
    </w:pPr>
  </w:style>
  <w:style w:type="paragraph" w:customStyle="1" w:styleId="0CD742FEAF8B4F3E8A5E9C2DE4609FB6">
    <w:name w:val="0CD742FEAF8B4F3E8A5E9C2DE4609FB6"/>
    <w:rsid w:val="001149D3"/>
    <w:pPr>
      <w:spacing w:after="160" w:line="259" w:lineRule="auto"/>
    </w:pPr>
  </w:style>
  <w:style w:type="paragraph" w:customStyle="1" w:styleId="5DD09B07791845C9A30F4DB0AC7FFC2F">
    <w:name w:val="5DD09B07791845C9A30F4DB0AC7FFC2F"/>
    <w:rsid w:val="001149D3"/>
    <w:pPr>
      <w:spacing w:after="160" w:line="259" w:lineRule="auto"/>
    </w:pPr>
  </w:style>
  <w:style w:type="paragraph" w:customStyle="1" w:styleId="284C8C46067C4356A4A37CD7A990BD21">
    <w:name w:val="284C8C46067C4356A4A37CD7A990BD21"/>
    <w:rsid w:val="001149D3"/>
    <w:pPr>
      <w:spacing w:after="160" w:line="259" w:lineRule="auto"/>
    </w:pPr>
  </w:style>
  <w:style w:type="paragraph" w:customStyle="1" w:styleId="5FCF8643BA8E4F5C956EBFF69F895E09">
    <w:name w:val="5FCF8643BA8E4F5C956EBFF69F895E09"/>
    <w:rsid w:val="001149D3"/>
    <w:pPr>
      <w:spacing w:after="160" w:line="259" w:lineRule="auto"/>
    </w:pPr>
  </w:style>
  <w:style w:type="paragraph" w:customStyle="1" w:styleId="E4A2F1C9FE6B4F3AB4C364D4F6EECBA0">
    <w:name w:val="E4A2F1C9FE6B4F3AB4C364D4F6EECBA0"/>
    <w:rsid w:val="001149D3"/>
    <w:pPr>
      <w:spacing w:after="160" w:line="259" w:lineRule="auto"/>
    </w:pPr>
  </w:style>
  <w:style w:type="paragraph" w:customStyle="1" w:styleId="7479AD53B7A44AACB79BE5A7CC021273">
    <w:name w:val="7479AD53B7A44AACB79BE5A7CC021273"/>
    <w:rsid w:val="001149D3"/>
    <w:pPr>
      <w:spacing w:after="160" w:line="259" w:lineRule="auto"/>
    </w:pPr>
  </w:style>
  <w:style w:type="paragraph" w:customStyle="1" w:styleId="CFFF2F9B777142A7AD866BA5EEFE0089">
    <w:name w:val="CFFF2F9B777142A7AD866BA5EEFE0089"/>
    <w:rsid w:val="001149D3"/>
    <w:pPr>
      <w:spacing w:after="160" w:line="259" w:lineRule="auto"/>
    </w:pPr>
  </w:style>
  <w:style w:type="paragraph" w:customStyle="1" w:styleId="0EE6C6A139FE42B884EC9034357175AA">
    <w:name w:val="0EE6C6A139FE42B884EC9034357175AA"/>
    <w:rsid w:val="001149D3"/>
    <w:pPr>
      <w:spacing w:after="160" w:line="259" w:lineRule="auto"/>
    </w:pPr>
  </w:style>
  <w:style w:type="paragraph" w:customStyle="1" w:styleId="0D85E3932DD94B428E6240D19F0283E3">
    <w:name w:val="0D85E3932DD94B428E6240D19F0283E3"/>
    <w:rsid w:val="001149D3"/>
    <w:pPr>
      <w:spacing w:after="160" w:line="259" w:lineRule="auto"/>
    </w:pPr>
  </w:style>
  <w:style w:type="paragraph" w:customStyle="1" w:styleId="74EEC57BA1F64BDAB3D1133E4BC59A2B">
    <w:name w:val="74EEC57BA1F64BDAB3D1133E4BC59A2B"/>
    <w:rsid w:val="001149D3"/>
    <w:pPr>
      <w:spacing w:after="160" w:line="259" w:lineRule="auto"/>
    </w:pPr>
  </w:style>
  <w:style w:type="paragraph" w:customStyle="1" w:styleId="F32D6C2656B646028C9447162A743A40">
    <w:name w:val="F32D6C2656B646028C9447162A743A40"/>
    <w:rsid w:val="001149D3"/>
    <w:pPr>
      <w:spacing w:after="160" w:line="259" w:lineRule="auto"/>
    </w:pPr>
  </w:style>
  <w:style w:type="paragraph" w:customStyle="1" w:styleId="9BA77E26093246F886972018883E6BD8">
    <w:name w:val="9BA77E26093246F886972018883E6BD8"/>
    <w:rsid w:val="001149D3"/>
    <w:pPr>
      <w:spacing w:after="160" w:line="259" w:lineRule="auto"/>
    </w:pPr>
  </w:style>
  <w:style w:type="paragraph" w:customStyle="1" w:styleId="72FFEAAE0E46455AA54CD04EF877538A">
    <w:name w:val="72FFEAAE0E46455AA54CD04EF877538A"/>
    <w:rsid w:val="001149D3"/>
    <w:pPr>
      <w:spacing w:after="160" w:line="259" w:lineRule="auto"/>
    </w:pPr>
  </w:style>
  <w:style w:type="paragraph" w:customStyle="1" w:styleId="2B44C928C4BA467EBE90E31323548F7C">
    <w:name w:val="2B44C928C4BA467EBE90E31323548F7C"/>
    <w:rsid w:val="001149D3"/>
    <w:pPr>
      <w:spacing w:after="160" w:line="259" w:lineRule="auto"/>
    </w:pPr>
  </w:style>
  <w:style w:type="paragraph" w:customStyle="1" w:styleId="DDBCF93813A9417B96B99542F38F15B9">
    <w:name w:val="DDBCF93813A9417B96B99542F38F15B9"/>
    <w:rsid w:val="001149D3"/>
    <w:pPr>
      <w:spacing w:after="160" w:line="259" w:lineRule="auto"/>
    </w:pPr>
  </w:style>
  <w:style w:type="paragraph" w:customStyle="1" w:styleId="4A11897168C24CC19E3069C9D077CD3C">
    <w:name w:val="4A11897168C24CC19E3069C9D077CD3C"/>
    <w:rsid w:val="001149D3"/>
    <w:pPr>
      <w:spacing w:after="160" w:line="259" w:lineRule="auto"/>
    </w:pPr>
  </w:style>
  <w:style w:type="paragraph" w:customStyle="1" w:styleId="98F5988B7A3B4DB4B4DC9DCC3902EE1F">
    <w:name w:val="98F5988B7A3B4DB4B4DC9DCC3902EE1F"/>
    <w:rsid w:val="001149D3"/>
    <w:pPr>
      <w:spacing w:after="160" w:line="259" w:lineRule="auto"/>
    </w:pPr>
  </w:style>
  <w:style w:type="paragraph" w:customStyle="1" w:styleId="51095C9A321B4FCFAC7F70AFB11FD49D">
    <w:name w:val="51095C9A321B4FCFAC7F70AFB11FD49D"/>
    <w:rsid w:val="001149D3"/>
    <w:pPr>
      <w:spacing w:after="160" w:line="259" w:lineRule="auto"/>
    </w:pPr>
  </w:style>
  <w:style w:type="paragraph" w:customStyle="1" w:styleId="2247D29897344FFD9E773BAA8BE6C99A">
    <w:name w:val="2247D29897344FFD9E773BAA8BE6C99A"/>
    <w:rsid w:val="001149D3"/>
    <w:pPr>
      <w:spacing w:after="160" w:line="259" w:lineRule="auto"/>
    </w:pPr>
  </w:style>
  <w:style w:type="paragraph" w:customStyle="1" w:styleId="55746D4D70AF4E578F42CCC24DF5B6F3">
    <w:name w:val="55746D4D70AF4E578F42CCC24DF5B6F3"/>
    <w:rsid w:val="001149D3"/>
    <w:pPr>
      <w:spacing w:after="160" w:line="259" w:lineRule="auto"/>
    </w:pPr>
  </w:style>
  <w:style w:type="paragraph" w:customStyle="1" w:styleId="5A26AC6E0D084AD29618032BE2E46D69">
    <w:name w:val="5A26AC6E0D084AD29618032BE2E46D69"/>
    <w:rsid w:val="001149D3"/>
    <w:pPr>
      <w:spacing w:after="160" w:line="259" w:lineRule="auto"/>
    </w:pPr>
  </w:style>
  <w:style w:type="paragraph" w:customStyle="1" w:styleId="2E8ED48389A343EB9725657D47C538AF">
    <w:name w:val="2E8ED48389A343EB9725657D47C538AF"/>
    <w:rsid w:val="001149D3"/>
    <w:pPr>
      <w:spacing w:after="160" w:line="259" w:lineRule="auto"/>
    </w:pPr>
  </w:style>
  <w:style w:type="paragraph" w:customStyle="1" w:styleId="070E99D080404879B710B280B1C24962">
    <w:name w:val="070E99D080404879B710B280B1C24962"/>
    <w:rsid w:val="001149D3"/>
    <w:pPr>
      <w:spacing w:after="160" w:line="259" w:lineRule="auto"/>
    </w:pPr>
  </w:style>
  <w:style w:type="paragraph" w:customStyle="1" w:styleId="807856C405C3458FB819287F6D7B9597">
    <w:name w:val="807856C405C3458FB819287F6D7B9597"/>
    <w:rsid w:val="001149D3"/>
    <w:pPr>
      <w:spacing w:after="160" w:line="259" w:lineRule="auto"/>
    </w:pPr>
  </w:style>
  <w:style w:type="paragraph" w:customStyle="1" w:styleId="7D6EDDB728874BCFA6A8A5425BD901E7">
    <w:name w:val="7D6EDDB728874BCFA6A8A5425BD901E7"/>
    <w:rsid w:val="001149D3"/>
    <w:pPr>
      <w:spacing w:after="160" w:line="259" w:lineRule="auto"/>
    </w:pPr>
  </w:style>
  <w:style w:type="paragraph" w:customStyle="1" w:styleId="BB84B9D0021B43FB804B83DF0C1B7308">
    <w:name w:val="BB84B9D0021B43FB804B83DF0C1B7308"/>
    <w:rsid w:val="00D804FF"/>
    <w:pPr>
      <w:spacing w:after="160" w:line="259" w:lineRule="auto"/>
    </w:pPr>
  </w:style>
  <w:style w:type="paragraph" w:customStyle="1" w:styleId="A95BA09BC6BF477EA78A8D63A78BD4F9">
    <w:name w:val="A95BA09BC6BF477EA78A8D63A78BD4F9"/>
    <w:rsid w:val="00D804FF"/>
    <w:pPr>
      <w:spacing w:after="160" w:line="259" w:lineRule="auto"/>
    </w:pPr>
  </w:style>
  <w:style w:type="paragraph" w:customStyle="1" w:styleId="B88E3CCE7D0D4A5EBD7B2D0C05EEF90F">
    <w:name w:val="B88E3CCE7D0D4A5EBD7B2D0C05EEF90F"/>
    <w:rsid w:val="00D50C45"/>
    <w:pPr>
      <w:spacing w:after="160" w:line="259" w:lineRule="auto"/>
    </w:pPr>
  </w:style>
  <w:style w:type="paragraph" w:customStyle="1" w:styleId="6498C81531F84DE1BFD9CF0709A21360">
    <w:name w:val="6498C81531F84DE1BFD9CF0709A21360"/>
    <w:rsid w:val="002466F5"/>
    <w:pPr>
      <w:spacing w:after="160" w:line="259" w:lineRule="auto"/>
    </w:pPr>
  </w:style>
  <w:style w:type="paragraph" w:customStyle="1" w:styleId="BF90CC51C7A0480D98CF49246DE52F21">
    <w:name w:val="BF90CC51C7A0480D98CF49246DE52F21"/>
    <w:rsid w:val="002466F5"/>
    <w:pPr>
      <w:spacing w:after="160" w:line="259" w:lineRule="auto"/>
    </w:pPr>
  </w:style>
  <w:style w:type="paragraph" w:customStyle="1" w:styleId="CD8A941D84C5495A862A0CAD8B5BE927">
    <w:name w:val="CD8A941D84C5495A862A0CAD8B5BE927"/>
    <w:rsid w:val="002466F5"/>
    <w:pPr>
      <w:spacing w:after="160" w:line="259" w:lineRule="auto"/>
    </w:pPr>
  </w:style>
  <w:style w:type="paragraph" w:customStyle="1" w:styleId="D599070E12204F82977396AA22F8060D">
    <w:name w:val="D599070E12204F82977396AA22F8060D"/>
    <w:rsid w:val="009E6C65"/>
    <w:pPr>
      <w:spacing w:after="160" w:line="259" w:lineRule="auto"/>
    </w:pPr>
  </w:style>
  <w:style w:type="paragraph" w:customStyle="1" w:styleId="5B68BE8E3AA746109BE68939D7104C99">
    <w:name w:val="5B68BE8E3AA746109BE68939D7104C99"/>
    <w:rsid w:val="009E6C65"/>
    <w:pPr>
      <w:spacing w:after="160" w:line="259" w:lineRule="auto"/>
    </w:pPr>
  </w:style>
  <w:style w:type="paragraph" w:customStyle="1" w:styleId="D255627C39834C39B38F76EAEB4CC97A">
    <w:name w:val="D255627C39834C39B38F76EAEB4CC97A"/>
    <w:rsid w:val="009E6C65"/>
    <w:pPr>
      <w:spacing w:after="160" w:line="259" w:lineRule="auto"/>
    </w:pPr>
  </w:style>
  <w:style w:type="paragraph" w:customStyle="1" w:styleId="05D1BB5A736A4332B2218DC38DF7AC74">
    <w:name w:val="05D1BB5A736A4332B2218DC38DF7AC74"/>
    <w:rsid w:val="009E6C65"/>
    <w:pPr>
      <w:spacing w:after="160" w:line="259" w:lineRule="auto"/>
    </w:pPr>
  </w:style>
  <w:style w:type="paragraph" w:customStyle="1" w:styleId="62D34E00B09548BF91218C849BAC3E70">
    <w:name w:val="62D34E00B09548BF91218C849BAC3E70"/>
    <w:rsid w:val="009E6C65"/>
    <w:pPr>
      <w:spacing w:after="160" w:line="259" w:lineRule="auto"/>
    </w:pPr>
  </w:style>
  <w:style w:type="paragraph" w:customStyle="1" w:styleId="AFCB56D800014DD39A93D0EFD97508E3">
    <w:name w:val="AFCB56D800014DD39A93D0EFD97508E3"/>
    <w:rsid w:val="009E6C65"/>
    <w:pPr>
      <w:spacing w:after="160" w:line="259" w:lineRule="auto"/>
    </w:pPr>
  </w:style>
  <w:style w:type="paragraph" w:customStyle="1" w:styleId="007C9C2EE58C4C2795EB135109E1EE6E">
    <w:name w:val="007C9C2EE58C4C2795EB135109E1EE6E"/>
    <w:rsid w:val="009E6C65"/>
    <w:pPr>
      <w:spacing w:after="160" w:line="259" w:lineRule="auto"/>
    </w:pPr>
  </w:style>
  <w:style w:type="paragraph" w:customStyle="1" w:styleId="2C468B3F54BA4512BCFD5F97FC81A1B0">
    <w:name w:val="2C468B3F54BA4512BCFD5F97FC81A1B0"/>
    <w:rsid w:val="009E6C65"/>
    <w:pPr>
      <w:spacing w:after="160" w:line="259" w:lineRule="auto"/>
    </w:pPr>
  </w:style>
  <w:style w:type="paragraph" w:customStyle="1" w:styleId="D536E5970D3D4AAEBA976FE8906C7483">
    <w:name w:val="D536E5970D3D4AAEBA976FE8906C7483"/>
    <w:rsid w:val="009E6C65"/>
    <w:pPr>
      <w:spacing w:after="160" w:line="259" w:lineRule="auto"/>
    </w:pPr>
  </w:style>
  <w:style w:type="paragraph" w:customStyle="1" w:styleId="6B481BBFD68946EC91AFC4475DF485CE">
    <w:name w:val="6B481BBFD68946EC91AFC4475DF485CE"/>
    <w:rsid w:val="009E6C65"/>
    <w:pPr>
      <w:spacing w:after="160" w:line="259" w:lineRule="auto"/>
    </w:pPr>
  </w:style>
  <w:style w:type="paragraph" w:customStyle="1" w:styleId="BE51ABCDA101408DBAB40C2D81648269">
    <w:name w:val="BE51ABCDA101408DBAB40C2D81648269"/>
    <w:rsid w:val="00C1670F"/>
    <w:pPr>
      <w:spacing w:after="160" w:line="259" w:lineRule="auto"/>
    </w:pPr>
  </w:style>
  <w:style w:type="paragraph" w:customStyle="1" w:styleId="6EE85DFCD7CD47C0B86F3BDB6DA0817B">
    <w:name w:val="6EE85DFCD7CD47C0B86F3BDB6DA0817B"/>
    <w:rsid w:val="00C1670F"/>
    <w:pPr>
      <w:spacing w:after="160" w:line="259" w:lineRule="auto"/>
    </w:pPr>
  </w:style>
  <w:style w:type="paragraph" w:customStyle="1" w:styleId="50F47B03673E48558BFAFF65187A02E0">
    <w:name w:val="50F47B03673E48558BFAFF65187A02E0"/>
    <w:rsid w:val="00C1670F"/>
    <w:pPr>
      <w:spacing w:after="160" w:line="259" w:lineRule="auto"/>
    </w:pPr>
  </w:style>
  <w:style w:type="paragraph" w:customStyle="1" w:styleId="F3521413510B4C0981D287ABF609BE27">
    <w:name w:val="F3521413510B4C0981D287ABF609BE27"/>
    <w:rsid w:val="00C1670F"/>
    <w:pPr>
      <w:spacing w:after="160" w:line="259" w:lineRule="auto"/>
    </w:pPr>
  </w:style>
  <w:style w:type="paragraph" w:customStyle="1" w:styleId="690F64FBA09642CE9D79AE1DB614AD8A">
    <w:name w:val="690F64FBA09642CE9D79AE1DB614AD8A"/>
    <w:rsid w:val="00C1670F"/>
    <w:pPr>
      <w:spacing w:after="160" w:line="259" w:lineRule="auto"/>
    </w:pPr>
  </w:style>
  <w:style w:type="paragraph" w:customStyle="1" w:styleId="2028B245130B4B81B5EBB16178091CB6">
    <w:name w:val="2028B245130B4B81B5EBB16178091CB6"/>
    <w:rsid w:val="00C1670F"/>
    <w:pPr>
      <w:spacing w:after="160" w:line="259" w:lineRule="auto"/>
    </w:pPr>
  </w:style>
  <w:style w:type="paragraph" w:customStyle="1" w:styleId="214B80C16C4D4A68A546EB8FC93D3A08">
    <w:name w:val="214B80C16C4D4A68A546EB8FC93D3A08"/>
    <w:rsid w:val="00A64BC9"/>
    <w:pPr>
      <w:spacing w:after="160" w:line="259" w:lineRule="auto"/>
    </w:pPr>
  </w:style>
  <w:style w:type="paragraph" w:customStyle="1" w:styleId="C3D864C34A2E4A349CA977B33CEBE5B8">
    <w:name w:val="C3D864C34A2E4A349CA977B33CEBE5B8"/>
    <w:rsid w:val="00A64BC9"/>
    <w:pPr>
      <w:spacing w:after="160" w:line="259" w:lineRule="auto"/>
    </w:pPr>
  </w:style>
  <w:style w:type="paragraph" w:customStyle="1" w:styleId="A0816A5640BB4FAC897AD1CCFB19D838">
    <w:name w:val="A0816A5640BB4FAC897AD1CCFB19D838"/>
    <w:rsid w:val="00A64BC9"/>
    <w:pPr>
      <w:spacing w:after="160" w:line="259" w:lineRule="auto"/>
    </w:pPr>
  </w:style>
  <w:style w:type="paragraph" w:customStyle="1" w:styleId="ABAF355D6FA14A5D898D6CFE2085AA2B">
    <w:name w:val="ABAF355D6FA14A5D898D6CFE2085AA2B"/>
    <w:rsid w:val="00A64BC9"/>
    <w:pPr>
      <w:spacing w:after="160" w:line="259" w:lineRule="auto"/>
    </w:pPr>
  </w:style>
  <w:style w:type="paragraph" w:customStyle="1" w:styleId="07F58E48E4264768A21281ACAA21E214">
    <w:name w:val="07F58E48E4264768A21281ACAA21E214"/>
    <w:rsid w:val="00A64BC9"/>
    <w:pPr>
      <w:spacing w:after="160" w:line="259" w:lineRule="auto"/>
    </w:pPr>
  </w:style>
  <w:style w:type="paragraph" w:customStyle="1" w:styleId="24620F2E4F6B4EA09A03CB6EBF7F8E71">
    <w:name w:val="24620F2E4F6B4EA09A03CB6EBF7F8E71"/>
    <w:rsid w:val="00A64BC9"/>
    <w:pPr>
      <w:spacing w:after="160" w:line="259" w:lineRule="auto"/>
    </w:pPr>
  </w:style>
  <w:style w:type="paragraph" w:customStyle="1" w:styleId="8033066B225E4053AB72BD7B10BD0C23">
    <w:name w:val="8033066B225E4053AB72BD7B10BD0C23"/>
    <w:rsid w:val="00A64BC9"/>
    <w:pPr>
      <w:spacing w:after="160" w:line="259" w:lineRule="auto"/>
    </w:pPr>
  </w:style>
  <w:style w:type="paragraph" w:customStyle="1" w:styleId="6C6FAB8C0ED04296968BBBE03170C655">
    <w:name w:val="6C6FAB8C0ED04296968BBBE03170C655"/>
    <w:rsid w:val="00EB091B"/>
    <w:pPr>
      <w:spacing w:after="160" w:line="259" w:lineRule="auto"/>
    </w:pPr>
  </w:style>
  <w:style w:type="paragraph" w:customStyle="1" w:styleId="46B35E11E86B40278868EDB8B932B948">
    <w:name w:val="46B35E11E86B40278868EDB8B932B948"/>
    <w:rsid w:val="0041372C"/>
    <w:pPr>
      <w:spacing w:after="160" w:line="259" w:lineRule="auto"/>
    </w:pPr>
  </w:style>
  <w:style w:type="paragraph" w:customStyle="1" w:styleId="03FBA91EFAE5461F9E977D999D493996">
    <w:name w:val="03FBA91EFAE5461F9E977D999D493996"/>
    <w:rsid w:val="0041372C"/>
    <w:pPr>
      <w:spacing w:after="160" w:line="259" w:lineRule="auto"/>
    </w:pPr>
  </w:style>
  <w:style w:type="paragraph" w:customStyle="1" w:styleId="9B1032579B1A46BCBDA1F9307871AC1A">
    <w:name w:val="9B1032579B1A46BCBDA1F9307871AC1A"/>
    <w:rsid w:val="0041372C"/>
    <w:pPr>
      <w:spacing w:after="160" w:line="259" w:lineRule="auto"/>
    </w:pPr>
  </w:style>
  <w:style w:type="paragraph" w:customStyle="1" w:styleId="A0949B89CDA845BFBC173C9F4026746C">
    <w:name w:val="A0949B89CDA845BFBC173C9F4026746C"/>
    <w:rsid w:val="0041372C"/>
    <w:pPr>
      <w:spacing w:after="160" w:line="259" w:lineRule="auto"/>
    </w:pPr>
  </w:style>
  <w:style w:type="paragraph" w:customStyle="1" w:styleId="41D11ED6620D414480F6AECBCACDFB05">
    <w:name w:val="41D11ED6620D414480F6AECBCACDFB05"/>
    <w:rsid w:val="0041372C"/>
    <w:pPr>
      <w:spacing w:after="160" w:line="259" w:lineRule="auto"/>
    </w:pPr>
  </w:style>
  <w:style w:type="paragraph" w:customStyle="1" w:styleId="3C5758D5186C41439476600F417B517E">
    <w:name w:val="3C5758D5186C41439476600F417B517E"/>
    <w:rsid w:val="0041372C"/>
    <w:pPr>
      <w:spacing w:after="160" w:line="259" w:lineRule="auto"/>
    </w:pPr>
  </w:style>
  <w:style w:type="paragraph" w:customStyle="1" w:styleId="F09B4B66245249EBBB8425DFB51E0BD9">
    <w:name w:val="F09B4B66245249EBBB8425DFB51E0BD9"/>
    <w:rsid w:val="0041372C"/>
    <w:pPr>
      <w:spacing w:after="160" w:line="259" w:lineRule="auto"/>
    </w:pPr>
  </w:style>
  <w:style w:type="paragraph" w:customStyle="1" w:styleId="1DCEC400C45E4B07983359C011F819BE">
    <w:name w:val="1DCEC400C45E4B07983359C011F819BE"/>
    <w:rsid w:val="0041372C"/>
    <w:pPr>
      <w:spacing w:after="160" w:line="259" w:lineRule="auto"/>
    </w:pPr>
  </w:style>
  <w:style w:type="paragraph" w:customStyle="1" w:styleId="4D692F34AE4844AEAE1CCEDFBD06875D">
    <w:name w:val="4D692F34AE4844AEAE1CCEDFBD06875D"/>
    <w:rsid w:val="0041372C"/>
    <w:pPr>
      <w:spacing w:after="160" w:line="259" w:lineRule="auto"/>
    </w:pPr>
  </w:style>
  <w:style w:type="paragraph" w:customStyle="1" w:styleId="60D311D7BE1840D6A5AE0BF90E0664E8">
    <w:name w:val="60D311D7BE1840D6A5AE0BF90E0664E8"/>
    <w:rsid w:val="0041372C"/>
    <w:pPr>
      <w:spacing w:after="160" w:line="259" w:lineRule="auto"/>
    </w:pPr>
  </w:style>
  <w:style w:type="paragraph" w:customStyle="1" w:styleId="6CDB4EDEA0C24F509490F4F4554AF6D7">
    <w:name w:val="6CDB4EDEA0C24F509490F4F4554AF6D7"/>
    <w:rsid w:val="0041372C"/>
    <w:pPr>
      <w:spacing w:after="160" w:line="259" w:lineRule="auto"/>
    </w:pPr>
  </w:style>
  <w:style w:type="paragraph" w:customStyle="1" w:styleId="9B2D3DEDEFD54C5788A788E41E64A239">
    <w:name w:val="9B2D3DEDEFD54C5788A788E41E64A239"/>
    <w:rsid w:val="0041372C"/>
    <w:pPr>
      <w:spacing w:after="160" w:line="259" w:lineRule="auto"/>
    </w:pPr>
  </w:style>
  <w:style w:type="paragraph" w:customStyle="1" w:styleId="352C4526ABF74CFCB51C624795F16D93">
    <w:name w:val="352C4526ABF74CFCB51C624795F16D93"/>
    <w:rsid w:val="0041372C"/>
    <w:pPr>
      <w:spacing w:after="160" w:line="259" w:lineRule="auto"/>
    </w:pPr>
  </w:style>
  <w:style w:type="paragraph" w:customStyle="1" w:styleId="DCA3ECCE7F4B44B1A629B7FBC2D2F14A">
    <w:name w:val="DCA3ECCE7F4B44B1A629B7FBC2D2F14A"/>
    <w:rsid w:val="0041372C"/>
    <w:pPr>
      <w:spacing w:after="160" w:line="259" w:lineRule="auto"/>
    </w:pPr>
  </w:style>
  <w:style w:type="paragraph" w:customStyle="1" w:styleId="7B72B6F34664463CA428D567CF54BBA0">
    <w:name w:val="7B72B6F34664463CA428D567CF54BBA0"/>
    <w:rsid w:val="0041372C"/>
    <w:pPr>
      <w:spacing w:after="160" w:line="259" w:lineRule="auto"/>
    </w:pPr>
  </w:style>
  <w:style w:type="paragraph" w:customStyle="1" w:styleId="4C2EA51B04B5477184B501734EAE17C3">
    <w:name w:val="4C2EA51B04B5477184B501734EAE17C3"/>
    <w:rsid w:val="0041372C"/>
    <w:pPr>
      <w:spacing w:after="160" w:line="259" w:lineRule="auto"/>
    </w:pPr>
  </w:style>
  <w:style w:type="paragraph" w:customStyle="1" w:styleId="E26DE48F26DD4BF7A413B0EDDA2C378D">
    <w:name w:val="E26DE48F26DD4BF7A413B0EDDA2C378D"/>
    <w:rsid w:val="0041372C"/>
    <w:pPr>
      <w:spacing w:after="160" w:line="259" w:lineRule="auto"/>
    </w:pPr>
  </w:style>
  <w:style w:type="paragraph" w:customStyle="1" w:styleId="4F4EAACF3C2A4D3E8EB67123E48E9704">
    <w:name w:val="4F4EAACF3C2A4D3E8EB67123E48E9704"/>
    <w:rsid w:val="0041372C"/>
    <w:pPr>
      <w:spacing w:after="160" w:line="259" w:lineRule="auto"/>
    </w:pPr>
  </w:style>
  <w:style w:type="paragraph" w:customStyle="1" w:styleId="CE6C844E70754B32A85FC550773E86E3">
    <w:name w:val="CE6C844E70754B32A85FC550773E86E3"/>
    <w:rsid w:val="0041372C"/>
    <w:pPr>
      <w:spacing w:after="160" w:line="259" w:lineRule="auto"/>
    </w:pPr>
  </w:style>
  <w:style w:type="paragraph" w:customStyle="1" w:styleId="FE1CB2E40B4544B29E00647FB3E2E611">
    <w:name w:val="FE1CB2E40B4544B29E00647FB3E2E611"/>
    <w:rsid w:val="0041372C"/>
    <w:pPr>
      <w:spacing w:after="160" w:line="259" w:lineRule="auto"/>
    </w:pPr>
  </w:style>
  <w:style w:type="paragraph" w:customStyle="1" w:styleId="E984F9847DDF4A9787E4566E2EF2DA3D">
    <w:name w:val="E984F9847DDF4A9787E4566E2EF2DA3D"/>
    <w:rsid w:val="0041372C"/>
    <w:pPr>
      <w:spacing w:after="160" w:line="259" w:lineRule="auto"/>
    </w:pPr>
  </w:style>
  <w:style w:type="paragraph" w:customStyle="1" w:styleId="F682BDDD01304E9CB2C6A17DFE6197B7">
    <w:name w:val="F682BDDD01304E9CB2C6A17DFE6197B7"/>
    <w:rsid w:val="0041372C"/>
    <w:pPr>
      <w:spacing w:after="160" w:line="259" w:lineRule="auto"/>
    </w:pPr>
  </w:style>
  <w:style w:type="paragraph" w:customStyle="1" w:styleId="EE9AD812C67B4078A0C57829769F476C">
    <w:name w:val="EE9AD812C67B4078A0C57829769F476C"/>
    <w:rsid w:val="0041372C"/>
    <w:pPr>
      <w:spacing w:after="160" w:line="259" w:lineRule="auto"/>
    </w:pPr>
  </w:style>
  <w:style w:type="paragraph" w:customStyle="1" w:styleId="4B3B649842D341A593BD025A48A49932">
    <w:name w:val="4B3B649842D341A593BD025A48A49932"/>
    <w:rsid w:val="0041372C"/>
    <w:pPr>
      <w:spacing w:after="160" w:line="259" w:lineRule="auto"/>
    </w:pPr>
  </w:style>
  <w:style w:type="paragraph" w:customStyle="1" w:styleId="0D62D2C6FE5A468297570BDDFCAA8E02">
    <w:name w:val="0D62D2C6FE5A468297570BDDFCAA8E02"/>
    <w:rsid w:val="0041372C"/>
    <w:pPr>
      <w:spacing w:after="160" w:line="259" w:lineRule="auto"/>
    </w:pPr>
  </w:style>
  <w:style w:type="paragraph" w:customStyle="1" w:styleId="F6D371C412374D559829543AD3E3FD87">
    <w:name w:val="F6D371C412374D559829543AD3E3FD87"/>
    <w:rsid w:val="0041372C"/>
    <w:pPr>
      <w:spacing w:after="160" w:line="259" w:lineRule="auto"/>
    </w:pPr>
  </w:style>
  <w:style w:type="paragraph" w:customStyle="1" w:styleId="80517D4C529443E8B9D28CCB647DEC8E">
    <w:name w:val="80517D4C529443E8B9D28CCB647DEC8E"/>
    <w:rsid w:val="0041372C"/>
    <w:pPr>
      <w:spacing w:after="160" w:line="259" w:lineRule="auto"/>
    </w:pPr>
  </w:style>
  <w:style w:type="paragraph" w:customStyle="1" w:styleId="98D8F125E13C429EB4E42936C686338C">
    <w:name w:val="98D8F125E13C429EB4E42936C686338C"/>
    <w:rsid w:val="0041372C"/>
    <w:pPr>
      <w:spacing w:after="160" w:line="259" w:lineRule="auto"/>
    </w:pPr>
  </w:style>
  <w:style w:type="paragraph" w:customStyle="1" w:styleId="691539B90AF14A1ABF353AAA81281FA1">
    <w:name w:val="691539B90AF14A1ABF353AAA81281FA1"/>
    <w:rsid w:val="0041372C"/>
    <w:pPr>
      <w:spacing w:after="160" w:line="259" w:lineRule="auto"/>
    </w:pPr>
  </w:style>
  <w:style w:type="paragraph" w:customStyle="1" w:styleId="076575DB441147BD87CC8382C7AD951D">
    <w:name w:val="076575DB441147BD87CC8382C7AD951D"/>
    <w:rsid w:val="0041372C"/>
    <w:pPr>
      <w:spacing w:after="160" w:line="259" w:lineRule="auto"/>
    </w:pPr>
  </w:style>
  <w:style w:type="paragraph" w:customStyle="1" w:styleId="360D79DB3AE849A781B2EEAE715A98D7">
    <w:name w:val="360D79DB3AE849A781B2EEAE715A98D7"/>
    <w:rsid w:val="0041372C"/>
    <w:pPr>
      <w:spacing w:after="160" w:line="259" w:lineRule="auto"/>
    </w:pPr>
  </w:style>
  <w:style w:type="paragraph" w:customStyle="1" w:styleId="0354DFEE46994222BC058B5A18210E63">
    <w:name w:val="0354DFEE46994222BC058B5A18210E63"/>
    <w:rsid w:val="0041372C"/>
    <w:pPr>
      <w:spacing w:after="160" w:line="259" w:lineRule="auto"/>
    </w:pPr>
  </w:style>
  <w:style w:type="paragraph" w:customStyle="1" w:styleId="B60CE62A87BD49E49B7438061004DA7F">
    <w:name w:val="B60CE62A87BD49E49B7438061004DA7F"/>
    <w:rsid w:val="0041372C"/>
    <w:pPr>
      <w:spacing w:after="160" w:line="259" w:lineRule="auto"/>
    </w:pPr>
  </w:style>
  <w:style w:type="paragraph" w:customStyle="1" w:styleId="D00B807813BF413699B8E52412A22307">
    <w:name w:val="D00B807813BF413699B8E52412A22307"/>
    <w:rsid w:val="0041372C"/>
    <w:pPr>
      <w:spacing w:after="160" w:line="259" w:lineRule="auto"/>
    </w:pPr>
  </w:style>
  <w:style w:type="paragraph" w:customStyle="1" w:styleId="1101EE2685ED4484A9207E11D1E54DEC">
    <w:name w:val="1101EE2685ED4484A9207E11D1E54DEC"/>
    <w:rsid w:val="0041372C"/>
    <w:pPr>
      <w:spacing w:after="160" w:line="259" w:lineRule="auto"/>
    </w:pPr>
  </w:style>
  <w:style w:type="paragraph" w:customStyle="1" w:styleId="BEA10B4B9FDC426B9FB2B61577B509F6">
    <w:name w:val="BEA10B4B9FDC426B9FB2B61577B509F6"/>
    <w:rsid w:val="0041372C"/>
    <w:pPr>
      <w:spacing w:after="160" w:line="259" w:lineRule="auto"/>
    </w:pPr>
  </w:style>
  <w:style w:type="paragraph" w:customStyle="1" w:styleId="F683D2F81F14452A9AD8502D47E2E4AA">
    <w:name w:val="F683D2F81F14452A9AD8502D47E2E4AA"/>
    <w:rsid w:val="0041372C"/>
    <w:pPr>
      <w:spacing w:after="160" w:line="259" w:lineRule="auto"/>
    </w:pPr>
  </w:style>
  <w:style w:type="paragraph" w:customStyle="1" w:styleId="92C5BD81784445E39EF3FD982D61E72C">
    <w:name w:val="92C5BD81784445E39EF3FD982D61E72C"/>
    <w:rsid w:val="0041372C"/>
    <w:pPr>
      <w:spacing w:after="160" w:line="259" w:lineRule="auto"/>
    </w:pPr>
  </w:style>
  <w:style w:type="paragraph" w:customStyle="1" w:styleId="C5BCD070C01348C3B91B046725EABE81">
    <w:name w:val="C5BCD070C01348C3B91B046725EABE81"/>
    <w:rsid w:val="0041372C"/>
    <w:pPr>
      <w:spacing w:after="160" w:line="259" w:lineRule="auto"/>
    </w:pPr>
  </w:style>
  <w:style w:type="paragraph" w:customStyle="1" w:styleId="A76EC50D5A014013AF9355A1C033425F">
    <w:name w:val="A76EC50D5A014013AF9355A1C033425F"/>
    <w:rsid w:val="0041372C"/>
    <w:pPr>
      <w:spacing w:after="160" w:line="259" w:lineRule="auto"/>
    </w:pPr>
  </w:style>
  <w:style w:type="paragraph" w:customStyle="1" w:styleId="DC583E4CF5C9447FA8C0A3DC7FE89FDF">
    <w:name w:val="DC583E4CF5C9447FA8C0A3DC7FE89FDF"/>
    <w:rsid w:val="0041372C"/>
    <w:pPr>
      <w:spacing w:after="160" w:line="259" w:lineRule="auto"/>
    </w:pPr>
  </w:style>
  <w:style w:type="paragraph" w:customStyle="1" w:styleId="1433D3E57D3543309EE3635D1785F62C">
    <w:name w:val="1433D3E57D3543309EE3635D1785F62C"/>
    <w:rsid w:val="0041372C"/>
    <w:pPr>
      <w:spacing w:after="160" w:line="259" w:lineRule="auto"/>
    </w:pPr>
  </w:style>
  <w:style w:type="paragraph" w:customStyle="1" w:styleId="CF58428E654A45FCAC2AAB9517C1D477">
    <w:name w:val="CF58428E654A45FCAC2AAB9517C1D477"/>
    <w:rsid w:val="0041372C"/>
    <w:pPr>
      <w:spacing w:after="160" w:line="259" w:lineRule="auto"/>
    </w:pPr>
  </w:style>
  <w:style w:type="paragraph" w:customStyle="1" w:styleId="5CC05C67AD5640DAB33018BBACBF18E3">
    <w:name w:val="5CC05C67AD5640DAB33018BBACBF18E3"/>
    <w:rsid w:val="0041372C"/>
    <w:pPr>
      <w:spacing w:after="160" w:line="259" w:lineRule="auto"/>
    </w:pPr>
  </w:style>
  <w:style w:type="paragraph" w:customStyle="1" w:styleId="4517CF2CB2E6477B82DA82C4C76E2988">
    <w:name w:val="4517CF2CB2E6477B82DA82C4C76E2988"/>
    <w:rsid w:val="0041372C"/>
    <w:pPr>
      <w:spacing w:after="160" w:line="259" w:lineRule="auto"/>
    </w:pPr>
  </w:style>
  <w:style w:type="paragraph" w:customStyle="1" w:styleId="C1528F4894794CFDB270D9ECC983739F">
    <w:name w:val="C1528F4894794CFDB270D9ECC983739F"/>
    <w:rsid w:val="0041372C"/>
    <w:pPr>
      <w:spacing w:after="160" w:line="259" w:lineRule="auto"/>
    </w:pPr>
  </w:style>
  <w:style w:type="paragraph" w:customStyle="1" w:styleId="15183A7022FE4A83BC13E3D1B5DAAEBC">
    <w:name w:val="15183A7022FE4A83BC13E3D1B5DAAEBC"/>
    <w:rsid w:val="0041372C"/>
    <w:pPr>
      <w:spacing w:after="160" w:line="259" w:lineRule="auto"/>
    </w:pPr>
  </w:style>
  <w:style w:type="paragraph" w:customStyle="1" w:styleId="C29DE1BB4821493B9E31A7BE3D70DB2D">
    <w:name w:val="C29DE1BB4821493B9E31A7BE3D70DB2D"/>
    <w:rsid w:val="0041372C"/>
    <w:pPr>
      <w:spacing w:after="160" w:line="259" w:lineRule="auto"/>
    </w:pPr>
  </w:style>
  <w:style w:type="paragraph" w:customStyle="1" w:styleId="D5636CA412764110B9354EA854C14570">
    <w:name w:val="D5636CA412764110B9354EA854C14570"/>
    <w:rsid w:val="0041372C"/>
    <w:pPr>
      <w:spacing w:after="160" w:line="259" w:lineRule="auto"/>
    </w:pPr>
  </w:style>
  <w:style w:type="paragraph" w:customStyle="1" w:styleId="DB07A1DAF7794998BB073C0DC63EF222">
    <w:name w:val="DB07A1DAF7794998BB073C0DC63EF222"/>
    <w:rsid w:val="0041372C"/>
    <w:pPr>
      <w:spacing w:after="160" w:line="259" w:lineRule="auto"/>
    </w:pPr>
  </w:style>
  <w:style w:type="paragraph" w:customStyle="1" w:styleId="7887F45092764F058CDF397FDDFB197F">
    <w:name w:val="7887F45092764F058CDF397FDDFB197F"/>
    <w:rsid w:val="0041372C"/>
    <w:pPr>
      <w:spacing w:after="160" w:line="259" w:lineRule="auto"/>
    </w:pPr>
  </w:style>
  <w:style w:type="paragraph" w:customStyle="1" w:styleId="A6DC5DF9E09642DCBCCF5268D0A092CA">
    <w:name w:val="A6DC5DF9E09642DCBCCF5268D0A092CA"/>
    <w:rsid w:val="0041372C"/>
    <w:pPr>
      <w:spacing w:after="160" w:line="259" w:lineRule="auto"/>
    </w:pPr>
  </w:style>
  <w:style w:type="paragraph" w:customStyle="1" w:styleId="C63F12088F2B4C5B995C0F242520E2E2">
    <w:name w:val="C63F12088F2B4C5B995C0F242520E2E2"/>
    <w:rsid w:val="0041372C"/>
    <w:pPr>
      <w:spacing w:after="160" w:line="259" w:lineRule="auto"/>
    </w:pPr>
  </w:style>
  <w:style w:type="paragraph" w:customStyle="1" w:styleId="376EB59FD6724F31BCBDCECB8200AD2A">
    <w:name w:val="376EB59FD6724F31BCBDCECB8200AD2A"/>
    <w:rsid w:val="0041372C"/>
    <w:pPr>
      <w:spacing w:after="160" w:line="259" w:lineRule="auto"/>
    </w:pPr>
  </w:style>
  <w:style w:type="paragraph" w:customStyle="1" w:styleId="821970BBF53B43AFB13B68433E50C257">
    <w:name w:val="821970BBF53B43AFB13B68433E50C257"/>
    <w:rsid w:val="0041372C"/>
    <w:pPr>
      <w:spacing w:after="160" w:line="259" w:lineRule="auto"/>
    </w:pPr>
  </w:style>
  <w:style w:type="paragraph" w:customStyle="1" w:styleId="5CAA0849226B4C90AEA39FDB614796EF">
    <w:name w:val="5CAA0849226B4C90AEA39FDB614796EF"/>
    <w:rsid w:val="0041372C"/>
    <w:pPr>
      <w:spacing w:after="160" w:line="259" w:lineRule="auto"/>
    </w:pPr>
  </w:style>
  <w:style w:type="paragraph" w:customStyle="1" w:styleId="22E7664A8F5A4CCB8CF8C5B776E4A4B6">
    <w:name w:val="22E7664A8F5A4CCB8CF8C5B776E4A4B6"/>
    <w:rsid w:val="0041372C"/>
    <w:pPr>
      <w:spacing w:after="160" w:line="259" w:lineRule="auto"/>
    </w:pPr>
  </w:style>
  <w:style w:type="paragraph" w:customStyle="1" w:styleId="76DDC4565CBD449FA08DDDDAA822760F">
    <w:name w:val="76DDC4565CBD449FA08DDDDAA822760F"/>
    <w:rsid w:val="0041372C"/>
    <w:pPr>
      <w:spacing w:after="160" w:line="259" w:lineRule="auto"/>
    </w:pPr>
  </w:style>
  <w:style w:type="paragraph" w:customStyle="1" w:styleId="A7B5EEB727224A11935E30465179C8EA">
    <w:name w:val="A7B5EEB727224A11935E30465179C8EA"/>
    <w:rsid w:val="0041372C"/>
    <w:pPr>
      <w:spacing w:after="160" w:line="259" w:lineRule="auto"/>
    </w:pPr>
  </w:style>
  <w:style w:type="paragraph" w:customStyle="1" w:styleId="B1093A38E14244EE94F7BE92057920FB">
    <w:name w:val="B1093A38E14244EE94F7BE92057920FB"/>
    <w:rsid w:val="0041372C"/>
    <w:pPr>
      <w:spacing w:after="160" w:line="259" w:lineRule="auto"/>
    </w:pPr>
  </w:style>
  <w:style w:type="paragraph" w:customStyle="1" w:styleId="D28BE6FD42C54302936DDDE9A27A3B39">
    <w:name w:val="D28BE6FD42C54302936DDDE9A27A3B39"/>
    <w:rsid w:val="0041372C"/>
    <w:pPr>
      <w:spacing w:after="160" w:line="259" w:lineRule="auto"/>
    </w:pPr>
  </w:style>
  <w:style w:type="paragraph" w:customStyle="1" w:styleId="EA366957C98F46B28F3FD9E9B76DDBEB">
    <w:name w:val="EA366957C98F46B28F3FD9E9B76DDBEB"/>
    <w:rsid w:val="0041372C"/>
    <w:pPr>
      <w:spacing w:after="160" w:line="259" w:lineRule="auto"/>
    </w:pPr>
  </w:style>
  <w:style w:type="paragraph" w:customStyle="1" w:styleId="53FF99EAD968488688A0BD4813FD855C">
    <w:name w:val="53FF99EAD968488688A0BD4813FD855C"/>
    <w:rsid w:val="0041372C"/>
    <w:pPr>
      <w:spacing w:after="160" w:line="259" w:lineRule="auto"/>
    </w:pPr>
  </w:style>
  <w:style w:type="paragraph" w:customStyle="1" w:styleId="0B6E3A8E64184155A0C3FF5543E57CC4">
    <w:name w:val="0B6E3A8E64184155A0C3FF5543E57CC4"/>
    <w:rsid w:val="0041372C"/>
    <w:pPr>
      <w:spacing w:after="160" w:line="259" w:lineRule="auto"/>
    </w:pPr>
  </w:style>
  <w:style w:type="paragraph" w:customStyle="1" w:styleId="5156800C087E4135BB5E72DF53F004E6">
    <w:name w:val="5156800C087E4135BB5E72DF53F004E6"/>
    <w:rsid w:val="0041372C"/>
    <w:pPr>
      <w:spacing w:after="160" w:line="259" w:lineRule="auto"/>
    </w:pPr>
  </w:style>
  <w:style w:type="paragraph" w:customStyle="1" w:styleId="08333773E74F4863B1E7F1ADB8A0AC33">
    <w:name w:val="08333773E74F4863B1E7F1ADB8A0AC33"/>
    <w:rsid w:val="0041372C"/>
    <w:pPr>
      <w:spacing w:after="160" w:line="259" w:lineRule="auto"/>
    </w:pPr>
  </w:style>
  <w:style w:type="paragraph" w:customStyle="1" w:styleId="58D0AF89AC3E43CFAD375BBDA6349A53">
    <w:name w:val="58D0AF89AC3E43CFAD375BBDA6349A53"/>
    <w:rsid w:val="0041372C"/>
    <w:pPr>
      <w:spacing w:after="160" w:line="259" w:lineRule="auto"/>
    </w:pPr>
  </w:style>
  <w:style w:type="paragraph" w:customStyle="1" w:styleId="DDA21A8EDC754CF4BDA21D9CDC833846">
    <w:name w:val="DDA21A8EDC754CF4BDA21D9CDC833846"/>
    <w:rsid w:val="0041372C"/>
    <w:pPr>
      <w:spacing w:after="160" w:line="259" w:lineRule="auto"/>
    </w:pPr>
  </w:style>
  <w:style w:type="paragraph" w:customStyle="1" w:styleId="0964435A4299413BA5889EF60DE6CBC6">
    <w:name w:val="0964435A4299413BA5889EF60DE6CBC6"/>
    <w:rsid w:val="0041372C"/>
    <w:pPr>
      <w:spacing w:after="160" w:line="259" w:lineRule="auto"/>
    </w:pPr>
  </w:style>
  <w:style w:type="paragraph" w:customStyle="1" w:styleId="00827D059CA64D54951327586C59EF16">
    <w:name w:val="00827D059CA64D54951327586C59EF16"/>
    <w:rsid w:val="0041372C"/>
    <w:pPr>
      <w:spacing w:after="160" w:line="259" w:lineRule="auto"/>
    </w:pPr>
  </w:style>
  <w:style w:type="paragraph" w:customStyle="1" w:styleId="95D37D633154422BB291E41F765974FC">
    <w:name w:val="95D37D633154422BB291E41F765974FC"/>
    <w:rsid w:val="0041372C"/>
    <w:pPr>
      <w:spacing w:after="160" w:line="259" w:lineRule="auto"/>
    </w:pPr>
  </w:style>
  <w:style w:type="paragraph" w:customStyle="1" w:styleId="82562FE29BA642D08ADCF757DF3FD233">
    <w:name w:val="82562FE29BA642D08ADCF757DF3FD233"/>
    <w:rsid w:val="0041372C"/>
    <w:pPr>
      <w:spacing w:after="160" w:line="259" w:lineRule="auto"/>
    </w:pPr>
  </w:style>
  <w:style w:type="paragraph" w:customStyle="1" w:styleId="B3FDA1696B9846B0822C4C7640E877CD">
    <w:name w:val="B3FDA1696B9846B0822C4C7640E877CD"/>
    <w:rsid w:val="0041372C"/>
    <w:pPr>
      <w:spacing w:after="160" w:line="259" w:lineRule="auto"/>
    </w:pPr>
  </w:style>
  <w:style w:type="paragraph" w:customStyle="1" w:styleId="EE7CF57EAFA742CBB9F535E3B55DFDD3">
    <w:name w:val="EE7CF57EAFA742CBB9F535E3B55DFDD3"/>
    <w:rsid w:val="0041372C"/>
    <w:pPr>
      <w:spacing w:after="160" w:line="259" w:lineRule="auto"/>
    </w:pPr>
  </w:style>
  <w:style w:type="paragraph" w:customStyle="1" w:styleId="DF389EC6EA104F71BDBF25EB849C35AE">
    <w:name w:val="DF389EC6EA104F71BDBF25EB849C35AE"/>
    <w:rsid w:val="0041372C"/>
    <w:pPr>
      <w:spacing w:after="160" w:line="259" w:lineRule="auto"/>
    </w:pPr>
  </w:style>
  <w:style w:type="paragraph" w:customStyle="1" w:styleId="4F1E6D610D1A4320AC471F7C07BC53DD">
    <w:name w:val="4F1E6D610D1A4320AC471F7C07BC53DD"/>
    <w:rsid w:val="0041372C"/>
    <w:pPr>
      <w:spacing w:after="160" w:line="259" w:lineRule="auto"/>
    </w:pPr>
  </w:style>
  <w:style w:type="paragraph" w:customStyle="1" w:styleId="85062612A14D4AB4BB63FB456315BC98">
    <w:name w:val="85062612A14D4AB4BB63FB456315BC98"/>
    <w:rsid w:val="0041372C"/>
    <w:pPr>
      <w:spacing w:after="160" w:line="259" w:lineRule="auto"/>
    </w:pPr>
  </w:style>
  <w:style w:type="paragraph" w:customStyle="1" w:styleId="0171E6B1FBF949019327E6BDF59A44A5">
    <w:name w:val="0171E6B1FBF949019327E6BDF59A44A5"/>
    <w:rsid w:val="0041372C"/>
    <w:pPr>
      <w:spacing w:after="160" w:line="259" w:lineRule="auto"/>
    </w:pPr>
  </w:style>
  <w:style w:type="paragraph" w:customStyle="1" w:styleId="D864820D827844849AAED97CEC5A7AB9">
    <w:name w:val="D864820D827844849AAED97CEC5A7AB9"/>
    <w:rsid w:val="0041372C"/>
    <w:pPr>
      <w:spacing w:after="160" w:line="259" w:lineRule="auto"/>
    </w:pPr>
  </w:style>
  <w:style w:type="paragraph" w:customStyle="1" w:styleId="8D58CADA93C74BE499DA14C948151941">
    <w:name w:val="8D58CADA93C74BE499DA14C948151941"/>
    <w:rsid w:val="0041372C"/>
    <w:pPr>
      <w:spacing w:after="160" w:line="259" w:lineRule="auto"/>
    </w:pPr>
  </w:style>
  <w:style w:type="paragraph" w:customStyle="1" w:styleId="8D4D38F8AAA04849A2C902AF2BCF3FD5">
    <w:name w:val="8D4D38F8AAA04849A2C902AF2BCF3FD5"/>
    <w:rsid w:val="0041372C"/>
    <w:pPr>
      <w:spacing w:after="160" w:line="259" w:lineRule="auto"/>
    </w:pPr>
  </w:style>
  <w:style w:type="paragraph" w:customStyle="1" w:styleId="700569DC77AE420DA96FB7F07376C026">
    <w:name w:val="700569DC77AE420DA96FB7F07376C026"/>
    <w:rsid w:val="0041372C"/>
    <w:pPr>
      <w:spacing w:after="160" w:line="259" w:lineRule="auto"/>
    </w:pPr>
  </w:style>
  <w:style w:type="paragraph" w:customStyle="1" w:styleId="AF045A91F9524389917AFB978996E1FE">
    <w:name w:val="AF045A91F9524389917AFB978996E1FE"/>
    <w:rsid w:val="0041372C"/>
    <w:pPr>
      <w:spacing w:after="160" w:line="259" w:lineRule="auto"/>
    </w:pPr>
  </w:style>
  <w:style w:type="paragraph" w:customStyle="1" w:styleId="E017CB4F920740F49F96977BFEC4EB4C">
    <w:name w:val="E017CB4F920740F49F96977BFEC4EB4C"/>
    <w:rsid w:val="0041372C"/>
    <w:pPr>
      <w:spacing w:after="160" w:line="259" w:lineRule="auto"/>
    </w:pPr>
  </w:style>
  <w:style w:type="paragraph" w:customStyle="1" w:styleId="43B3B27D4A0B4053BF83AB3208D90108">
    <w:name w:val="43B3B27D4A0B4053BF83AB3208D90108"/>
    <w:rsid w:val="0041372C"/>
    <w:pPr>
      <w:spacing w:after="160" w:line="259" w:lineRule="auto"/>
    </w:pPr>
  </w:style>
  <w:style w:type="paragraph" w:customStyle="1" w:styleId="CF3FC44EF13A48B49AF575FC642A7107">
    <w:name w:val="CF3FC44EF13A48B49AF575FC642A7107"/>
    <w:rsid w:val="0041372C"/>
    <w:pPr>
      <w:spacing w:after="160" w:line="259" w:lineRule="auto"/>
    </w:pPr>
  </w:style>
  <w:style w:type="paragraph" w:customStyle="1" w:styleId="0E0B5FACEFF147ECA9F3497A798B9E35">
    <w:name w:val="0E0B5FACEFF147ECA9F3497A798B9E35"/>
    <w:rsid w:val="0041372C"/>
    <w:pPr>
      <w:spacing w:after="160" w:line="259" w:lineRule="auto"/>
    </w:pPr>
  </w:style>
  <w:style w:type="paragraph" w:customStyle="1" w:styleId="D9C3A9ECD26142909A0C355EA99598C4">
    <w:name w:val="D9C3A9ECD26142909A0C355EA99598C4"/>
    <w:rsid w:val="0041372C"/>
    <w:pPr>
      <w:spacing w:after="160" w:line="259" w:lineRule="auto"/>
    </w:pPr>
  </w:style>
  <w:style w:type="paragraph" w:customStyle="1" w:styleId="243069402CF84E71B97AF329930A46F9">
    <w:name w:val="243069402CF84E71B97AF329930A46F9"/>
    <w:rsid w:val="0041372C"/>
    <w:pPr>
      <w:spacing w:after="160" w:line="259" w:lineRule="auto"/>
    </w:pPr>
  </w:style>
  <w:style w:type="paragraph" w:customStyle="1" w:styleId="CC1B9A4BA1B640358A4574EA9C056043">
    <w:name w:val="CC1B9A4BA1B640358A4574EA9C056043"/>
    <w:rsid w:val="0041372C"/>
    <w:pPr>
      <w:spacing w:after="160" w:line="259" w:lineRule="auto"/>
    </w:pPr>
  </w:style>
  <w:style w:type="paragraph" w:customStyle="1" w:styleId="6C3CF347DF204A79BB59AB94AA761F95">
    <w:name w:val="6C3CF347DF204A79BB59AB94AA761F95"/>
    <w:rsid w:val="0041372C"/>
    <w:pPr>
      <w:spacing w:after="160" w:line="259" w:lineRule="auto"/>
    </w:pPr>
  </w:style>
  <w:style w:type="paragraph" w:customStyle="1" w:styleId="381B25B2DC364B238A540758DA2B5CA1">
    <w:name w:val="381B25B2DC364B238A540758DA2B5CA1"/>
    <w:rsid w:val="0041372C"/>
    <w:pPr>
      <w:spacing w:after="160" w:line="259" w:lineRule="auto"/>
    </w:pPr>
  </w:style>
  <w:style w:type="paragraph" w:customStyle="1" w:styleId="FB6B50A599D6406F81C42EECEA136DDD">
    <w:name w:val="FB6B50A599D6406F81C42EECEA136DDD"/>
    <w:rsid w:val="0041372C"/>
    <w:pPr>
      <w:spacing w:after="160" w:line="259" w:lineRule="auto"/>
    </w:pPr>
  </w:style>
  <w:style w:type="paragraph" w:customStyle="1" w:styleId="E688EC48AF594AEF831735556C0B7C44">
    <w:name w:val="E688EC48AF594AEF831735556C0B7C44"/>
    <w:rsid w:val="0041372C"/>
    <w:pPr>
      <w:spacing w:after="160" w:line="259" w:lineRule="auto"/>
    </w:pPr>
  </w:style>
  <w:style w:type="paragraph" w:customStyle="1" w:styleId="C042021ADD6B43A696A0E1A9C0EBE106">
    <w:name w:val="C042021ADD6B43A696A0E1A9C0EBE106"/>
    <w:rsid w:val="0041372C"/>
    <w:pPr>
      <w:spacing w:after="160" w:line="259" w:lineRule="auto"/>
    </w:pPr>
  </w:style>
  <w:style w:type="paragraph" w:customStyle="1" w:styleId="6DE26F5950B647E59E74722E5A3E82AD">
    <w:name w:val="6DE26F5950B647E59E74722E5A3E82AD"/>
    <w:rsid w:val="0041372C"/>
    <w:pPr>
      <w:spacing w:after="160" w:line="259" w:lineRule="auto"/>
    </w:pPr>
  </w:style>
  <w:style w:type="paragraph" w:customStyle="1" w:styleId="A01196F0E8A24C288B630D6F84B71066">
    <w:name w:val="A01196F0E8A24C288B630D6F84B71066"/>
    <w:rsid w:val="0041372C"/>
    <w:pPr>
      <w:spacing w:after="160" w:line="259" w:lineRule="auto"/>
    </w:pPr>
  </w:style>
  <w:style w:type="paragraph" w:customStyle="1" w:styleId="FD7C8F87AEC94353990ACC506C439AFC">
    <w:name w:val="FD7C8F87AEC94353990ACC506C439AFC"/>
    <w:rsid w:val="0041372C"/>
    <w:pPr>
      <w:spacing w:after="160" w:line="259" w:lineRule="auto"/>
    </w:pPr>
  </w:style>
  <w:style w:type="paragraph" w:customStyle="1" w:styleId="55F8238CB55140D8A36BC328E51AE1A4">
    <w:name w:val="55F8238CB55140D8A36BC328E51AE1A4"/>
    <w:rsid w:val="0041372C"/>
    <w:pPr>
      <w:spacing w:after="160" w:line="259" w:lineRule="auto"/>
    </w:pPr>
  </w:style>
  <w:style w:type="paragraph" w:customStyle="1" w:styleId="30C78FC107C7465F8492AF381FF461EF">
    <w:name w:val="30C78FC107C7465F8492AF381FF461EF"/>
    <w:rsid w:val="0041372C"/>
    <w:pPr>
      <w:spacing w:after="160" w:line="259" w:lineRule="auto"/>
    </w:pPr>
  </w:style>
  <w:style w:type="paragraph" w:customStyle="1" w:styleId="FDEE5D2E9F674BA18AE48E1EA40A5967">
    <w:name w:val="FDEE5D2E9F674BA18AE48E1EA40A5967"/>
    <w:rsid w:val="0041372C"/>
    <w:pPr>
      <w:spacing w:after="160" w:line="259" w:lineRule="auto"/>
    </w:pPr>
  </w:style>
  <w:style w:type="paragraph" w:customStyle="1" w:styleId="AA1079AC5617426B8BC415DCF2B0E0D6">
    <w:name w:val="AA1079AC5617426B8BC415DCF2B0E0D6"/>
    <w:rsid w:val="0041372C"/>
    <w:pPr>
      <w:spacing w:after="160" w:line="259" w:lineRule="auto"/>
    </w:pPr>
  </w:style>
  <w:style w:type="paragraph" w:customStyle="1" w:styleId="69E4ADA313DE4BF49169EC30D2D01A14">
    <w:name w:val="69E4ADA313DE4BF49169EC30D2D01A14"/>
    <w:rsid w:val="0041372C"/>
    <w:pPr>
      <w:spacing w:after="160" w:line="259" w:lineRule="auto"/>
    </w:pPr>
  </w:style>
  <w:style w:type="paragraph" w:customStyle="1" w:styleId="D27F716070E84074BA17EF7A5980E34C">
    <w:name w:val="D27F716070E84074BA17EF7A5980E34C"/>
    <w:rsid w:val="0041372C"/>
    <w:pPr>
      <w:spacing w:after="160" w:line="259" w:lineRule="auto"/>
    </w:pPr>
  </w:style>
  <w:style w:type="paragraph" w:customStyle="1" w:styleId="2614A9AF7AD04EE5A566A57DF4E1EF05">
    <w:name w:val="2614A9AF7AD04EE5A566A57DF4E1EF05"/>
    <w:rsid w:val="0041372C"/>
    <w:pPr>
      <w:spacing w:after="160" w:line="259" w:lineRule="auto"/>
    </w:pPr>
  </w:style>
  <w:style w:type="paragraph" w:customStyle="1" w:styleId="61C537FC57264BC3BB3CDB156726A97C">
    <w:name w:val="61C537FC57264BC3BB3CDB156726A97C"/>
    <w:rsid w:val="0041372C"/>
    <w:pPr>
      <w:spacing w:after="160" w:line="259" w:lineRule="auto"/>
    </w:pPr>
  </w:style>
  <w:style w:type="paragraph" w:customStyle="1" w:styleId="19B0747D156141F4916A83419796994F">
    <w:name w:val="19B0747D156141F4916A83419796994F"/>
    <w:rsid w:val="0041372C"/>
    <w:pPr>
      <w:spacing w:after="160" w:line="259" w:lineRule="auto"/>
    </w:pPr>
  </w:style>
  <w:style w:type="paragraph" w:customStyle="1" w:styleId="AD4355127FC04208BD256F5843D61E94">
    <w:name w:val="AD4355127FC04208BD256F5843D61E94"/>
    <w:rsid w:val="0041372C"/>
    <w:pPr>
      <w:spacing w:after="160" w:line="259" w:lineRule="auto"/>
    </w:pPr>
  </w:style>
  <w:style w:type="paragraph" w:customStyle="1" w:styleId="628772C64C6C48A2BF4F4FE4010AFE04">
    <w:name w:val="628772C64C6C48A2BF4F4FE4010AFE04"/>
    <w:rsid w:val="0041372C"/>
    <w:pPr>
      <w:spacing w:after="160" w:line="259" w:lineRule="auto"/>
    </w:pPr>
  </w:style>
  <w:style w:type="paragraph" w:customStyle="1" w:styleId="49B66BA18A344CC39CDC9FB624D8A145">
    <w:name w:val="49B66BA18A344CC39CDC9FB624D8A145"/>
    <w:rsid w:val="0041372C"/>
    <w:pPr>
      <w:spacing w:after="160" w:line="259" w:lineRule="auto"/>
    </w:pPr>
  </w:style>
  <w:style w:type="paragraph" w:customStyle="1" w:styleId="01ADB81B33CB46A99611A139AB57A72B">
    <w:name w:val="01ADB81B33CB46A99611A139AB57A72B"/>
    <w:rsid w:val="0041372C"/>
    <w:pPr>
      <w:spacing w:after="160" w:line="259" w:lineRule="auto"/>
    </w:pPr>
  </w:style>
  <w:style w:type="paragraph" w:customStyle="1" w:styleId="583DE046A0034C39874990A8F7D4DFFE">
    <w:name w:val="583DE046A0034C39874990A8F7D4DFFE"/>
    <w:rsid w:val="0041372C"/>
    <w:pPr>
      <w:spacing w:after="160" w:line="259" w:lineRule="auto"/>
    </w:pPr>
  </w:style>
  <w:style w:type="paragraph" w:customStyle="1" w:styleId="BF683FB3EEF0472EB2B8AD059B1CFBB6">
    <w:name w:val="BF683FB3EEF0472EB2B8AD059B1CFBB6"/>
    <w:rsid w:val="0041372C"/>
    <w:pPr>
      <w:spacing w:after="160" w:line="259" w:lineRule="auto"/>
    </w:pPr>
  </w:style>
  <w:style w:type="paragraph" w:customStyle="1" w:styleId="40CB328F0A6949B89E3AFB3CC95EE699">
    <w:name w:val="40CB328F0A6949B89E3AFB3CC95EE699"/>
    <w:rsid w:val="0041372C"/>
    <w:pPr>
      <w:spacing w:after="160" w:line="259" w:lineRule="auto"/>
    </w:pPr>
  </w:style>
  <w:style w:type="paragraph" w:customStyle="1" w:styleId="0FD54C3809534E5CA6EA7F3060598505">
    <w:name w:val="0FD54C3809534E5CA6EA7F3060598505"/>
    <w:rsid w:val="0041372C"/>
    <w:pPr>
      <w:spacing w:after="160" w:line="259" w:lineRule="auto"/>
    </w:pPr>
  </w:style>
  <w:style w:type="paragraph" w:customStyle="1" w:styleId="597D0C5A62984BC591B2F1C2489AFB87">
    <w:name w:val="597D0C5A62984BC591B2F1C2489AFB87"/>
    <w:rsid w:val="0041372C"/>
    <w:pPr>
      <w:spacing w:after="160" w:line="259" w:lineRule="auto"/>
    </w:pPr>
  </w:style>
  <w:style w:type="paragraph" w:customStyle="1" w:styleId="2A98330AAFCE4799914D68F7175600A1">
    <w:name w:val="2A98330AAFCE4799914D68F7175600A1"/>
    <w:rsid w:val="0041372C"/>
    <w:pPr>
      <w:spacing w:after="160" w:line="259" w:lineRule="auto"/>
    </w:pPr>
  </w:style>
  <w:style w:type="paragraph" w:customStyle="1" w:styleId="71940576A0B14AFE9737C9144603527C">
    <w:name w:val="71940576A0B14AFE9737C9144603527C"/>
    <w:rsid w:val="0041372C"/>
    <w:pPr>
      <w:spacing w:after="160" w:line="259" w:lineRule="auto"/>
    </w:pPr>
  </w:style>
  <w:style w:type="paragraph" w:customStyle="1" w:styleId="024B006064FE4CCB9E87621DE3594638">
    <w:name w:val="024B006064FE4CCB9E87621DE3594638"/>
    <w:rsid w:val="0041372C"/>
    <w:pPr>
      <w:spacing w:after="160" w:line="259" w:lineRule="auto"/>
    </w:pPr>
  </w:style>
  <w:style w:type="paragraph" w:customStyle="1" w:styleId="EE29294C45724388A5D8E14C5381773F">
    <w:name w:val="EE29294C45724388A5D8E14C5381773F"/>
    <w:rsid w:val="0041372C"/>
    <w:pPr>
      <w:spacing w:after="160" w:line="259" w:lineRule="auto"/>
    </w:pPr>
  </w:style>
  <w:style w:type="paragraph" w:customStyle="1" w:styleId="314641D844944E659F4AF43A27055FFD">
    <w:name w:val="314641D844944E659F4AF43A27055FFD"/>
    <w:rsid w:val="0041372C"/>
    <w:pPr>
      <w:spacing w:after="160" w:line="259" w:lineRule="auto"/>
    </w:pPr>
  </w:style>
  <w:style w:type="paragraph" w:customStyle="1" w:styleId="08173799755540B0A55A97ABF5978398">
    <w:name w:val="08173799755540B0A55A97ABF5978398"/>
    <w:rsid w:val="0041372C"/>
    <w:pPr>
      <w:spacing w:after="160" w:line="259" w:lineRule="auto"/>
    </w:pPr>
  </w:style>
  <w:style w:type="paragraph" w:customStyle="1" w:styleId="07D5DA0ABBEE44CBB46D727FD8F6A709">
    <w:name w:val="07D5DA0ABBEE44CBB46D727FD8F6A709"/>
    <w:rsid w:val="0041372C"/>
    <w:pPr>
      <w:spacing w:after="160" w:line="259" w:lineRule="auto"/>
    </w:pPr>
  </w:style>
  <w:style w:type="paragraph" w:customStyle="1" w:styleId="821C58BB5DB04A568576A64328F44D4A">
    <w:name w:val="821C58BB5DB04A568576A64328F44D4A"/>
    <w:rsid w:val="0041372C"/>
    <w:pPr>
      <w:spacing w:after="160" w:line="259" w:lineRule="auto"/>
    </w:pPr>
  </w:style>
  <w:style w:type="paragraph" w:customStyle="1" w:styleId="25CEEE529ED947BA8135D942464155F8">
    <w:name w:val="25CEEE529ED947BA8135D942464155F8"/>
    <w:rsid w:val="0041372C"/>
    <w:pPr>
      <w:spacing w:after="160" w:line="259" w:lineRule="auto"/>
    </w:pPr>
  </w:style>
  <w:style w:type="paragraph" w:customStyle="1" w:styleId="2B95E474990948E78E7B625BBBCEDD96">
    <w:name w:val="2B95E474990948E78E7B625BBBCEDD96"/>
    <w:rsid w:val="0041372C"/>
    <w:pPr>
      <w:spacing w:after="160" w:line="259" w:lineRule="auto"/>
    </w:pPr>
  </w:style>
  <w:style w:type="paragraph" w:customStyle="1" w:styleId="20E0713C36A44E96856F6F221BC0DA2B">
    <w:name w:val="20E0713C36A44E96856F6F221BC0DA2B"/>
    <w:rsid w:val="0041372C"/>
    <w:pPr>
      <w:spacing w:after="160" w:line="259" w:lineRule="auto"/>
    </w:pPr>
  </w:style>
  <w:style w:type="paragraph" w:customStyle="1" w:styleId="827EE7F4DD664774B89C48653EF8902F">
    <w:name w:val="827EE7F4DD664774B89C48653EF8902F"/>
    <w:rsid w:val="0041372C"/>
    <w:pPr>
      <w:spacing w:after="160" w:line="259" w:lineRule="auto"/>
    </w:pPr>
  </w:style>
  <w:style w:type="paragraph" w:customStyle="1" w:styleId="73012053E4554B8DB5F61EA03C13AD7F">
    <w:name w:val="73012053E4554B8DB5F61EA03C13AD7F"/>
    <w:rsid w:val="0041372C"/>
    <w:pPr>
      <w:spacing w:after="160" w:line="259" w:lineRule="auto"/>
    </w:pPr>
  </w:style>
  <w:style w:type="paragraph" w:customStyle="1" w:styleId="9940305232BF4C03923B7E922C2089C8">
    <w:name w:val="9940305232BF4C03923B7E922C2089C8"/>
    <w:rsid w:val="0041372C"/>
    <w:pPr>
      <w:spacing w:after="160" w:line="259" w:lineRule="auto"/>
    </w:pPr>
  </w:style>
  <w:style w:type="paragraph" w:customStyle="1" w:styleId="D4A3913661CE4D608DA150C7ECA7E50E">
    <w:name w:val="D4A3913661CE4D608DA150C7ECA7E50E"/>
    <w:rsid w:val="0041372C"/>
    <w:pPr>
      <w:spacing w:after="160" w:line="259" w:lineRule="auto"/>
    </w:pPr>
  </w:style>
  <w:style w:type="paragraph" w:customStyle="1" w:styleId="C380BB0F0CF64331853A97F3A56A4FBF">
    <w:name w:val="C380BB0F0CF64331853A97F3A56A4FBF"/>
    <w:rsid w:val="0041372C"/>
    <w:pPr>
      <w:spacing w:after="160" w:line="259" w:lineRule="auto"/>
    </w:pPr>
  </w:style>
  <w:style w:type="paragraph" w:customStyle="1" w:styleId="94B9E4A60B3B412C8E9A562D10A3819E">
    <w:name w:val="94B9E4A60B3B412C8E9A562D10A3819E"/>
    <w:rsid w:val="0041372C"/>
    <w:pPr>
      <w:spacing w:after="160" w:line="259" w:lineRule="auto"/>
    </w:pPr>
  </w:style>
  <w:style w:type="paragraph" w:customStyle="1" w:styleId="39C689918E934142B9604038DF5B0966">
    <w:name w:val="39C689918E934142B9604038DF5B0966"/>
    <w:rsid w:val="0041372C"/>
    <w:pPr>
      <w:spacing w:after="160" w:line="259" w:lineRule="auto"/>
    </w:pPr>
  </w:style>
  <w:style w:type="paragraph" w:customStyle="1" w:styleId="A3EF1D30CE5C41BB81F0CCB048AA225D">
    <w:name w:val="A3EF1D30CE5C41BB81F0CCB048AA225D"/>
    <w:rsid w:val="0041372C"/>
    <w:pPr>
      <w:spacing w:after="160" w:line="259" w:lineRule="auto"/>
    </w:pPr>
  </w:style>
  <w:style w:type="paragraph" w:customStyle="1" w:styleId="AAA44CF8AA6D4CF58DA2B5F288F9DD97">
    <w:name w:val="AAA44CF8AA6D4CF58DA2B5F288F9DD97"/>
    <w:rsid w:val="0041372C"/>
    <w:pPr>
      <w:spacing w:after="160" w:line="259" w:lineRule="auto"/>
    </w:pPr>
  </w:style>
  <w:style w:type="paragraph" w:customStyle="1" w:styleId="5DCE896E5D8641FB8390184186E1445A">
    <w:name w:val="5DCE896E5D8641FB8390184186E1445A"/>
    <w:rsid w:val="0041372C"/>
    <w:pPr>
      <w:spacing w:after="160" w:line="259" w:lineRule="auto"/>
    </w:pPr>
  </w:style>
  <w:style w:type="paragraph" w:customStyle="1" w:styleId="5A29B2B622C049ED82F74C80F155D79C">
    <w:name w:val="5A29B2B622C049ED82F74C80F155D79C"/>
    <w:rsid w:val="0041372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CF3C009-F33D-4182-9D41-CAA7DB569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 Правлением РОО</vt:lpstr>
    </vt:vector>
  </TitlesOfParts>
  <Company>Внешэкономбанк</Company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 Правлением РОО</dc:title>
  <dc:creator>Ткачук</dc:creator>
  <cp:lastModifiedBy>Тырин Сергей Васильевич</cp:lastModifiedBy>
  <cp:revision>3</cp:revision>
  <cp:lastPrinted>2025-06-30T07:16:00Z</cp:lastPrinted>
  <dcterms:created xsi:type="dcterms:W3CDTF">2026-09-07T14:01:00Z</dcterms:created>
  <dcterms:modified xsi:type="dcterms:W3CDTF">2026-09-07T14:37:00Z</dcterms:modified>
</cp:coreProperties>
</file>