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qwen3:8b-q4_K_M: A security or quality control measure for local agents generating files in a sandbox is implementing strict input validation and output sanitization to prevent malicious or malformed file creation.</w:t>
      </w:r>
    </w:p>
    <w:p>
      <w:pPr>
        <w:pStyle w:val="ListParagraph"/>
      </w:pPr>
      <w:r>
        <w:t>gemma4:26b: Implement automated file integrity monitoring and malware scanning within the sandbox to detect unauthorized modifications or malicious payloads before they exit the isolated environment.</w:t>
      </w:r>
    </w:p>
    <w:p>
      <w:pPr>
        <w:pStyle w:val="ListParagraph"/>
      </w:pPr>
      <w:r>
        <w:t>tinyllama:latest: Satisfactory Agent for Local Agents Generating Files in Sandbox</w:t>
      </w:r>
    </w:p>
    <w:p>
      <w:pPr>
        <w:pStyle w:val="Heading1"/>
      </w:pPr>
      <w:r>
        <w:t>Next Step</w:t>
      </w:r>
    </w:p>
    <w:p>
      <w:pPr>
        <w:pStyle w:val="ListParagraph"/>
      </w:pPr>
      <w:r>
        <w:t>Wire these real artifact adapters into the visual Build Agent action.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