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>Domain-Learning Agent Brief</w:t>
      </w:r>
    </w:p>
    <w:p>
      <w:pPr>
        <w:pStyle w:val="Heading1"/>
      </w:pPr>
      <w:r>
        <w:t>Conclusion</w:t>
      </w:r>
    </w:p>
    <w:p>
      <w:pPr>
        <w:pStyle w:val="ListParagraph"/>
      </w:pPr>
      <w:r>
        <w:t>Use eval-gated domain memory because it improves without silently mutating prompts.</w:t>
      </w:r>
    </w:p>
    <w:p>
      <w:pPr>
        <w:pStyle w:val="Heading1"/>
      </w:pPr>
      <w:r>
        <w:t>Inputs</w:t>
      </w:r>
    </w:p>
    <w:p>
      <w:pPr>
        <w:pStyle w:val="ListParagraph"/>
      </w:pPr>
      <w:r>
        <w:t>Hypothetical operating brief, product metrics, security constraints, and local model observations.</w:t>
      </w:r>
    </w:p>
    <w:p>
      <w:pPr>
        <w:pStyle w:val="Heading1"/>
      </w:pPr>
      <w:r>
        <w:t>Outputs</w:t>
      </w:r>
    </w:p>
    <w:p>
      <w:pPr>
        <w:pStyle w:val="ListParagraph"/>
      </w:pPr>
      <w:r>
        <w:t>PowerPoint deck, Word brief, metrics workbook, HTML dashboard, research brief, and review findings.</w:t>
      </w:r>
    </w:p>
    <w:p>
      <w:pPr>
        <w:pStyle w:val="Heading1"/>
      </w:pPr>
      <w:r>
        <w:t>Security</w:t>
      </w:r>
    </w:p>
    <w:p>
      <w:pPr>
        <w:pStyle w:val="ListParagraph"/>
      </w:pPr>
      <w:r>
        <w:t>The run writes only under agent-outputs and forbids macros, external relationships, and executable artifacts.</w:t>
      </w:r>
    </w:p>
    <w:p>
      <w:pPr>
        <w:pStyle w:val="Heading1"/>
      </w:pPr>
      <w:r>
        <w:t>Model Notes</w:t>
      </w:r>
    </w:p>
    <w:p>
      <w:pPr>
        <w:pStyle w:val="ListParagraph"/>
      </w:pPr>
      <w:r>
        <w:t>Model calls skipped for deterministic test run</w:t>
      </w:r>
    </w:p>
    <w:p>
      <w:pPr>
        <w:pStyle w:val="Heading1"/>
      </w:pPr>
      <w:r>
        <w:t>Research Accuracy</w:t>
      </w:r>
    </w:p>
    <w:p>
      <w:pPr>
        <w:pStyle w:val="ListParagraph"/>
      </w:pPr>
      <w:r>
        <w:t>Research depth factor: 5. Claims are separated into verified, inferred, unsupported, and needs-review states.</w:t>
      </w:r>
    </w:p>
    <w:p>
      <w:pPr>
        <w:pStyle w:val="Heading1"/>
      </w:pPr>
      <w:r>
        <w:t>Structure</w:t>
      </w:r>
    </w:p>
    <w:p>
      <w:pPr>
        <w:pStyle w:val="ListParagraph"/>
      </w:pPr>
      <w:r>
        <w:t>Word table factor: 3. More tables improve scanability when the artifact contains schedule, claims, and learning data.</w:t>
      </w:r>
    </w:p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rPr>
      <w:b/>
      <w:sz w:val="36"/>
    </w:rPr>
  </w:style>
  <w:style w:type="paragraph" w:styleId="Heading1">
    <w:name w:val="Heading 1"/>
    <w:rPr>
      <w:b/>
      <w:sz w:val="28"/>
    </w:rPr>
  </w:style>
  <w:style w:type="paragraph" w:styleId="Heading2">
    <w:name w:val="Heading 2"/>
    <w:rPr>
      <w:b/>
      <w:sz w:val="22"/>
      <w:color w:val="2563EB"/>
    </w:rPr>
  </w:style>
  <w:style w:type="paragraph" w:styleId="ListParagraph">
    <w:name w:val="List Paragraph"/>
  </w:style>
</w:styles>
</file>

<file path=word/_rels/document.xml.rels><?xml version="1.0" encoding="UTF-8" standalone="yes"?><Relationships xmlns="http://schemas.openxmlformats.org/package/2006/relationships"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Agent Builder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Domain-Learning Agent Brief</dc:title>
  <dc:creator>Agent Builder</dc:creator>
  <cp:lastModifiedBy>Agent Builder</cp:lastModifiedBy>
  <dcterms:created xsi:type="dcterms:W3CDTF">2026-04-27T00:00:00Z</dcterms:created>
  <dcterms:modified xsi:type="dcterms:W3CDTF">2026-04-27T00:00:00Z</dcterms:modified>
</cp:coreProperties>
</file>