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9360"/>
      </w:tblGrid>
      <w:tr w:rsidR="006D4469" w:rsidRPr="00806DAA" w:rsidTr="000C34CE">
        <w:trPr>
          <w:tblCellSpacing w:w="0" w:type="dxa"/>
        </w:trPr>
        <w:tc>
          <w:tcPr>
            <w:tcW w:w="0" w:type="auto"/>
            <w:hideMark/>
          </w:tcPr>
          <w:p w:rsidR="006D4469" w:rsidRPr="00806DAA" w:rsidRDefault="006D4469" w:rsidP="000C34CE">
            <w:pPr>
              <w:spacing w:before="100" w:beforeAutospacing="1" w:after="100" w:afterAutospacing="1" w:line="240" w:lineRule="auto"/>
              <w:outlineLvl w:val="1"/>
              <w:rPr>
                <w:rFonts w:ascii="Verdana" w:eastAsia="Times New Roman" w:hAnsi="Verdana" w:cs="Times New Roman"/>
                <w:b/>
                <w:bCs/>
                <w:sz w:val="36"/>
                <w:szCs w:val="36"/>
              </w:rPr>
            </w:pPr>
            <w:bookmarkStart w:id="0" w:name="_GoBack"/>
            <w:bookmarkEnd w:id="0"/>
            <w:r w:rsidRPr="00806DAA">
              <w:rPr>
                <w:rFonts w:ascii="Verdana" w:eastAsia="Times New Roman" w:hAnsi="Verdana" w:cs="Times New Roman"/>
                <w:b/>
                <w:bCs/>
                <w:sz w:val="36"/>
                <w:szCs w:val="36"/>
              </w:rPr>
              <w:br/>
            </w:r>
            <w:bookmarkStart w:id="1" w:name="_Toc462068341"/>
            <w:r w:rsidRPr="00806DAA">
              <w:rPr>
                <w:rFonts w:ascii="Verdana" w:eastAsia="Times New Roman" w:hAnsi="Verdana" w:cs="Times New Roman"/>
                <w:b/>
                <w:bCs/>
                <w:noProof/>
                <w:sz w:val="36"/>
                <w:szCs w:val="36"/>
              </w:rPr>
              <w:drawing>
                <wp:inline distT="0" distB="0" distL="0" distR="0" wp14:anchorId="04344588" wp14:editId="645C13BF">
                  <wp:extent cx="10795" cy="10795"/>
                  <wp:effectExtent l="0" t="0" r="0" b="0"/>
                  <wp:docPr id="11" name="Picture 11" descr="pixel.gif (4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xel.gif (42 byt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Verdana" w:eastAsia="Times New Roman" w:hAnsi="Verdana" w:cs="Times New Roman"/>
                <w:b/>
                <w:bCs/>
                <w:sz w:val="36"/>
                <w:szCs w:val="36"/>
              </w:rPr>
              <w:t>Appendix A:</w:t>
            </w:r>
            <w:bookmarkEnd w:id="1"/>
          </w:p>
          <w:tbl>
            <w:tblPr>
              <w:tblW w:w="5000" w:type="pct"/>
              <w:tblCellSpacing w:w="0" w:type="dxa"/>
              <w:tblCellMar>
                <w:left w:w="0" w:type="dxa"/>
                <w:right w:w="0" w:type="dxa"/>
              </w:tblCellMar>
              <w:tblLook w:val="04A0" w:firstRow="1" w:lastRow="0" w:firstColumn="1" w:lastColumn="0" w:noHBand="0" w:noVBand="1"/>
            </w:tblPr>
            <w:tblGrid>
              <w:gridCol w:w="9360"/>
            </w:tblGrid>
            <w:tr w:rsidR="006D4469" w:rsidRPr="00806DAA" w:rsidTr="000C34CE">
              <w:trPr>
                <w:trHeight w:val="702"/>
                <w:tblCellSpacing w:w="0" w:type="dxa"/>
              </w:trPr>
              <w:tc>
                <w:tcPr>
                  <w:tcW w:w="5000" w:type="pct"/>
                  <w:shd w:val="clear" w:color="auto" w:fill="000080"/>
                  <w:vAlign w:val="bottom"/>
                  <w:hideMark/>
                </w:tcPr>
                <w:p w:rsidR="006D4469" w:rsidRPr="00806DAA" w:rsidRDefault="006D4469" w:rsidP="000C34CE">
                  <w:pPr>
                    <w:spacing w:before="100" w:beforeAutospacing="1" w:after="100" w:afterAutospacing="1" w:line="240" w:lineRule="auto"/>
                    <w:jc w:val="center"/>
                    <w:outlineLvl w:val="0"/>
                    <w:rPr>
                      <w:rFonts w:ascii="Verdana" w:eastAsia="Times New Roman" w:hAnsi="Verdana" w:cs="Times New Roman"/>
                      <w:b/>
                      <w:bCs/>
                      <w:kern w:val="36"/>
                      <w:sz w:val="48"/>
                      <w:szCs w:val="48"/>
                    </w:rPr>
                  </w:pPr>
                  <w:bookmarkStart w:id="2" w:name="_Toc462068342"/>
                  <w:r w:rsidRPr="00806DAA">
                    <w:rPr>
                      <w:rFonts w:ascii="Technical" w:eastAsia="Times New Roman" w:hAnsi="Technical" w:cs="Times New Roman"/>
                      <w:b/>
                      <w:bCs/>
                      <w:color w:val="FFFFFF"/>
                      <w:kern w:val="36"/>
                      <w:sz w:val="48"/>
                      <w:szCs w:val="48"/>
                    </w:rPr>
                    <w:t xml:space="preserve">Bankruptcy </w:t>
                  </w:r>
                  <w:r>
                    <w:rPr>
                      <w:rFonts w:ascii="Technical" w:eastAsia="Times New Roman" w:hAnsi="Technical" w:cs="Times New Roman"/>
                      <w:b/>
                      <w:bCs/>
                      <w:color w:val="FFFFFF"/>
                      <w:kern w:val="36"/>
                      <w:sz w:val="48"/>
                      <w:szCs w:val="48"/>
                    </w:rPr>
                    <w:t>Glossary</w:t>
                  </w:r>
                  <w:bookmarkEnd w:id="2"/>
                </w:p>
                <w:p w:rsidR="006D4469" w:rsidRPr="00806DAA" w:rsidRDefault="006D4469" w:rsidP="000C34CE">
                  <w:pPr>
                    <w:spacing w:after="0" w:line="240" w:lineRule="auto"/>
                    <w:rPr>
                      <w:rFonts w:ascii="Times New Roman" w:eastAsia="Times New Roman" w:hAnsi="Times New Roman" w:cs="Times New Roman"/>
                      <w:sz w:val="24"/>
                      <w:szCs w:val="24"/>
                    </w:rPr>
                  </w:pPr>
                </w:p>
              </w:tc>
            </w:tr>
          </w:tbl>
          <w:p w:rsidR="006D4469" w:rsidRPr="00806DAA" w:rsidRDefault="006D4469" w:rsidP="000C34CE">
            <w:pPr>
              <w:spacing w:after="0" w:line="240" w:lineRule="auto"/>
              <w:rPr>
                <w:rFonts w:ascii="Verdana" w:eastAsia="Times New Roman" w:hAnsi="Verdana" w:cs="Times New Roman"/>
                <w:sz w:val="24"/>
                <w:szCs w:val="24"/>
              </w:rPr>
            </w:pPr>
            <w:r w:rsidRPr="00806DAA">
              <w:rPr>
                <w:rFonts w:ascii="Verdana" w:eastAsia="Times New Roman" w:hAnsi="Verdana" w:cs="Times New Roman"/>
                <w:sz w:val="24"/>
                <w:szCs w:val="24"/>
              </w:rPr>
              <w:t> </w:t>
            </w:r>
          </w:p>
          <w:p w:rsidR="006D4469" w:rsidRPr="00806DAA" w:rsidRDefault="006D4469" w:rsidP="000C34CE">
            <w:pPr>
              <w:spacing w:before="100" w:beforeAutospacing="1" w:after="100" w:afterAutospacing="1" w:line="240" w:lineRule="auto"/>
              <w:outlineLvl w:val="1"/>
              <w:rPr>
                <w:rFonts w:ascii="Verdana" w:eastAsia="Times New Roman" w:hAnsi="Verdana" w:cs="Times New Roman"/>
                <w:b/>
                <w:bCs/>
                <w:sz w:val="36"/>
                <w:szCs w:val="36"/>
              </w:rPr>
            </w:pPr>
            <w:bookmarkStart w:id="3" w:name="_Toc462068343"/>
            <w:r>
              <w:rPr>
                <w:rFonts w:ascii="Verdana" w:eastAsia="Times New Roman" w:hAnsi="Verdana" w:cs="Times New Roman"/>
                <w:b/>
                <w:bCs/>
                <w:sz w:val="36"/>
                <w:szCs w:val="36"/>
              </w:rPr>
              <w:t>Terms and descriptions</w:t>
            </w:r>
            <w:bookmarkEnd w:id="3"/>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sz w:val="24"/>
                <w:szCs w:val="24"/>
              </w:rPr>
              <w:t>Bankruptcy has its own language.  Here is a brief definition of those terms used in this site and in the Bankruptcy Code.</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4" w:name="adequate_protection"/>
            <w:r w:rsidRPr="00806DAA">
              <w:rPr>
                <w:rFonts w:ascii="Verdana" w:eastAsia="Times New Roman" w:hAnsi="Verdana" w:cs="Times New Roman"/>
                <w:b/>
                <w:bCs/>
                <w:sz w:val="24"/>
                <w:szCs w:val="24"/>
              </w:rPr>
              <w:t>Adequate protection: </w:t>
            </w:r>
            <w:bookmarkEnd w:id="4"/>
            <w:r w:rsidRPr="00806DAA">
              <w:rPr>
                <w:rFonts w:ascii="Verdana" w:eastAsia="Times New Roman" w:hAnsi="Verdana" w:cs="Times New Roman"/>
                <w:sz w:val="24"/>
                <w:szCs w:val="24"/>
              </w:rPr>
              <w:t>Payment to a secured creditor to protect the value of the creditor's lien during the bankruptcy proceeding from l</w:t>
            </w:r>
            <w:r>
              <w:rPr>
                <w:rFonts w:ascii="Verdana" w:eastAsia="Times New Roman" w:hAnsi="Verdana" w:cs="Times New Roman"/>
                <w:sz w:val="24"/>
                <w:szCs w:val="24"/>
              </w:rPr>
              <w:t>oss due to depreciation or non-</w:t>
            </w:r>
            <w:r w:rsidRPr="00806DAA">
              <w:rPr>
                <w:rFonts w:ascii="Verdana" w:eastAsia="Times New Roman" w:hAnsi="Verdana" w:cs="Times New Roman"/>
                <w:sz w:val="24"/>
                <w:szCs w:val="24"/>
              </w:rPr>
              <w:t>payment of a senior lien.</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5" w:name="Adversary_proceeding"/>
            <w:r w:rsidRPr="00806DAA">
              <w:rPr>
                <w:rFonts w:ascii="Verdana" w:eastAsia="Times New Roman" w:hAnsi="Verdana" w:cs="Times New Roman"/>
                <w:b/>
                <w:bCs/>
                <w:sz w:val="24"/>
                <w:szCs w:val="24"/>
              </w:rPr>
              <w:t>Adversary proceeding</w:t>
            </w:r>
            <w:bookmarkEnd w:id="5"/>
            <w:r w:rsidRPr="00806DAA">
              <w:rPr>
                <w:rFonts w:ascii="Verdana" w:eastAsia="Times New Roman" w:hAnsi="Verdana" w:cs="Times New Roman"/>
                <w:sz w:val="24"/>
                <w:szCs w:val="24"/>
              </w:rPr>
              <w:t xml:space="preserve">: A lawsuit filed in the bankruptcy court which is related to the debtor's bankruptcy case. Examples are complaints to determine the </w:t>
            </w:r>
            <w:proofErr w:type="spellStart"/>
            <w:r w:rsidRPr="00806DAA">
              <w:rPr>
                <w:rFonts w:ascii="Verdana" w:eastAsia="Times New Roman" w:hAnsi="Verdana" w:cs="Times New Roman"/>
                <w:sz w:val="24"/>
                <w:szCs w:val="24"/>
              </w:rPr>
              <w:t>dischargeability</w:t>
            </w:r>
            <w:proofErr w:type="spellEnd"/>
            <w:r w:rsidRPr="00806DAA">
              <w:rPr>
                <w:rFonts w:ascii="Verdana" w:eastAsia="Times New Roman" w:hAnsi="Verdana" w:cs="Times New Roman"/>
                <w:sz w:val="24"/>
                <w:szCs w:val="24"/>
              </w:rPr>
              <w:t xml:space="preserve"> of a debt and complaints to determine the extent and validity of liens.</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6" w:name="Assets"/>
            <w:proofErr w:type="gramStart"/>
            <w:r w:rsidRPr="00806DAA">
              <w:rPr>
                <w:rFonts w:ascii="Verdana" w:eastAsia="Times New Roman" w:hAnsi="Verdana" w:cs="Times New Roman"/>
                <w:b/>
                <w:bCs/>
                <w:sz w:val="24"/>
                <w:szCs w:val="24"/>
              </w:rPr>
              <w:t>Assets</w:t>
            </w:r>
            <w:bookmarkEnd w:id="6"/>
            <w:r w:rsidRPr="00806DAA">
              <w:rPr>
                <w:rFonts w:ascii="Verdana" w:eastAsia="Times New Roman" w:hAnsi="Verdana" w:cs="Times New Roman"/>
                <w:b/>
                <w:bCs/>
                <w:sz w:val="24"/>
                <w:szCs w:val="24"/>
              </w:rPr>
              <w:t>  </w:t>
            </w:r>
            <w:proofErr w:type="spellStart"/>
            <w:r w:rsidRPr="00806DAA">
              <w:rPr>
                <w:rFonts w:ascii="Verdana" w:eastAsia="Times New Roman" w:hAnsi="Verdana" w:cs="Times New Roman"/>
                <w:sz w:val="24"/>
                <w:szCs w:val="24"/>
              </w:rPr>
              <w:t>Assets</w:t>
            </w:r>
            <w:proofErr w:type="spellEnd"/>
            <w:proofErr w:type="gramEnd"/>
            <w:r w:rsidRPr="00806DAA">
              <w:rPr>
                <w:rFonts w:ascii="Verdana" w:eastAsia="Times New Roman" w:hAnsi="Verdana" w:cs="Times New Roman"/>
                <w:sz w:val="24"/>
                <w:szCs w:val="24"/>
              </w:rPr>
              <w:t xml:space="preserve"> are every form of property that the debtor owns.  They include such intangible things as business goodwill; the right to sue someone; or stock options.  The debtor must disclose all of his assets in the bankruptcy schedules;  </w:t>
            </w:r>
            <w:hyperlink r:id="rId5" w:anchor="Exempt" w:history="1">
              <w:r w:rsidRPr="00806DAA">
                <w:rPr>
                  <w:rFonts w:ascii="Verdana" w:eastAsia="Times New Roman" w:hAnsi="Verdana" w:cs="Times New Roman"/>
                  <w:color w:val="0000FF"/>
                  <w:sz w:val="24"/>
                  <w:szCs w:val="24"/>
                  <w:u w:val="single"/>
                </w:rPr>
                <w:t>exemptions</w:t>
              </w:r>
            </w:hyperlink>
            <w:r w:rsidRPr="00806DAA">
              <w:rPr>
                <w:rFonts w:ascii="Verdana" w:eastAsia="Times New Roman" w:hAnsi="Verdana" w:cs="Times New Roman"/>
                <w:sz w:val="24"/>
                <w:szCs w:val="24"/>
              </w:rPr>
              <w:t> remove the exempt assets from </w:t>
            </w:r>
            <w:hyperlink r:id="rId6" w:anchor="Property of the estate" w:history="1">
              <w:r w:rsidRPr="00806DAA">
                <w:rPr>
                  <w:rFonts w:ascii="Verdana" w:eastAsia="Times New Roman" w:hAnsi="Verdana" w:cs="Times New Roman"/>
                  <w:color w:val="0000FF"/>
                  <w:sz w:val="24"/>
                  <w:szCs w:val="24"/>
                  <w:u w:val="single"/>
                </w:rPr>
                <w:t>property of the estate</w:t>
              </w:r>
            </w:hyperlink>
            <w:r w:rsidRPr="00806DAA">
              <w:rPr>
                <w:rFonts w:ascii="Verdana" w:eastAsia="Times New Roman" w:hAnsi="Verdana" w:cs="Times New Roman"/>
                <w:sz w:val="24"/>
                <w:szCs w:val="24"/>
              </w:rPr>
              <w:t>. </w:t>
            </w:r>
            <w:r w:rsidRPr="00806DAA">
              <w:rPr>
                <w:rFonts w:ascii="Verdana" w:eastAsia="Times New Roman" w:hAnsi="Verdana" w:cs="Times New Roman"/>
                <w:sz w:val="24"/>
                <w:szCs w:val="24"/>
              </w:rPr>
              <w:br/>
            </w:r>
            <w:r w:rsidRPr="00806DAA">
              <w:rPr>
                <w:rFonts w:ascii="Verdana" w:eastAsia="Times New Roman" w:hAnsi="Verdana" w:cs="Times New Roman"/>
                <w:sz w:val="24"/>
                <w:szCs w:val="24"/>
              </w:rPr>
              <w:br/>
            </w:r>
            <w:bookmarkStart w:id="7" w:name="Automatic_stay"/>
            <w:r w:rsidRPr="00806DAA">
              <w:rPr>
                <w:rFonts w:ascii="Verdana" w:eastAsia="Times New Roman" w:hAnsi="Verdana" w:cs="Times New Roman"/>
                <w:b/>
                <w:bCs/>
                <w:sz w:val="24"/>
                <w:szCs w:val="24"/>
              </w:rPr>
              <w:t>Automatic stay</w:t>
            </w:r>
            <w:bookmarkEnd w:id="7"/>
            <w:r w:rsidRPr="00806DAA">
              <w:rPr>
                <w:rFonts w:ascii="Verdana" w:eastAsia="Times New Roman" w:hAnsi="Verdana" w:cs="Times New Roman"/>
                <w:sz w:val="24"/>
                <w:szCs w:val="24"/>
              </w:rPr>
              <w:t>: The injunction issued automatically upon the filing of a bankruptcy case which prohibits collection actions against the debtor, the debtor's property or the property of the estate.  See </w:t>
            </w:r>
            <w:hyperlink r:id="rId7" w:history="1">
              <w:r w:rsidRPr="00806DAA">
                <w:rPr>
                  <w:rFonts w:ascii="Verdana" w:eastAsia="Times New Roman" w:hAnsi="Verdana" w:cs="Times New Roman"/>
                  <w:color w:val="0000FF"/>
                  <w:sz w:val="24"/>
                  <w:szCs w:val="24"/>
                  <w:u w:val="single"/>
                </w:rPr>
                <w:t>Relief from Stay</w:t>
              </w:r>
            </w:hyperlink>
            <w:r w:rsidRPr="00806DAA">
              <w:rPr>
                <w:rFonts w:ascii="Verdana" w:eastAsia="Times New Roman" w:hAnsi="Verdana" w:cs="Times New Roman"/>
                <w:sz w:val="24"/>
                <w:szCs w:val="24"/>
              </w:rPr>
              <w:t> on terminating the injunction.</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8" w:name="Avoidance"/>
            <w:r w:rsidRPr="00806DAA">
              <w:rPr>
                <w:rFonts w:ascii="Verdana" w:eastAsia="Times New Roman" w:hAnsi="Verdana" w:cs="Times New Roman"/>
                <w:b/>
                <w:bCs/>
                <w:sz w:val="24"/>
                <w:szCs w:val="24"/>
              </w:rPr>
              <w:t>Avoidance</w:t>
            </w:r>
            <w:bookmarkEnd w:id="8"/>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Bankruptcy Code permits the debtor to eliminate (avoid) some kinds of liens that interfere with (or impair) an </w:t>
            </w:r>
            <w:hyperlink r:id="rId8" w:anchor="Exemptions" w:history="1">
              <w:r w:rsidRPr="00806DAA">
                <w:rPr>
                  <w:rFonts w:ascii="Verdana" w:eastAsia="Times New Roman" w:hAnsi="Verdana" w:cs="Times New Roman"/>
                  <w:color w:val="0000FF"/>
                  <w:sz w:val="24"/>
                  <w:szCs w:val="24"/>
                  <w:u w:val="single"/>
                </w:rPr>
                <w:t>exemption</w:t>
              </w:r>
            </w:hyperlink>
            <w:r w:rsidRPr="00806DAA">
              <w:rPr>
                <w:rFonts w:ascii="Verdana" w:eastAsia="Times New Roman" w:hAnsi="Verdana" w:cs="Times New Roman"/>
                <w:sz w:val="24"/>
                <w:szCs w:val="24"/>
              </w:rPr>
              <w:t xml:space="preserve">  claimed in the bankruptcy.  Most judgment liens that have attached to the debtor's home can be avoided if the total of the liens (mortgages, judgment liens and statutory liens) is greater than the value of the property in which the exemption is claimed.  This is sometimes called "lien stripping."  For more, </w:t>
            </w:r>
            <w:proofErr w:type="spellStart"/>
            <w:r w:rsidRPr="00806DAA">
              <w:rPr>
                <w:rFonts w:ascii="Verdana" w:eastAsia="Times New Roman" w:hAnsi="Verdana" w:cs="Times New Roman"/>
                <w:sz w:val="24"/>
                <w:szCs w:val="24"/>
              </w:rPr>
              <w:t>see</w:t>
            </w:r>
            <w:hyperlink r:id="rId9" w:history="1">
              <w:r w:rsidRPr="00806DAA">
                <w:rPr>
                  <w:rFonts w:ascii="Verdana" w:eastAsia="Times New Roman" w:hAnsi="Verdana" w:cs="Times New Roman"/>
                  <w:color w:val="0000FF"/>
                  <w:sz w:val="24"/>
                  <w:szCs w:val="24"/>
                  <w:u w:val="single"/>
                </w:rPr>
                <w:t>Lien</w:t>
              </w:r>
              <w:proofErr w:type="spellEnd"/>
              <w:r w:rsidRPr="00806DAA">
                <w:rPr>
                  <w:rFonts w:ascii="Verdana" w:eastAsia="Times New Roman" w:hAnsi="Verdana" w:cs="Times New Roman"/>
                  <w:color w:val="0000FF"/>
                  <w:sz w:val="24"/>
                  <w:szCs w:val="24"/>
                  <w:u w:val="single"/>
                </w:rPr>
                <w:t xml:space="preserve"> Avoidance</w:t>
              </w:r>
            </w:hyperlink>
            <w:r w:rsidRPr="00806DAA">
              <w:rPr>
                <w:rFonts w:ascii="Verdana" w:eastAsia="Times New Roman" w:hAnsi="Verdana" w:cs="Times New Roman"/>
                <w:sz w:val="24"/>
                <w:szCs w:val="24"/>
              </w:rPr>
              <w:t> and </w:t>
            </w:r>
            <w:hyperlink r:id="rId10" w:history="1">
              <w:r w:rsidRPr="00806DAA">
                <w:rPr>
                  <w:rFonts w:ascii="Verdana" w:eastAsia="Times New Roman" w:hAnsi="Verdana" w:cs="Times New Roman"/>
                  <w:color w:val="0000FF"/>
                  <w:sz w:val="24"/>
                  <w:szCs w:val="24"/>
                  <w:u w:val="single"/>
                </w:rPr>
                <w:t>Lien Stripping</w:t>
              </w:r>
            </w:hyperlink>
            <w:r w:rsidRPr="00806DAA">
              <w:rPr>
                <w:rFonts w:ascii="Verdana" w:eastAsia="Times New Roman" w:hAnsi="Verdana" w:cs="Times New Roman"/>
                <w:sz w:val="24"/>
                <w:szCs w:val="24"/>
              </w:rPr>
              <w:t>.</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9" w:name="Avoidance_powers"/>
            <w:r w:rsidRPr="00806DAA">
              <w:rPr>
                <w:rFonts w:ascii="Verdana" w:eastAsia="Times New Roman" w:hAnsi="Verdana" w:cs="Times New Roman"/>
                <w:b/>
                <w:bCs/>
                <w:sz w:val="24"/>
                <w:szCs w:val="24"/>
              </w:rPr>
              <w:lastRenderedPageBreak/>
              <w:t>Avoidance powers</w:t>
            </w:r>
            <w:bookmarkEnd w:id="9"/>
            <w:r w:rsidRPr="00806DAA">
              <w:rPr>
                <w:rFonts w:ascii="Verdana" w:eastAsia="Times New Roman" w:hAnsi="Verdana" w:cs="Times New Roman"/>
                <w:sz w:val="24"/>
                <w:szCs w:val="24"/>
              </w:rPr>
              <w:t>: Rights given to the bankruptcy trustee (or the debtor in possession in a Chapter 11</w:t>
            </w:r>
            <w:proofErr w:type="gramStart"/>
            <w:r w:rsidRPr="00806DAA">
              <w:rPr>
                <w:rFonts w:ascii="Verdana" w:eastAsia="Times New Roman" w:hAnsi="Verdana" w:cs="Times New Roman"/>
                <w:sz w:val="24"/>
                <w:szCs w:val="24"/>
              </w:rPr>
              <w:t>)  to</w:t>
            </w:r>
            <w:proofErr w:type="gramEnd"/>
            <w:r w:rsidRPr="00806DAA">
              <w:rPr>
                <w:rFonts w:ascii="Verdana" w:eastAsia="Times New Roman" w:hAnsi="Verdana" w:cs="Times New Roman"/>
                <w:sz w:val="24"/>
                <w:szCs w:val="24"/>
              </w:rPr>
              <w:t xml:space="preserve"> recover certain transfers of property such as </w:t>
            </w:r>
            <w:hyperlink r:id="rId11" w:anchor="Preference" w:history="1">
              <w:r w:rsidRPr="00806DAA">
                <w:rPr>
                  <w:rFonts w:ascii="Verdana" w:eastAsia="Times New Roman" w:hAnsi="Verdana" w:cs="Times New Roman"/>
                  <w:color w:val="0000FF"/>
                  <w:sz w:val="24"/>
                  <w:szCs w:val="24"/>
                  <w:u w:val="single"/>
                </w:rPr>
                <w:t>preferences</w:t>
              </w:r>
            </w:hyperlink>
            <w:r w:rsidRPr="00806DAA">
              <w:rPr>
                <w:rFonts w:ascii="Verdana" w:eastAsia="Times New Roman" w:hAnsi="Verdana" w:cs="Times New Roman"/>
                <w:sz w:val="24"/>
                <w:szCs w:val="24"/>
              </w:rPr>
              <w:t>  or fraudulent transfers or to void </w:t>
            </w:r>
            <w:hyperlink r:id="rId12" w:anchor="Lien" w:history="1">
              <w:r w:rsidRPr="00806DAA">
                <w:rPr>
                  <w:rFonts w:ascii="Verdana" w:eastAsia="Times New Roman" w:hAnsi="Verdana" w:cs="Times New Roman"/>
                  <w:color w:val="0000FF"/>
                  <w:sz w:val="24"/>
                  <w:szCs w:val="24"/>
                  <w:u w:val="single"/>
                </w:rPr>
                <w:t>liens</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created before the commencement of a bankruptcy case.  More on </w:t>
            </w:r>
            <w:hyperlink r:id="rId13" w:history="1">
              <w:r w:rsidRPr="00806DAA">
                <w:rPr>
                  <w:rFonts w:ascii="Verdana" w:eastAsia="Times New Roman" w:hAnsi="Verdana" w:cs="Times New Roman"/>
                  <w:color w:val="0000FF"/>
                  <w:sz w:val="24"/>
                  <w:szCs w:val="24"/>
                  <w:u w:val="single"/>
                </w:rPr>
                <w:t>preferences.</w:t>
              </w:r>
              <w:r w:rsidRPr="00806DAA">
                <w:rPr>
                  <w:rFonts w:ascii="Verdana" w:eastAsia="Times New Roman" w:hAnsi="Verdana" w:cs="Times New Roman"/>
                  <w:color w:val="0000FF"/>
                  <w:sz w:val="24"/>
                  <w:szCs w:val="24"/>
                  <w:u w:val="single"/>
                </w:rPr>
                <w:br/>
              </w:r>
            </w:hyperlink>
            <w:r w:rsidRPr="00806DAA">
              <w:rPr>
                <w:rFonts w:ascii="Verdana" w:eastAsia="Times New Roman" w:hAnsi="Verdana" w:cs="Times New Roman"/>
                <w:sz w:val="24"/>
                <w:szCs w:val="24"/>
              </w:rPr>
              <w:br/>
            </w:r>
            <w:bookmarkStart w:id="10" w:name="Bankruptcy_Code"/>
            <w:r w:rsidRPr="00806DAA">
              <w:rPr>
                <w:rFonts w:ascii="Verdana" w:eastAsia="Times New Roman" w:hAnsi="Verdana" w:cs="Times New Roman"/>
                <w:b/>
                <w:bCs/>
                <w:sz w:val="24"/>
                <w:szCs w:val="24"/>
              </w:rPr>
              <w:t>Bankruptcy Code</w:t>
            </w:r>
            <w:bookmarkEnd w:id="10"/>
            <w:r w:rsidRPr="00806DAA">
              <w:rPr>
                <w:rFonts w:ascii="Verdana" w:eastAsia="Times New Roman" w:hAnsi="Verdana" w:cs="Times New Roman"/>
                <w:sz w:val="24"/>
                <w:szCs w:val="24"/>
              </w:rPr>
              <w:t xml:space="preserve">. Title 11 of the United States </w:t>
            </w:r>
            <w:proofErr w:type="gramStart"/>
            <w:r w:rsidRPr="00806DAA">
              <w:rPr>
                <w:rFonts w:ascii="Verdana" w:eastAsia="Times New Roman" w:hAnsi="Verdana" w:cs="Times New Roman"/>
                <w:sz w:val="24"/>
                <w:szCs w:val="24"/>
              </w:rPr>
              <w:t>Code  governs</w:t>
            </w:r>
            <w:proofErr w:type="gramEnd"/>
            <w:r w:rsidRPr="00806DAA">
              <w:rPr>
                <w:rFonts w:ascii="Verdana" w:eastAsia="Times New Roman" w:hAnsi="Verdana" w:cs="Times New Roman"/>
                <w:sz w:val="24"/>
                <w:szCs w:val="24"/>
              </w:rPr>
              <w:t xml:space="preserve"> bankruptcy proceedings. Bankruptcy is a matter of federal law and is, with the exception of exemptions, the same in every state.  When federal bankruptcy law conflicts with state law, federal law controls. Bankruptcy </w:t>
            </w:r>
            <w:hyperlink r:id="rId14" w:history="1">
              <w:r w:rsidRPr="00806DAA">
                <w:rPr>
                  <w:rFonts w:ascii="Verdana" w:eastAsia="Times New Roman" w:hAnsi="Verdana" w:cs="Times New Roman"/>
                  <w:color w:val="0000FF"/>
                  <w:sz w:val="24"/>
                  <w:szCs w:val="24"/>
                  <w:u w:val="single"/>
                </w:rPr>
                <w:t>Code incorporating changes</w:t>
              </w:r>
            </w:hyperlink>
            <w:r w:rsidRPr="00806DAA">
              <w:rPr>
                <w:rFonts w:ascii="Verdana" w:eastAsia="Times New Roman" w:hAnsi="Verdana" w:cs="Times New Roman"/>
                <w:sz w:val="24"/>
                <w:szCs w:val="24"/>
              </w:rPr>
              <w:t> effective 10/17/05.</w:t>
            </w:r>
            <w:r w:rsidRPr="00806DAA">
              <w:rPr>
                <w:rFonts w:ascii="Verdana" w:eastAsia="Times New Roman" w:hAnsi="Verdana" w:cs="Times New Roman"/>
                <w:sz w:val="24"/>
                <w:szCs w:val="24"/>
              </w:rPr>
              <w:br/>
            </w:r>
            <w:r w:rsidRPr="00806DAA">
              <w:rPr>
                <w:rFonts w:ascii="Verdana" w:eastAsia="Times New Roman" w:hAnsi="Verdana" w:cs="Times New Roman"/>
                <w:sz w:val="24"/>
                <w:szCs w:val="24"/>
              </w:rPr>
              <w:br/>
            </w:r>
            <w:bookmarkStart w:id="11" w:name="Bankruptcy_Estate"/>
            <w:r w:rsidRPr="00806DAA">
              <w:rPr>
                <w:rFonts w:ascii="Verdana" w:eastAsia="Times New Roman" w:hAnsi="Verdana" w:cs="Times New Roman"/>
                <w:b/>
                <w:bCs/>
                <w:sz w:val="24"/>
                <w:szCs w:val="24"/>
              </w:rPr>
              <w:t>Bankruptcy estate</w:t>
            </w:r>
            <w:bookmarkEnd w:id="11"/>
            <w:r w:rsidRPr="00806DAA">
              <w:rPr>
                <w:rFonts w:ascii="Verdana" w:eastAsia="Times New Roman" w:hAnsi="Verdana" w:cs="Times New Roman"/>
                <w:sz w:val="24"/>
                <w:szCs w:val="24"/>
              </w:rPr>
              <w:t>: The estate is all of the legal and equitable interests of the debtor as of the commencement of the case. From the estate, an individual debtor can claim certain property </w:t>
            </w:r>
            <w:hyperlink r:id="rId15" w:anchor="Exemptions" w:history="1">
              <w:r w:rsidRPr="00806DAA">
                <w:rPr>
                  <w:rFonts w:ascii="Verdana" w:eastAsia="Times New Roman" w:hAnsi="Verdana" w:cs="Times New Roman"/>
                  <w:color w:val="0000FF"/>
                  <w:sz w:val="24"/>
                  <w:szCs w:val="24"/>
                  <w:u w:val="single"/>
                </w:rPr>
                <w:t>exempt</w:t>
              </w:r>
            </w:hyperlink>
            <w:r w:rsidRPr="00806DAA">
              <w:rPr>
                <w:rFonts w:ascii="Verdana" w:eastAsia="Times New Roman" w:hAnsi="Verdana" w:cs="Times New Roman"/>
                <w:sz w:val="24"/>
                <w:szCs w:val="24"/>
              </w:rPr>
              <w:t>; the balance of the estate is liquidated in a Chapter 7 to pay the administrative costs of the proceeding and the claims of creditors according to their priority.  </w:t>
            </w:r>
            <w:hyperlink r:id="rId16" w:history="1">
              <w:r w:rsidRPr="00806DAA">
                <w:rPr>
                  <w:rFonts w:ascii="Verdana" w:eastAsia="Times New Roman" w:hAnsi="Verdana" w:cs="Times New Roman"/>
                  <w:color w:val="0000FF"/>
                  <w:sz w:val="24"/>
                  <w:szCs w:val="24"/>
                  <w:u w:val="single"/>
                </w:rPr>
                <w:t>More</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on the estate</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12" w:name="Chapter_7"/>
            <w:r w:rsidRPr="00806DAA">
              <w:rPr>
                <w:rFonts w:ascii="Verdana" w:eastAsia="Times New Roman" w:hAnsi="Verdana" w:cs="Times New Roman"/>
                <w:b/>
                <w:bCs/>
                <w:sz w:val="24"/>
                <w:szCs w:val="24"/>
              </w:rPr>
              <w:t>Chapter 7</w:t>
            </w:r>
            <w:bookmarkEnd w:id="12"/>
            <w:r w:rsidRPr="00806DAA">
              <w:rPr>
                <w:rFonts w:ascii="Verdana" w:eastAsia="Times New Roman" w:hAnsi="Verdana" w:cs="Times New Roman"/>
                <w:sz w:val="24"/>
                <w:szCs w:val="24"/>
              </w:rPr>
              <w:t>: The most common form of bankruptcy, a Chapter 7 case is a liquidation proceeding, available to individuals, married couples, partnerships and corporations. More in </w:t>
            </w:r>
            <w:hyperlink r:id="rId17" w:history="1">
              <w:r w:rsidRPr="00806DAA">
                <w:rPr>
                  <w:rFonts w:ascii="Verdana" w:eastAsia="Times New Roman" w:hAnsi="Verdana" w:cs="Times New Roman"/>
                  <w:color w:val="0000FF"/>
                  <w:sz w:val="24"/>
                  <w:szCs w:val="24"/>
                  <w:u w:val="single"/>
                </w:rPr>
                <w:t>Bankruptcy Basics</w:t>
              </w:r>
            </w:hyperlink>
            <w:r w:rsidRPr="00806DAA">
              <w:rPr>
                <w:rFonts w:ascii="Verdana" w:eastAsia="Times New Roman" w:hAnsi="Verdana" w:cs="Times New Roman"/>
                <w:sz w:val="24"/>
                <w:szCs w:val="24"/>
              </w:rPr>
              <w:t>.</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13" w:name="Chapter_11"/>
            <w:r w:rsidRPr="00806DAA">
              <w:rPr>
                <w:rFonts w:ascii="Verdana" w:eastAsia="Times New Roman" w:hAnsi="Verdana" w:cs="Times New Roman"/>
                <w:b/>
                <w:bCs/>
                <w:sz w:val="24"/>
                <w:szCs w:val="24"/>
              </w:rPr>
              <w:t>Chapter 11</w:t>
            </w:r>
            <w:r w:rsidRPr="00806DAA">
              <w:rPr>
                <w:rFonts w:ascii="Verdana" w:eastAsia="Times New Roman" w:hAnsi="Verdana" w:cs="Times New Roman"/>
                <w:sz w:val="24"/>
                <w:szCs w:val="24"/>
              </w:rPr>
              <w:t>:</w:t>
            </w:r>
            <w:bookmarkEnd w:id="13"/>
            <w:r w:rsidRPr="00806DAA">
              <w:rPr>
                <w:rFonts w:ascii="Verdana" w:eastAsia="Times New Roman" w:hAnsi="Verdana" w:cs="Times New Roman"/>
                <w:sz w:val="24"/>
                <w:szCs w:val="24"/>
              </w:rPr>
              <w:t> A reorganization proceeding in which the debtor may continue in business or in possession of its property as a fiduciary. A </w:t>
            </w:r>
            <w:hyperlink r:id="rId18" w:anchor="Confirmation" w:history="1">
              <w:r w:rsidRPr="00806DAA">
                <w:rPr>
                  <w:rFonts w:ascii="Verdana" w:eastAsia="Times New Roman" w:hAnsi="Verdana" w:cs="Times New Roman"/>
                  <w:color w:val="0000FF"/>
                  <w:sz w:val="24"/>
                  <w:szCs w:val="24"/>
                  <w:u w:val="single"/>
                </w:rPr>
                <w:t>confirmed</w:t>
              </w:r>
            </w:hyperlink>
            <w:r w:rsidRPr="00806DAA">
              <w:rPr>
                <w:rFonts w:ascii="Verdana" w:eastAsia="Times New Roman" w:hAnsi="Verdana" w:cs="Times New Roman"/>
                <w:sz w:val="24"/>
                <w:szCs w:val="24"/>
              </w:rPr>
              <w:t> Chapter 11 plan provides for the manner in which the claims of creditors will be paid in whole or in part by the debtor.</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14" w:name="Chapter_12"/>
            <w:r w:rsidRPr="00806DAA">
              <w:rPr>
                <w:rFonts w:ascii="Verdana" w:eastAsia="Times New Roman" w:hAnsi="Verdana" w:cs="Times New Roman"/>
                <w:b/>
                <w:bCs/>
                <w:sz w:val="24"/>
                <w:szCs w:val="24"/>
              </w:rPr>
              <w:t>Chapter 12</w:t>
            </w:r>
            <w:bookmarkEnd w:id="14"/>
            <w:r w:rsidRPr="00806DAA">
              <w:rPr>
                <w:rFonts w:ascii="Verdana" w:eastAsia="Times New Roman" w:hAnsi="Verdana" w:cs="Times New Roman"/>
                <w:sz w:val="24"/>
                <w:szCs w:val="24"/>
              </w:rPr>
              <w:t>: A simplified reorganization plan for family farmers whose debts fall within certain limits. </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15" w:name="Confirmed"/>
            <w:bookmarkEnd w:id="15"/>
            <w:r w:rsidRPr="00806DAA">
              <w:rPr>
                <w:rFonts w:ascii="Verdana" w:eastAsia="Times New Roman" w:hAnsi="Verdana" w:cs="Times New Roman"/>
                <w:b/>
                <w:bCs/>
                <w:sz w:val="24"/>
                <w:szCs w:val="24"/>
              </w:rPr>
              <w:t>Confirmed: </w:t>
            </w:r>
            <w:r w:rsidRPr="00806DAA">
              <w:rPr>
                <w:rFonts w:ascii="Verdana" w:eastAsia="Times New Roman" w:hAnsi="Verdana" w:cs="Times New Roman"/>
                <w:sz w:val="24"/>
                <w:szCs w:val="24"/>
              </w:rPr>
              <w:t>A plan of reorganization in Chapter 11, 12 or 13 approved by the court and binding on the parties is said to be confirmed.</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16" w:name="Chapter_13"/>
            <w:r w:rsidRPr="00806DAA">
              <w:rPr>
                <w:rFonts w:ascii="Verdana" w:eastAsia="Times New Roman" w:hAnsi="Verdana" w:cs="Times New Roman"/>
                <w:b/>
                <w:bCs/>
                <w:sz w:val="24"/>
                <w:szCs w:val="24"/>
              </w:rPr>
              <w:t>Chapter 13</w:t>
            </w:r>
            <w:bookmarkEnd w:id="16"/>
            <w:r w:rsidRPr="00806DAA">
              <w:rPr>
                <w:rFonts w:ascii="Verdana" w:eastAsia="Times New Roman" w:hAnsi="Verdana" w:cs="Times New Roman"/>
                <w:sz w:val="24"/>
                <w:szCs w:val="24"/>
              </w:rPr>
              <w:t>: A repayment plan for individuals with debts falling below statutory levels which provides for repayment of some or all of the debts out of future income over 3 to 5 years.  More in </w:t>
            </w:r>
            <w:hyperlink r:id="rId19" w:history="1">
              <w:r w:rsidRPr="00806DAA">
                <w:rPr>
                  <w:rFonts w:ascii="Verdana" w:eastAsia="Times New Roman" w:hAnsi="Verdana" w:cs="Times New Roman"/>
                  <w:color w:val="0000FF"/>
                  <w:sz w:val="24"/>
                  <w:szCs w:val="24"/>
                  <w:u w:val="single"/>
                </w:rPr>
                <w:t>The Power of 13.</w:t>
              </w:r>
            </w:hyperlink>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17" w:name="Chargedoff"/>
            <w:bookmarkEnd w:id="17"/>
            <w:r w:rsidRPr="00806DAA">
              <w:rPr>
                <w:rFonts w:ascii="Verdana" w:eastAsia="Times New Roman" w:hAnsi="Verdana" w:cs="Times New Roman"/>
                <w:b/>
                <w:bCs/>
                <w:sz w:val="24"/>
                <w:szCs w:val="24"/>
              </w:rPr>
              <w:t>Charged Off</w:t>
            </w:r>
            <w:r w:rsidRPr="00806DAA">
              <w:rPr>
                <w:rFonts w:ascii="Verdana" w:eastAsia="Times New Roman" w:hAnsi="Verdana" w:cs="Times New Roman"/>
                <w:sz w:val="24"/>
                <w:szCs w:val="24"/>
              </w:rPr>
              <w:t>: This is an accounting term that means the creditor does not expect to collect on the debt. It relates to the creditor's taxes. It starts time periods under the Fair Credit Reporting Act. It does not mean that the debt is no longer legally enforceable.</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18" w:name="Collateral"/>
            <w:r w:rsidRPr="00806DAA">
              <w:rPr>
                <w:rFonts w:ascii="Verdana" w:eastAsia="Times New Roman" w:hAnsi="Verdana" w:cs="Times New Roman"/>
                <w:b/>
                <w:bCs/>
                <w:sz w:val="24"/>
                <w:szCs w:val="24"/>
              </w:rPr>
              <w:t>Collateral:</w:t>
            </w:r>
            <w:bookmarkEnd w:id="18"/>
            <w:r w:rsidRPr="00806DAA">
              <w:rPr>
                <w:rFonts w:ascii="Verdana" w:eastAsia="Times New Roman" w:hAnsi="Verdana" w:cs="Times New Roman"/>
                <w:sz w:val="24"/>
                <w:szCs w:val="24"/>
              </w:rPr>
              <w:t>  The property which is subject to a </w:t>
            </w:r>
            <w:hyperlink r:id="rId20" w:anchor="Lien" w:history="1">
              <w:r w:rsidRPr="00806DAA">
                <w:rPr>
                  <w:rFonts w:ascii="Verdana" w:eastAsia="Times New Roman" w:hAnsi="Verdana" w:cs="Times New Roman"/>
                  <w:color w:val="0000FF"/>
                  <w:sz w:val="24"/>
                  <w:szCs w:val="24"/>
                  <w:u w:val="single"/>
                </w:rPr>
                <w:t>lien</w:t>
              </w:r>
            </w:hyperlink>
            <w:r w:rsidRPr="00806DAA">
              <w:rPr>
                <w:rFonts w:ascii="Verdana" w:eastAsia="Times New Roman" w:hAnsi="Verdana" w:cs="Times New Roman"/>
                <w:sz w:val="24"/>
                <w:szCs w:val="24"/>
              </w:rPr>
              <w:t xml:space="preserve">.  </w:t>
            </w:r>
            <w:proofErr w:type="gramStart"/>
            <w:r w:rsidRPr="00806DAA">
              <w:rPr>
                <w:rFonts w:ascii="Verdana" w:eastAsia="Times New Roman" w:hAnsi="Verdana" w:cs="Times New Roman"/>
                <w:sz w:val="24"/>
                <w:szCs w:val="24"/>
              </w:rPr>
              <w:t>A  creditor</w:t>
            </w:r>
            <w:proofErr w:type="gramEnd"/>
            <w:r w:rsidRPr="00806DAA">
              <w:rPr>
                <w:rFonts w:ascii="Verdana" w:eastAsia="Times New Roman" w:hAnsi="Verdana" w:cs="Times New Roman"/>
                <w:sz w:val="24"/>
                <w:szCs w:val="24"/>
              </w:rPr>
              <w:t xml:space="preserve"> with rights in collateral is a secured creditor and has additional protections in the </w:t>
            </w:r>
            <w:r w:rsidRPr="00806DAA">
              <w:rPr>
                <w:rFonts w:ascii="Verdana" w:eastAsia="Times New Roman" w:hAnsi="Verdana" w:cs="Times New Roman"/>
                <w:sz w:val="24"/>
                <w:szCs w:val="24"/>
              </w:rPr>
              <w:lastRenderedPageBreak/>
              <w:t>Bankruptcy Code for the claim secured by collateral.  The measure of the secured claim is the value of the collateral available to secure the claim:  it is possible to have a lien on property that is subject to a senior lien or liens such that the security available to pay the claim is really without value to the junior creditor.   The general rule with respect to liens is "First in time, first in right."   More on </w:t>
            </w:r>
            <w:hyperlink r:id="rId21" w:history="1">
              <w:r w:rsidRPr="00806DAA">
                <w:rPr>
                  <w:rFonts w:ascii="Verdana" w:eastAsia="Times New Roman" w:hAnsi="Verdana" w:cs="Times New Roman"/>
                  <w:color w:val="0000FF"/>
                  <w:sz w:val="24"/>
                  <w:szCs w:val="24"/>
                  <w:u w:val="single"/>
                </w:rPr>
                <w:t>Secured Debts</w:t>
              </w:r>
            </w:hyperlink>
            <w:r w:rsidRPr="00806DAA">
              <w:rPr>
                <w:rFonts w:ascii="Verdana" w:eastAsia="Times New Roman" w:hAnsi="Verdana" w:cs="Times New Roman"/>
                <w:sz w:val="24"/>
                <w:szCs w:val="24"/>
              </w:rPr>
              <w:t>.</w:t>
            </w:r>
            <w:r w:rsidRPr="00806DAA">
              <w:rPr>
                <w:rFonts w:ascii="Verdana" w:eastAsia="Times New Roman" w:hAnsi="Verdana" w:cs="Times New Roman"/>
                <w:sz w:val="24"/>
                <w:szCs w:val="24"/>
              </w:rPr>
              <w:br/>
            </w:r>
            <w:r w:rsidRPr="00806DAA">
              <w:rPr>
                <w:rFonts w:ascii="Verdana" w:eastAsia="Times New Roman" w:hAnsi="Verdana" w:cs="Times New Roman"/>
                <w:sz w:val="24"/>
                <w:szCs w:val="24"/>
              </w:rPr>
              <w:br/>
            </w:r>
            <w:bookmarkStart w:id="19" w:name="Confirmation"/>
            <w:r w:rsidRPr="00806DAA">
              <w:rPr>
                <w:rFonts w:ascii="Verdana" w:eastAsia="Times New Roman" w:hAnsi="Verdana" w:cs="Times New Roman"/>
                <w:b/>
                <w:bCs/>
                <w:sz w:val="24"/>
                <w:szCs w:val="24"/>
              </w:rPr>
              <w:t>Confirmation</w:t>
            </w:r>
            <w:bookmarkEnd w:id="19"/>
            <w:r w:rsidRPr="00806DAA">
              <w:rPr>
                <w:rFonts w:ascii="Verdana" w:eastAsia="Times New Roman" w:hAnsi="Verdana" w:cs="Times New Roman"/>
                <w:sz w:val="24"/>
                <w:szCs w:val="24"/>
              </w:rPr>
              <w:t>: The court order which makes the terms of the plan for repayment of debts in a Chapter 11, 12 or 13 binding. The terms of the confirmed plan replace the </w:t>
            </w:r>
            <w:hyperlink r:id="rId22" w:anchor="Pre-petition:" w:history="1">
              <w:r w:rsidRPr="00806DAA">
                <w:rPr>
                  <w:rFonts w:ascii="Verdana" w:eastAsia="Times New Roman" w:hAnsi="Verdana" w:cs="Times New Roman"/>
                  <w:color w:val="0000FF"/>
                  <w:sz w:val="24"/>
                  <w:szCs w:val="24"/>
                  <w:u w:val="single"/>
                </w:rPr>
                <w:t>prepetition</w:t>
              </w:r>
            </w:hyperlink>
            <w:r w:rsidRPr="00806DAA">
              <w:rPr>
                <w:rFonts w:ascii="Verdana" w:eastAsia="Times New Roman" w:hAnsi="Verdana" w:cs="Times New Roman"/>
                <w:sz w:val="24"/>
                <w:szCs w:val="24"/>
              </w:rPr>
              <w:t> rights of the </w:t>
            </w:r>
            <w:hyperlink r:id="rId23" w:anchor="Debtor" w:history="1">
              <w:r w:rsidRPr="00806DAA">
                <w:rPr>
                  <w:rFonts w:ascii="Verdana" w:eastAsia="Times New Roman" w:hAnsi="Verdana" w:cs="Times New Roman"/>
                  <w:color w:val="0000FF"/>
                  <w:sz w:val="24"/>
                  <w:szCs w:val="24"/>
                  <w:u w:val="single"/>
                </w:rPr>
                <w:t>debtor</w:t>
              </w:r>
            </w:hyperlink>
            <w:r w:rsidRPr="00806DAA">
              <w:rPr>
                <w:rFonts w:ascii="Verdana" w:eastAsia="Times New Roman" w:hAnsi="Verdana" w:cs="Times New Roman"/>
                <w:sz w:val="24"/>
                <w:szCs w:val="24"/>
              </w:rPr>
              <w:t> and creditor.</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20" w:name="consumerdebt"/>
            <w:r w:rsidRPr="00806DAA">
              <w:rPr>
                <w:rFonts w:ascii="Verdana" w:eastAsia="Times New Roman" w:hAnsi="Verdana" w:cs="Times New Roman"/>
                <w:b/>
                <w:bCs/>
                <w:sz w:val="24"/>
                <w:szCs w:val="24"/>
              </w:rPr>
              <w:t>Consumer Debt</w:t>
            </w:r>
            <w:bookmarkEnd w:id="20"/>
            <w:r w:rsidRPr="00806DAA">
              <w:rPr>
                <w:rFonts w:ascii="Verdana" w:eastAsia="Times New Roman" w:hAnsi="Verdana" w:cs="Times New Roman"/>
                <w:sz w:val="24"/>
                <w:szCs w:val="24"/>
              </w:rPr>
              <w:t> Debts incurred by an individual for personal, family or household purposes. Taxes are not consumer debts; neither are business loans. The </w:t>
            </w:r>
            <w:hyperlink r:id="rId24" w:history="1">
              <w:r w:rsidRPr="00806DAA">
                <w:rPr>
                  <w:rFonts w:ascii="Verdana" w:eastAsia="Times New Roman" w:hAnsi="Verdana" w:cs="Times New Roman"/>
                  <w:color w:val="0000FF"/>
                  <w:sz w:val="24"/>
                  <w:szCs w:val="24"/>
                  <w:u w:val="single"/>
                </w:rPr>
                <w:t>means test</w:t>
              </w:r>
            </w:hyperlink>
            <w:r w:rsidRPr="00806DAA">
              <w:rPr>
                <w:rFonts w:ascii="Verdana" w:eastAsia="Times New Roman" w:hAnsi="Verdana" w:cs="Times New Roman"/>
                <w:sz w:val="24"/>
                <w:szCs w:val="24"/>
              </w:rPr>
              <w:t> only applies to those with primarily consumer debt.</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21" w:name="Contingent"/>
            <w:r w:rsidRPr="00806DAA">
              <w:rPr>
                <w:rFonts w:ascii="Verdana" w:eastAsia="Times New Roman" w:hAnsi="Verdana" w:cs="Times New Roman"/>
                <w:b/>
                <w:bCs/>
                <w:sz w:val="24"/>
                <w:szCs w:val="24"/>
              </w:rPr>
              <w:t>Contingent:</w:t>
            </w:r>
            <w:bookmarkEnd w:id="21"/>
            <w:r w:rsidRPr="00806DAA">
              <w:rPr>
                <w:rFonts w:ascii="Verdana" w:eastAsia="Times New Roman" w:hAnsi="Verdana" w:cs="Times New Roman"/>
                <w:sz w:val="24"/>
                <w:szCs w:val="24"/>
              </w:rPr>
              <w:t> Used to describe debts that are not fixed in right at the time, but are dependent on some other event happening to fix the liability.</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22" w:name="Conversion"/>
            <w:r w:rsidRPr="00806DAA">
              <w:rPr>
                <w:rFonts w:ascii="Verdana" w:eastAsia="Times New Roman" w:hAnsi="Verdana" w:cs="Times New Roman"/>
                <w:b/>
                <w:bCs/>
                <w:sz w:val="24"/>
                <w:szCs w:val="24"/>
              </w:rPr>
              <w:t>Conversion</w:t>
            </w:r>
            <w:bookmarkEnd w:id="22"/>
            <w:r w:rsidRPr="00806DAA">
              <w:rPr>
                <w:rFonts w:ascii="Verdana" w:eastAsia="Times New Roman" w:hAnsi="Verdana" w:cs="Times New Roman"/>
                <w:sz w:val="24"/>
                <w:szCs w:val="24"/>
              </w:rPr>
              <w:t>: Cases under the Code may be converted from one chapter to another chapter; for example, a Chapter 7 case may be converted to a case under Chapter 13 if the debtor is eligible for Chapter 13.  Even though the chapter of the Code which governs it changes, it remains the same case as originally filed.</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23" w:name="Creditor"/>
            <w:r w:rsidRPr="00806DAA">
              <w:rPr>
                <w:rFonts w:ascii="Verdana" w:eastAsia="Times New Roman" w:hAnsi="Verdana" w:cs="Times New Roman"/>
                <w:b/>
                <w:bCs/>
                <w:sz w:val="24"/>
                <w:szCs w:val="24"/>
              </w:rPr>
              <w:t>Creditor</w:t>
            </w:r>
            <w:bookmarkEnd w:id="23"/>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person or organization to whom the debtor owes money or has some other form of legal obligation.</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24" w:name="Debtor"/>
            <w:r w:rsidRPr="00806DAA">
              <w:rPr>
                <w:rFonts w:ascii="Verdana" w:eastAsia="Times New Roman" w:hAnsi="Verdana" w:cs="Times New Roman"/>
                <w:b/>
                <w:bCs/>
                <w:sz w:val="24"/>
                <w:szCs w:val="24"/>
              </w:rPr>
              <w:t>Debtor:</w:t>
            </w:r>
            <w:bookmarkEnd w:id="24"/>
            <w:r w:rsidRPr="00806DAA">
              <w:rPr>
                <w:rFonts w:ascii="Verdana" w:eastAsia="Times New Roman" w:hAnsi="Verdana" w:cs="Times New Roman"/>
                <w:sz w:val="24"/>
                <w:szCs w:val="24"/>
              </w:rPr>
              <w:t xml:space="preserve">  The debtor is the entity </w:t>
            </w:r>
            <w:proofErr w:type="gramStart"/>
            <w:r w:rsidRPr="00806DAA">
              <w:rPr>
                <w:rFonts w:ascii="Verdana" w:eastAsia="Times New Roman" w:hAnsi="Verdana" w:cs="Times New Roman"/>
                <w:sz w:val="24"/>
                <w:szCs w:val="24"/>
              </w:rPr>
              <w:t>( person</w:t>
            </w:r>
            <w:proofErr w:type="gramEnd"/>
            <w:r w:rsidRPr="00806DAA">
              <w:rPr>
                <w:rFonts w:ascii="Verdana" w:eastAsia="Times New Roman" w:hAnsi="Verdana" w:cs="Times New Roman"/>
                <w:sz w:val="24"/>
                <w:szCs w:val="24"/>
              </w:rPr>
              <w:t>, partnership or corporation) who is liable for debts, and who is the subject of a bankruptcy case.</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25" w:name="Discharge"/>
            <w:r w:rsidRPr="00806DAA">
              <w:rPr>
                <w:rFonts w:ascii="Verdana" w:eastAsia="Times New Roman" w:hAnsi="Verdana" w:cs="Times New Roman"/>
                <w:b/>
                <w:bCs/>
                <w:sz w:val="24"/>
                <w:szCs w:val="24"/>
              </w:rPr>
              <w:t>Debtor in Possession:</w:t>
            </w:r>
            <w:r w:rsidRPr="00806DAA">
              <w:rPr>
                <w:rFonts w:ascii="Verdana" w:eastAsia="Times New Roman" w:hAnsi="Verdana" w:cs="Times New Roman"/>
                <w:sz w:val="24"/>
                <w:szCs w:val="24"/>
              </w:rPr>
              <w:t> In a Chapter 11 case, the debtor usually remains in possession of its assets and assumes the duties of a trustee.  The debtor in possession is a </w:t>
            </w:r>
            <w:hyperlink r:id="rId25" w:anchor="Fiduciary:" w:history="1">
              <w:r w:rsidRPr="00806DAA">
                <w:rPr>
                  <w:rFonts w:ascii="Verdana" w:eastAsia="Times New Roman" w:hAnsi="Verdana" w:cs="Times New Roman"/>
                  <w:color w:val="0000FF"/>
                  <w:sz w:val="24"/>
                  <w:szCs w:val="24"/>
                  <w:u w:val="single"/>
                </w:rPr>
                <w:t>fiduciary</w:t>
              </w:r>
            </w:hyperlink>
            <w:r w:rsidRPr="00806DAA">
              <w:rPr>
                <w:rFonts w:ascii="Verdana" w:eastAsia="Times New Roman" w:hAnsi="Verdana" w:cs="Times New Roman"/>
                <w:sz w:val="24"/>
                <w:szCs w:val="24"/>
              </w:rPr>
              <w:t> for the creditors of the estate, and owes them the highest duty of care and loyalty.</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26" w:name="Denial_of_Discharge"/>
            <w:r w:rsidRPr="00806DAA">
              <w:rPr>
                <w:rFonts w:ascii="Verdana" w:eastAsia="Times New Roman" w:hAnsi="Verdana" w:cs="Times New Roman"/>
                <w:b/>
                <w:bCs/>
                <w:sz w:val="24"/>
                <w:szCs w:val="24"/>
              </w:rPr>
              <w:t>Denial of discharge</w:t>
            </w:r>
            <w:bookmarkEnd w:id="26"/>
            <w:r w:rsidRPr="00806DAA">
              <w:rPr>
                <w:rFonts w:ascii="Verdana" w:eastAsia="Times New Roman" w:hAnsi="Verdana" w:cs="Times New Roman"/>
                <w:sz w:val="24"/>
                <w:szCs w:val="24"/>
              </w:rPr>
              <w:t>:   Penalty for debtor misconduct with respect to the bankruptcy case or creditors as a whole.  The grounds on which the debtor's discharge may be denied are found in 11 U.S.C. 727.  When the debtor's discharge is denied, the debts that could have been discharged in that case cannot be discharged in any subsequent bankruptcy.  The administration of the case, the liquidation of assets and the recovery of avoidable transfers, continues for the benefit of creditors.   More on </w:t>
            </w:r>
            <w:hyperlink r:id="rId26" w:history="1">
              <w:r w:rsidRPr="00806DAA">
                <w:rPr>
                  <w:rFonts w:ascii="Verdana" w:eastAsia="Times New Roman" w:hAnsi="Verdana" w:cs="Times New Roman"/>
                  <w:color w:val="0000FF"/>
                  <w:sz w:val="24"/>
                  <w:szCs w:val="24"/>
                  <w:u w:val="single"/>
                </w:rPr>
                <w:t>denial of discharge.</w:t>
              </w:r>
            </w:hyperlink>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b/>
                <w:bCs/>
                <w:sz w:val="24"/>
                <w:szCs w:val="24"/>
              </w:rPr>
              <w:lastRenderedPageBreak/>
              <w:t>Discharge</w:t>
            </w:r>
            <w:bookmarkEnd w:id="25"/>
            <w:r w:rsidRPr="00806DAA">
              <w:rPr>
                <w:rFonts w:ascii="Verdana" w:eastAsia="Times New Roman" w:hAnsi="Verdana" w:cs="Times New Roman"/>
                <w:sz w:val="24"/>
                <w:szCs w:val="24"/>
              </w:rPr>
              <w:t>: The legal elimination of debt through a bankruptcy case. When a debt is discharged, it is no longer legally enforceable against the debtor, though any </w:t>
            </w:r>
            <w:hyperlink r:id="rId27" w:anchor="Lien" w:history="1">
              <w:r w:rsidRPr="00806DAA">
                <w:rPr>
                  <w:rFonts w:ascii="Verdana" w:eastAsia="Times New Roman" w:hAnsi="Verdana" w:cs="Times New Roman"/>
                  <w:color w:val="0000FF"/>
                  <w:sz w:val="24"/>
                  <w:szCs w:val="24"/>
                  <w:u w:val="single"/>
                </w:rPr>
                <w:t>lien</w:t>
              </w:r>
            </w:hyperlink>
            <w:r w:rsidRPr="00806DAA">
              <w:rPr>
                <w:rFonts w:ascii="Verdana" w:eastAsia="Times New Roman" w:hAnsi="Verdana" w:cs="Times New Roman"/>
                <w:sz w:val="24"/>
                <w:szCs w:val="24"/>
              </w:rPr>
              <w:t> which secures the debt may survive the bankruptcy case.</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27" w:name="Dischargeable"/>
            <w:r w:rsidRPr="00806DAA">
              <w:rPr>
                <w:rFonts w:ascii="Verdana" w:eastAsia="Times New Roman" w:hAnsi="Verdana" w:cs="Times New Roman"/>
                <w:b/>
                <w:bCs/>
                <w:sz w:val="24"/>
                <w:szCs w:val="24"/>
              </w:rPr>
              <w:t>Dischargeable</w:t>
            </w:r>
            <w:bookmarkEnd w:id="27"/>
            <w:r w:rsidRPr="00806DAA">
              <w:rPr>
                <w:rFonts w:ascii="Verdana" w:eastAsia="Times New Roman" w:hAnsi="Verdana" w:cs="Times New Roman"/>
                <w:sz w:val="24"/>
                <w:szCs w:val="24"/>
              </w:rPr>
              <w:t xml:space="preserve">: Debts that can be eliminated in bankruptcy.  Certain </w:t>
            </w:r>
            <w:proofErr w:type="gramStart"/>
            <w:r w:rsidRPr="00806DAA">
              <w:rPr>
                <w:rFonts w:ascii="Verdana" w:eastAsia="Times New Roman" w:hAnsi="Verdana" w:cs="Times New Roman"/>
                <w:sz w:val="24"/>
                <w:szCs w:val="24"/>
              </w:rPr>
              <w:t>debts  are</w:t>
            </w:r>
            <w:proofErr w:type="gramEnd"/>
            <w:r w:rsidRPr="00806DAA">
              <w:rPr>
                <w:rFonts w:ascii="Verdana" w:eastAsia="Times New Roman" w:hAnsi="Verdana" w:cs="Times New Roman"/>
                <w:sz w:val="24"/>
                <w:szCs w:val="24"/>
              </w:rPr>
              <w:t xml:space="preserve"> not dischargeable;  that it, they may not be </w:t>
            </w:r>
            <w:hyperlink r:id="rId28" w:anchor="Discharge" w:history="1">
              <w:r w:rsidRPr="00806DAA">
                <w:rPr>
                  <w:rFonts w:ascii="Verdana" w:eastAsia="Times New Roman" w:hAnsi="Verdana" w:cs="Times New Roman"/>
                  <w:color w:val="0000FF"/>
                  <w:sz w:val="24"/>
                  <w:szCs w:val="24"/>
                  <w:u w:val="single"/>
                </w:rPr>
                <w:t>discharged</w:t>
              </w:r>
            </w:hyperlink>
            <w:r w:rsidRPr="00806DAA">
              <w:rPr>
                <w:rFonts w:ascii="Verdana" w:eastAsia="Times New Roman" w:hAnsi="Verdana" w:cs="Times New Roman"/>
                <w:sz w:val="24"/>
                <w:szCs w:val="24"/>
              </w:rPr>
              <w:t> through bankruptcy or may only be discharged through Chapter 13. Family support and criminal restitution are examples of debts which cannot be discharged. Debts incurred by fraud can only be discharged in Chapter 13.  More on </w:t>
            </w:r>
            <w:hyperlink r:id="rId29" w:history="1">
              <w:r w:rsidRPr="00806DAA">
                <w:rPr>
                  <w:rFonts w:ascii="Verdana" w:eastAsia="Times New Roman" w:hAnsi="Verdana" w:cs="Times New Roman"/>
                  <w:color w:val="0000FF"/>
                  <w:sz w:val="24"/>
                  <w:szCs w:val="24"/>
                  <w:u w:val="single"/>
                </w:rPr>
                <w:t>which debts can be discharged</w:t>
              </w:r>
            </w:hyperlink>
            <w:r w:rsidRPr="00806DAA">
              <w:rPr>
                <w:rFonts w:ascii="Verdana" w:eastAsia="Times New Roman" w:hAnsi="Verdana" w:cs="Times New Roman"/>
                <w:sz w:val="24"/>
                <w:szCs w:val="24"/>
              </w:rPr>
              <w:t>.  </w:t>
            </w:r>
            <w:hyperlink r:id="rId30" w:history="1">
              <w:r w:rsidRPr="00806DAA">
                <w:rPr>
                  <w:rFonts w:ascii="Verdana" w:eastAsia="Times New Roman" w:hAnsi="Verdana" w:cs="Times New Roman"/>
                  <w:color w:val="0000FF"/>
                  <w:sz w:val="24"/>
                  <w:szCs w:val="24"/>
                  <w:u w:val="single"/>
                </w:rPr>
                <w:t>Considerations in contesting discharge of a debt.</w:t>
              </w:r>
            </w:hyperlink>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28" w:name="Dismissal"/>
            <w:r w:rsidRPr="00806DAA">
              <w:rPr>
                <w:rFonts w:ascii="Verdana" w:eastAsia="Times New Roman" w:hAnsi="Verdana" w:cs="Times New Roman"/>
                <w:b/>
                <w:bCs/>
                <w:sz w:val="24"/>
                <w:szCs w:val="24"/>
              </w:rPr>
              <w:t>Dismissal</w:t>
            </w:r>
            <w:bookmarkEnd w:id="28"/>
            <w:r w:rsidRPr="00806DAA">
              <w:rPr>
                <w:rFonts w:ascii="Verdana" w:eastAsia="Times New Roman" w:hAnsi="Verdana" w:cs="Times New Roman"/>
                <w:sz w:val="24"/>
                <w:szCs w:val="24"/>
              </w:rPr>
              <w:t>: The termination of the case without either the entry of a </w:t>
            </w:r>
            <w:hyperlink r:id="rId31" w:anchor="Discharge" w:history="1">
              <w:r w:rsidRPr="00806DAA">
                <w:rPr>
                  <w:rFonts w:ascii="Verdana" w:eastAsia="Times New Roman" w:hAnsi="Verdana" w:cs="Times New Roman"/>
                  <w:color w:val="0000FF"/>
                  <w:sz w:val="24"/>
                  <w:szCs w:val="24"/>
                  <w:u w:val="single"/>
                </w:rPr>
                <w:t>discharge</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or a denial of discharge; after a case is dismissed, the debtor and the creditors have the same rights as they had before the bankruptcy case was commenced. Dismissal is the penalty for many essentially minor infractions of bankruptcy procedures under the 2005 amendments.</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29" w:name="DSO"/>
            <w:bookmarkEnd w:id="29"/>
            <w:r w:rsidRPr="00806DAA">
              <w:rPr>
                <w:rFonts w:ascii="Verdana" w:eastAsia="Times New Roman" w:hAnsi="Verdana" w:cs="Times New Roman"/>
                <w:b/>
                <w:bCs/>
                <w:sz w:val="24"/>
                <w:szCs w:val="24"/>
              </w:rPr>
              <w:t>Domestic Support Obligation</w:t>
            </w:r>
            <w:r w:rsidRPr="00806DAA">
              <w:rPr>
                <w:rFonts w:ascii="Verdana" w:eastAsia="Times New Roman" w:hAnsi="Verdana" w:cs="Times New Roman"/>
                <w:sz w:val="24"/>
                <w:szCs w:val="24"/>
              </w:rPr>
              <w:t>: Debts for alimony, maintenance or support owed to child, spouse or governmental entity that paid for the support of the child or spouse. A new term introduced by the bankruptcy amendments of '05.</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30" w:name="Exempt"/>
            <w:r w:rsidRPr="00806DAA">
              <w:rPr>
                <w:rFonts w:ascii="Verdana" w:eastAsia="Times New Roman" w:hAnsi="Verdana" w:cs="Times New Roman"/>
                <w:b/>
                <w:bCs/>
                <w:sz w:val="24"/>
                <w:szCs w:val="24"/>
              </w:rPr>
              <w:t>Exempt:</w:t>
            </w:r>
            <w:r w:rsidRPr="00806DAA">
              <w:rPr>
                <w:rFonts w:ascii="Verdana" w:eastAsia="Times New Roman" w:hAnsi="Verdana" w:cs="Times New Roman"/>
                <w:sz w:val="24"/>
                <w:szCs w:val="24"/>
              </w:rPr>
              <w:t>     Property that is exempt is removed from the bankruptcy estate and is not available to pay the claims of creditors.  The debtor selects the property to be exempted from the statutory lists of exemptions available under the law of his state.  The debtor gets to keep exempt property for use in making a fresh start after bankruptcy.  More on </w:t>
            </w:r>
            <w:hyperlink r:id="rId32" w:history="1">
              <w:r w:rsidRPr="00806DAA">
                <w:rPr>
                  <w:rFonts w:ascii="Verdana" w:eastAsia="Times New Roman" w:hAnsi="Verdana" w:cs="Times New Roman"/>
                  <w:color w:val="0000FF"/>
                  <w:sz w:val="24"/>
                  <w:szCs w:val="24"/>
                  <w:u w:val="single"/>
                </w:rPr>
                <w:t>Exemptions.</w:t>
              </w:r>
            </w:hyperlink>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b/>
                <w:bCs/>
                <w:sz w:val="24"/>
                <w:szCs w:val="24"/>
              </w:rPr>
              <w:t>Exemptions</w:t>
            </w:r>
            <w:bookmarkEnd w:id="30"/>
            <w:r w:rsidRPr="00806DAA">
              <w:rPr>
                <w:rFonts w:ascii="Verdana" w:eastAsia="Times New Roman" w:hAnsi="Verdana" w:cs="Times New Roman"/>
                <w:sz w:val="24"/>
                <w:szCs w:val="24"/>
              </w:rPr>
              <w:t>:   Exemptions are the lists of the kinds and values of property that is legally beyond the reach of creditors or the bankruptcy trustee.  The debtor in bankruptcy keeps the exempt property. What property may be exempted is determined by state and federal statutes, and varies from state to state. </w:t>
            </w:r>
            <w:hyperlink r:id="rId33" w:history="1">
              <w:r w:rsidRPr="00806DAA">
                <w:rPr>
                  <w:rFonts w:ascii="Verdana" w:eastAsia="Times New Roman" w:hAnsi="Verdana" w:cs="Times New Roman"/>
                  <w:color w:val="0000FF"/>
                  <w:sz w:val="24"/>
                  <w:szCs w:val="24"/>
                  <w:u w:val="single"/>
                </w:rPr>
                <w:t>More</w:t>
              </w:r>
            </w:hyperlink>
            <w:r w:rsidRPr="00806DAA">
              <w:rPr>
                <w:rFonts w:ascii="Verdana" w:eastAsia="Times New Roman" w:hAnsi="Verdana" w:cs="Times New Roman"/>
                <w:sz w:val="24"/>
                <w:szCs w:val="24"/>
              </w:rPr>
              <w:t> on exemptions.</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31" w:name="Fiduciary"/>
            <w:r w:rsidRPr="00806DAA">
              <w:rPr>
                <w:rFonts w:ascii="Verdana" w:eastAsia="Times New Roman" w:hAnsi="Verdana" w:cs="Times New Roman"/>
                <w:b/>
                <w:bCs/>
                <w:sz w:val="24"/>
                <w:szCs w:val="24"/>
              </w:rPr>
              <w:t>Fiduciary:</w:t>
            </w:r>
            <w:bookmarkEnd w:id="31"/>
            <w:r w:rsidRPr="00806DAA">
              <w:rPr>
                <w:rFonts w:ascii="Verdana" w:eastAsia="Times New Roman" w:hAnsi="Verdana" w:cs="Times New Roman"/>
                <w:sz w:val="24"/>
                <w:szCs w:val="24"/>
              </w:rPr>
              <w:t xml:space="preserve">  one who is entrusted with duties on behalf of another.  The law requires the highest level of good </w:t>
            </w:r>
            <w:proofErr w:type="gramStart"/>
            <w:r w:rsidRPr="00806DAA">
              <w:rPr>
                <w:rFonts w:ascii="Verdana" w:eastAsia="Times New Roman" w:hAnsi="Verdana" w:cs="Times New Roman"/>
                <w:sz w:val="24"/>
                <w:szCs w:val="24"/>
              </w:rPr>
              <w:t>faith,  loyalty</w:t>
            </w:r>
            <w:proofErr w:type="gramEnd"/>
            <w:r w:rsidRPr="00806DAA">
              <w:rPr>
                <w:rFonts w:ascii="Verdana" w:eastAsia="Times New Roman" w:hAnsi="Verdana" w:cs="Times New Roman"/>
                <w:sz w:val="24"/>
                <w:szCs w:val="24"/>
              </w:rPr>
              <w:t xml:space="preserve"> and diligence of a fiduciary, higher than the common duty of care that we all owe one another.  The debtor in possession in a Chapter 11 is a fiduciary for the creditors, owing loyalty to the creditors and not the shareholders of the debtor.</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32" w:name="unsecuredclaim"/>
            <w:bookmarkEnd w:id="32"/>
            <w:r w:rsidRPr="00806DAA">
              <w:rPr>
                <w:rFonts w:ascii="Verdana" w:eastAsia="Times New Roman" w:hAnsi="Verdana" w:cs="Times New Roman"/>
                <w:b/>
                <w:bCs/>
                <w:sz w:val="24"/>
                <w:szCs w:val="24"/>
              </w:rPr>
              <w:t>General, unsecured claim:</w:t>
            </w:r>
            <w:r w:rsidRPr="00806DAA">
              <w:rPr>
                <w:rFonts w:ascii="Verdana" w:eastAsia="Times New Roman" w:hAnsi="Verdana" w:cs="Times New Roman"/>
                <w:sz w:val="24"/>
                <w:szCs w:val="24"/>
              </w:rPr>
              <w:t> Creditor's claim without a </w:t>
            </w:r>
            <w:hyperlink r:id="rId34" w:anchor="Priority" w:history="1">
              <w:r w:rsidRPr="00806DAA">
                <w:rPr>
                  <w:rFonts w:ascii="Verdana" w:eastAsia="Times New Roman" w:hAnsi="Verdana" w:cs="Times New Roman"/>
                  <w:color w:val="0000FF"/>
                  <w:sz w:val="24"/>
                  <w:szCs w:val="24"/>
                  <w:u w:val="single"/>
                </w:rPr>
                <w:t>priority</w:t>
              </w:r>
            </w:hyperlink>
            <w:r w:rsidRPr="00806DAA">
              <w:rPr>
                <w:rFonts w:ascii="Verdana" w:eastAsia="Times New Roman" w:hAnsi="Verdana" w:cs="Times New Roman"/>
                <w:sz w:val="24"/>
                <w:szCs w:val="24"/>
              </w:rPr>
              <w:t xml:space="preserve"> for payment for which the creditor holds </w:t>
            </w:r>
            <w:proofErr w:type="spellStart"/>
            <w:r w:rsidRPr="00806DAA">
              <w:rPr>
                <w:rFonts w:ascii="Verdana" w:eastAsia="Times New Roman" w:hAnsi="Verdana" w:cs="Times New Roman"/>
                <w:sz w:val="24"/>
                <w:szCs w:val="24"/>
              </w:rPr>
              <w:t>no</w:t>
            </w:r>
            <w:hyperlink r:id="rId35" w:anchor="Collateral:" w:history="1">
              <w:r w:rsidRPr="00806DAA">
                <w:rPr>
                  <w:rFonts w:ascii="Verdana" w:eastAsia="Times New Roman" w:hAnsi="Verdana" w:cs="Times New Roman"/>
                  <w:color w:val="0000FF"/>
                  <w:sz w:val="24"/>
                  <w:szCs w:val="24"/>
                  <w:u w:val="single"/>
                </w:rPr>
                <w:t>security</w:t>
              </w:r>
              <w:proofErr w:type="spellEnd"/>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 xml:space="preserve">(or collateral). If the available funds in the estate extend to payment of unsecured claims, the claims are paid in </w:t>
            </w:r>
            <w:r w:rsidRPr="00806DAA">
              <w:rPr>
                <w:rFonts w:ascii="Verdana" w:eastAsia="Times New Roman" w:hAnsi="Verdana" w:cs="Times New Roman"/>
                <w:sz w:val="24"/>
                <w:szCs w:val="24"/>
              </w:rPr>
              <w:lastRenderedPageBreak/>
              <w:t>proportion to the size of the claim relative to the total of claims in the class of unsecured claims.</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33" w:name="Indemnify"/>
            <w:bookmarkEnd w:id="33"/>
            <w:r w:rsidRPr="00806DAA">
              <w:rPr>
                <w:rFonts w:ascii="Verdana" w:eastAsia="Times New Roman" w:hAnsi="Verdana" w:cs="Times New Roman"/>
                <w:b/>
                <w:bCs/>
                <w:sz w:val="24"/>
                <w:szCs w:val="24"/>
              </w:rPr>
              <w:t>Indemnify: </w:t>
            </w:r>
            <w:r w:rsidRPr="00806DAA">
              <w:rPr>
                <w:rFonts w:ascii="Verdana" w:eastAsia="Times New Roman" w:hAnsi="Verdana" w:cs="Times New Roman"/>
                <w:sz w:val="24"/>
                <w:szCs w:val="24"/>
              </w:rPr>
              <w:t xml:space="preserve">to guarantee against any loss which another might suffer. In bankruptcy, it is used to describe the undertaking of one spouse in a divorce to assume certain debts of the marriage and to see that the other spouse is not forced to pay. Also called a "hold </w:t>
            </w:r>
            <w:proofErr w:type="spellStart"/>
            <w:r w:rsidRPr="00806DAA">
              <w:rPr>
                <w:rFonts w:ascii="Verdana" w:eastAsia="Times New Roman" w:hAnsi="Verdana" w:cs="Times New Roman"/>
                <w:sz w:val="24"/>
                <w:szCs w:val="24"/>
              </w:rPr>
              <w:t>hamrless</w:t>
            </w:r>
            <w:proofErr w:type="spellEnd"/>
            <w:r w:rsidRPr="00806DAA">
              <w:rPr>
                <w:rFonts w:ascii="Verdana" w:eastAsia="Times New Roman" w:hAnsi="Verdana" w:cs="Times New Roman"/>
                <w:sz w:val="24"/>
                <w:szCs w:val="24"/>
              </w:rPr>
              <w:t>" clause.</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sz w:val="24"/>
                <w:szCs w:val="24"/>
              </w:rPr>
              <w:br/>
            </w:r>
            <w:bookmarkStart w:id="34" w:name="Lien"/>
            <w:r w:rsidRPr="00806DAA">
              <w:rPr>
                <w:rFonts w:ascii="Verdana" w:eastAsia="Times New Roman" w:hAnsi="Verdana" w:cs="Times New Roman"/>
                <w:b/>
                <w:bCs/>
                <w:sz w:val="24"/>
                <w:szCs w:val="24"/>
              </w:rPr>
              <w:t>Lien</w:t>
            </w:r>
            <w:bookmarkEnd w:id="34"/>
            <w:r w:rsidRPr="00806DAA">
              <w:rPr>
                <w:rFonts w:ascii="Verdana" w:eastAsia="Times New Roman" w:hAnsi="Verdana" w:cs="Times New Roman"/>
                <w:sz w:val="24"/>
                <w:szCs w:val="24"/>
              </w:rPr>
              <w:t>: An interest in real or </w:t>
            </w:r>
            <w:hyperlink r:id="rId36" w:anchor="Personal property" w:history="1">
              <w:r w:rsidRPr="00806DAA">
                <w:rPr>
                  <w:rFonts w:ascii="Verdana" w:eastAsia="Times New Roman" w:hAnsi="Verdana" w:cs="Times New Roman"/>
                  <w:color w:val="0000FF"/>
                  <w:sz w:val="24"/>
                  <w:szCs w:val="24"/>
                  <w:u w:val="single"/>
                </w:rPr>
                <w:t>personal property</w:t>
              </w:r>
            </w:hyperlink>
            <w:r w:rsidRPr="00806DAA">
              <w:rPr>
                <w:rFonts w:ascii="Verdana" w:eastAsia="Times New Roman" w:hAnsi="Verdana" w:cs="Times New Roman"/>
                <w:sz w:val="24"/>
                <w:szCs w:val="24"/>
              </w:rPr>
              <w:t> which secures a debt; the lien may be voluntary, such as a mortgage in real property, or involuntary, such as a judgment lien or tax lien.</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35" w:name="Liquidated"/>
            <w:r w:rsidRPr="00806DAA">
              <w:rPr>
                <w:rFonts w:ascii="Verdana" w:eastAsia="Times New Roman" w:hAnsi="Verdana" w:cs="Times New Roman"/>
                <w:b/>
                <w:bCs/>
                <w:sz w:val="24"/>
                <w:szCs w:val="24"/>
              </w:rPr>
              <w:t>Liquidated:</w:t>
            </w:r>
            <w:bookmarkEnd w:id="35"/>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 xml:space="preserve">A debt that is for a known number of dollars is liquidated.  An unliquidated debt is one where the debtor has liability, but the exact monetary measure of that liability is unknown.  Tort claims are usually unliquidated until a trial fixes the amount of the liability of the tort </w:t>
            </w:r>
            <w:proofErr w:type="spellStart"/>
            <w:r w:rsidRPr="00806DAA">
              <w:rPr>
                <w:rFonts w:ascii="Verdana" w:eastAsia="Times New Roman" w:hAnsi="Verdana" w:cs="Times New Roman"/>
                <w:sz w:val="24"/>
                <w:szCs w:val="24"/>
              </w:rPr>
              <w:t>feasor</w:t>
            </w:r>
            <w:proofErr w:type="spellEnd"/>
            <w:r w:rsidRPr="00806DAA">
              <w:rPr>
                <w:rFonts w:ascii="Verdana" w:eastAsia="Times New Roman" w:hAnsi="Verdana" w:cs="Times New Roman"/>
                <w:sz w:val="24"/>
                <w:szCs w:val="24"/>
              </w:rPr>
              <w:t>.</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36" w:name="Means_test"/>
            <w:bookmarkEnd w:id="36"/>
            <w:r w:rsidRPr="00806DAA">
              <w:rPr>
                <w:rFonts w:ascii="Verdana" w:eastAsia="Times New Roman" w:hAnsi="Verdana" w:cs="Times New Roman"/>
                <w:b/>
                <w:bCs/>
                <w:sz w:val="24"/>
                <w:szCs w:val="24"/>
              </w:rPr>
              <w:t>Means Test: </w:t>
            </w:r>
            <w:r w:rsidRPr="00806DAA">
              <w:rPr>
                <w:rFonts w:ascii="Verdana" w:eastAsia="Times New Roman" w:hAnsi="Verdana" w:cs="Times New Roman"/>
                <w:sz w:val="24"/>
                <w:szCs w:val="24"/>
              </w:rPr>
              <w:t xml:space="preserve">Added to the Code in 2005, the means test is </w:t>
            </w:r>
            <w:proofErr w:type="spellStart"/>
            <w:r w:rsidRPr="00806DAA">
              <w:rPr>
                <w:rFonts w:ascii="Verdana" w:eastAsia="Times New Roman" w:hAnsi="Verdana" w:cs="Times New Roman"/>
                <w:sz w:val="24"/>
                <w:szCs w:val="24"/>
              </w:rPr>
              <w:t>intented</w:t>
            </w:r>
            <w:proofErr w:type="spellEnd"/>
            <w:r w:rsidRPr="00806DAA">
              <w:rPr>
                <w:rFonts w:ascii="Verdana" w:eastAsia="Times New Roman" w:hAnsi="Verdana" w:cs="Times New Roman"/>
                <w:sz w:val="24"/>
                <w:szCs w:val="24"/>
              </w:rPr>
              <w:t xml:space="preserve"> to screen out those filing Chapter 7 who are supposedly able to repay some part of their debts. The test is found in Official Form </w:t>
            </w:r>
            <w:hyperlink r:id="rId37" w:tgtFrame="_blank" w:history="1">
              <w:r w:rsidRPr="00806DAA">
                <w:rPr>
                  <w:rFonts w:ascii="Verdana" w:eastAsia="Times New Roman" w:hAnsi="Verdana" w:cs="Times New Roman"/>
                  <w:color w:val="0000FF"/>
                  <w:sz w:val="24"/>
                  <w:szCs w:val="24"/>
                  <w:u w:val="single"/>
                </w:rPr>
                <w:t>B22a</w:t>
              </w:r>
            </w:hyperlink>
            <w:r w:rsidRPr="00806DAA">
              <w:rPr>
                <w:rFonts w:ascii="Verdana" w:eastAsia="Times New Roman" w:hAnsi="Verdana" w:cs="Times New Roman"/>
                <w:sz w:val="24"/>
                <w:szCs w:val="24"/>
              </w:rPr>
              <w:t>. Debtors who fail the means test may convert their case to another chapter of bankruptcy. More about </w:t>
            </w:r>
            <w:hyperlink r:id="rId38" w:history="1">
              <w:r w:rsidRPr="00806DAA">
                <w:rPr>
                  <w:rFonts w:ascii="Verdana" w:eastAsia="Times New Roman" w:hAnsi="Verdana" w:cs="Times New Roman"/>
                  <w:color w:val="0000FF"/>
                  <w:sz w:val="24"/>
                  <w:szCs w:val="24"/>
                  <w:u w:val="single"/>
                </w:rPr>
                <w:t>how the means test works</w:t>
              </w:r>
            </w:hyperlink>
            <w:r w:rsidRPr="00806DAA">
              <w:rPr>
                <w:rFonts w:ascii="Verdana" w:eastAsia="Times New Roman" w:hAnsi="Verdana" w:cs="Times New Roman"/>
                <w:sz w:val="24"/>
                <w:szCs w:val="24"/>
              </w:rPr>
              <w:t>.</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37" w:name="Meeting_of_creditors"/>
            <w:r w:rsidRPr="00806DAA">
              <w:rPr>
                <w:rFonts w:ascii="Verdana" w:eastAsia="Times New Roman" w:hAnsi="Verdana" w:cs="Times New Roman"/>
                <w:b/>
                <w:bCs/>
                <w:sz w:val="24"/>
                <w:szCs w:val="24"/>
              </w:rPr>
              <w:t xml:space="preserve">Meeting of </w:t>
            </w:r>
            <w:proofErr w:type="gramStart"/>
            <w:r w:rsidRPr="00806DAA">
              <w:rPr>
                <w:rFonts w:ascii="Verdana" w:eastAsia="Times New Roman" w:hAnsi="Verdana" w:cs="Times New Roman"/>
                <w:b/>
                <w:bCs/>
                <w:sz w:val="24"/>
                <w:szCs w:val="24"/>
              </w:rPr>
              <w:t>creditors</w:t>
            </w:r>
            <w:bookmarkEnd w:id="37"/>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The</w:t>
            </w:r>
            <w:proofErr w:type="gramEnd"/>
            <w:r w:rsidRPr="00806DAA">
              <w:rPr>
                <w:rFonts w:ascii="Verdana" w:eastAsia="Times New Roman" w:hAnsi="Verdana" w:cs="Times New Roman"/>
                <w:sz w:val="24"/>
                <w:szCs w:val="24"/>
              </w:rPr>
              <w:t xml:space="preserve"> debtor must appear at a meeting with the trustee to be examined under oath about assets and liabilities.  Creditors are invited but seldom attend.  The meeting is sometimes called the 341 meeting, after the section of the Bankruptcy Code that requires it.  </w:t>
            </w:r>
            <w:hyperlink r:id="rId39" w:history="1">
              <w:r w:rsidRPr="00806DAA">
                <w:rPr>
                  <w:rFonts w:ascii="Verdana" w:eastAsia="Times New Roman" w:hAnsi="Verdana" w:cs="Times New Roman"/>
                  <w:sz w:val="24"/>
                  <w:szCs w:val="24"/>
                </w:rPr>
                <w:t> </w:t>
              </w:r>
              <w:r w:rsidRPr="00806DAA">
                <w:rPr>
                  <w:rFonts w:ascii="Verdana" w:eastAsia="Times New Roman" w:hAnsi="Verdana" w:cs="Times New Roman"/>
                  <w:color w:val="0000FF"/>
                  <w:sz w:val="24"/>
                  <w:szCs w:val="24"/>
                  <w:u w:val="single"/>
                </w:rPr>
                <w:t>More</w:t>
              </w:r>
            </w:hyperlink>
            <w:r w:rsidRPr="00806DAA">
              <w:rPr>
                <w:rFonts w:ascii="Verdana" w:eastAsia="Times New Roman" w:hAnsi="Verdana" w:cs="Times New Roman"/>
                <w:sz w:val="24"/>
                <w:szCs w:val="24"/>
              </w:rPr>
              <w:t> about "going to court".</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38" w:name="Non_dischargeable"/>
            <w:r w:rsidRPr="00806DAA">
              <w:rPr>
                <w:rFonts w:ascii="Verdana" w:eastAsia="Times New Roman" w:hAnsi="Verdana" w:cs="Times New Roman"/>
                <w:b/>
                <w:bCs/>
                <w:sz w:val="24"/>
                <w:szCs w:val="24"/>
              </w:rPr>
              <w:t>Non dischargeable</w:t>
            </w:r>
            <w:r w:rsidRPr="00806DAA">
              <w:rPr>
                <w:rFonts w:ascii="Verdana" w:eastAsia="Times New Roman" w:hAnsi="Verdana" w:cs="Times New Roman"/>
                <w:sz w:val="24"/>
                <w:szCs w:val="24"/>
              </w:rPr>
              <w:t>:</w:t>
            </w:r>
            <w:bookmarkEnd w:id="38"/>
            <w:r w:rsidRPr="00806DAA">
              <w:rPr>
                <w:rFonts w:ascii="Verdana" w:eastAsia="Times New Roman" w:hAnsi="Verdana" w:cs="Times New Roman"/>
                <w:sz w:val="24"/>
                <w:szCs w:val="24"/>
              </w:rPr>
              <w:t xml:space="preserve">   A debt that cannot be eliminated in bankruptcy.  Non dischargeable debts remain legally enforceable despite the bankruptcy discharge.  The Code's list of </w:t>
            </w:r>
            <w:proofErr w:type="spellStart"/>
            <w:r w:rsidRPr="00806DAA">
              <w:rPr>
                <w:rFonts w:ascii="Verdana" w:eastAsia="Times New Roman" w:hAnsi="Verdana" w:cs="Times New Roman"/>
                <w:sz w:val="24"/>
                <w:szCs w:val="24"/>
              </w:rPr>
              <w:t>non dischargeable</w:t>
            </w:r>
            <w:proofErr w:type="spellEnd"/>
            <w:r w:rsidRPr="00806DAA">
              <w:rPr>
                <w:rFonts w:ascii="Verdana" w:eastAsia="Times New Roman" w:hAnsi="Verdana" w:cs="Times New Roman"/>
                <w:sz w:val="24"/>
                <w:szCs w:val="24"/>
              </w:rPr>
              <w:t xml:space="preserve"> debts is found at </w:t>
            </w:r>
            <w:hyperlink r:id="rId40" w:history="1">
              <w:r w:rsidRPr="00806DAA">
                <w:rPr>
                  <w:rFonts w:ascii="Verdana" w:eastAsia="Times New Roman" w:hAnsi="Verdana" w:cs="Times New Roman"/>
                  <w:color w:val="0000FF"/>
                  <w:sz w:val="24"/>
                  <w:szCs w:val="24"/>
                  <w:u w:val="single"/>
                </w:rPr>
                <w:t>11 U.S.C. 523</w:t>
              </w:r>
            </w:hyperlink>
            <w:r w:rsidRPr="00806DAA">
              <w:rPr>
                <w:rFonts w:ascii="Verdana" w:eastAsia="Times New Roman" w:hAnsi="Verdana" w:cs="Times New Roman"/>
                <w:sz w:val="24"/>
                <w:szCs w:val="24"/>
              </w:rPr>
              <w:t>. The scope of the discharge in Chapter 13 differs from the discharge in Chapter 7.</w:t>
            </w:r>
            <w:hyperlink r:id="rId41" w:history="1">
              <w:r w:rsidRPr="00806DAA">
                <w:rPr>
                  <w:rFonts w:ascii="Verdana" w:eastAsia="Times New Roman" w:hAnsi="Verdana" w:cs="Times New Roman"/>
                  <w:sz w:val="24"/>
                  <w:szCs w:val="24"/>
                </w:rPr>
                <w:t> </w:t>
              </w:r>
              <w:r w:rsidRPr="00806DAA">
                <w:rPr>
                  <w:rFonts w:ascii="Verdana" w:eastAsia="Times New Roman" w:hAnsi="Verdana" w:cs="Times New Roman"/>
                  <w:color w:val="0000FF"/>
                  <w:sz w:val="24"/>
                  <w:szCs w:val="24"/>
                  <w:u w:val="single"/>
                </w:rPr>
                <w:t>Discharges compared.</w:t>
              </w:r>
            </w:hyperlink>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39" w:name="Perfection"/>
            <w:r w:rsidRPr="00806DAA">
              <w:rPr>
                <w:rFonts w:ascii="Verdana" w:eastAsia="Times New Roman" w:hAnsi="Verdana" w:cs="Times New Roman"/>
                <w:b/>
                <w:bCs/>
                <w:sz w:val="24"/>
                <w:szCs w:val="24"/>
              </w:rPr>
              <w:t>Perfection:</w:t>
            </w:r>
            <w:bookmarkEnd w:id="39"/>
            <w:r w:rsidRPr="00806DAA">
              <w:rPr>
                <w:rFonts w:ascii="Verdana" w:eastAsia="Times New Roman" w:hAnsi="Verdana" w:cs="Times New Roman"/>
                <w:sz w:val="24"/>
                <w:szCs w:val="24"/>
              </w:rPr>
              <w:t xml:space="preserve">  When a secured creditor has taken the required steps to perfect his lien, the lien is senior to any liens that arise after perfection.  A mortgage is perfected by recording it with the county </w:t>
            </w:r>
            <w:proofErr w:type="gramStart"/>
            <w:r w:rsidRPr="00806DAA">
              <w:rPr>
                <w:rFonts w:ascii="Verdana" w:eastAsia="Times New Roman" w:hAnsi="Verdana" w:cs="Times New Roman"/>
                <w:sz w:val="24"/>
                <w:szCs w:val="24"/>
              </w:rPr>
              <w:t>recorder;  a</w:t>
            </w:r>
            <w:proofErr w:type="gramEnd"/>
            <w:r w:rsidRPr="00806DAA">
              <w:rPr>
                <w:rFonts w:ascii="Verdana" w:eastAsia="Times New Roman" w:hAnsi="Verdana" w:cs="Times New Roman"/>
                <w:sz w:val="24"/>
                <w:szCs w:val="24"/>
              </w:rPr>
              <w:t xml:space="preserve"> lien in personal property is perfected by filing a financing statement with the secretary of state.  An unperfected lien is valid between the debtor and the secured creditor, but may be behind liens created later in time, but </w:t>
            </w:r>
            <w:r w:rsidRPr="00806DAA">
              <w:rPr>
                <w:rFonts w:ascii="Verdana" w:eastAsia="Times New Roman" w:hAnsi="Verdana" w:cs="Times New Roman"/>
                <w:sz w:val="24"/>
                <w:szCs w:val="24"/>
              </w:rPr>
              <w:lastRenderedPageBreak/>
              <w:t>perfected earlier than the lien in question.  An unperfected lien can be </w:t>
            </w:r>
            <w:hyperlink r:id="rId42" w:anchor="Avoidance" w:history="1">
              <w:r w:rsidRPr="00806DAA">
                <w:rPr>
                  <w:rFonts w:ascii="Verdana" w:eastAsia="Times New Roman" w:hAnsi="Verdana" w:cs="Times New Roman"/>
                  <w:color w:val="0000FF"/>
                  <w:sz w:val="24"/>
                  <w:szCs w:val="24"/>
                  <w:u w:val="single"/>
                </w:rPr>
                <w:t>avoided</w:t>
              </w:r>
            </w:hyperlink>
            <w:r w:rsidRPr="00806DAA">
              <w:rPr>
                <w:rFonts w:ascii="Verdana" w:eastAsia="Times New Roman" w:hAnsi="Verdana" w:cs="Times New Roman"/>
                <w:sz w:val="24"/>
                <w:szCs w:val="24"/>
              </w:rPr>
              <w:t> by the trustee.</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sz w:val="24"/>
                <w:szCs w:val="24"/>
              </w:rPr>
              <w:br/>
            </w:r>
            <w:bookmarkStart w:id="40" w:name="Personal_property"/>
            <w:r w:rsidRPr="00806DAA">
              <w:rPr>
                <w:rFonts w:ascii="Verdana" w:eastAsia="Times New Roman" w:hAnsi="Verdana" w:cs="Times New Roman"/>
                <w:b/>
                <w:bCs/>
                <w:sz w:val="24"/>
                <w:szCs w:val="24"/>
              </w:rPr>
              <w:t>Personal property</w:t>
            </w:r>
            <w:bookmarkEnd w:id="40"/>
            <w:r w:rsidRPr="00806DAA">
              <w:rPr>
                <w:rFonts w:ascii="Verdana" w:eastAsia="Times New Roman" w:hAnsi="Verdana" w:cs="Times New Roman"/>
                <w:sz w:val="24"/>
                <w:szCs w:val="24"/>
              </w:rPr>
              <w:t>: Assets, such as cars, stock, furniture, etc., that is not real estate or affixed to real property, </w:t>
            </w:r>
            <w:r w:rsidRPr="00806DAA">
              <w:rPr>
                <w:rFonts w:ascii="Verdana" w:eastAsia="Times New Roman" w:hAnsi="Verdana" w:cs="Times New Roman"/>
                <w:sz w:val="24"/>
                <w:szCs w:val="24"/>
              </w:rPr>
              <w:br/>
            </w:r>
            <w:r w:rsidRPr="00806DAA">
              <w:rPr>
                <w:rFonts w:ascii="Verdana" w:eastAsia="Times New Roman" w:hAnsi="Verdana" w:cs="Times New Roman"/>
                <w:sz w:val="24"/>
                <w:szCs w:val="24"/>
              </w:rPr>
              <w:br/>
            </w:r>
            <w:bookmarkStart w:id="41" w:name="Petition"/>
            <w:r w:rsidRPr="00806DAA">
              <w:rPr>
                <w:rFonts w:ascii="Verdana" w:eastAsia="Times New Roman" w:hAnsi="Verdana" w:cs="Times New Roman"/>
                <w:b/>
                <w:bCs/>
                <w:sz w:val="24"/>
                <w:szCs w:val="24"/>
              </w:rPr>
              <w:t>Petition</w:t>
            </w:r>
            <w:bookmarkEnd w:id="41"/>
            <w:r w:rsidRPr="00806DAA">
              <w:rPr>
                <w:rFonts w:ascii="Verdana" w:eastAsia="Times New Roman" w:hAnsi="Verdana" w:cs="Times New Roman"/>
                <w:sz w:val="24"/>
                <w:szCs w:val="24"/>
              </w:rPr>
              <w:t>: The document that initiates a bankruptcy case. The filing of the petition constitutes an order for relief and institutes the </w:t>
            </w:r>
            <w:hyperlink r:id="rId43" w:anchor="Automatic stay" w:history="1">
              <w:r w:rsidRPr="00806DAA">
                <w:rPr>
                  <w:rFonts w:ascii="Verdana" w:eastAsia="Times New Roman" w:hAnsi="Verdana" w:cs="Times New Roman"/>
                  <w:color w:val="0000FF"/>
                  <w:sz w:val="24"/>
                  <w:szCs w:val="24"/>
                  <w:u w:val="single"/>
                </w:rPr>
                <w:t>automatic stay</w:t>
              </w:r>
            </w:hyperlink>
            <w:r w:rsidRPr="00806DAA">
              <w:rPr>
                <w:rFonts w:ascii="Verdana" w:eastAsia="Times New Roman" w:hAnsi="Verdana" w:cs="Times New Roman"/>
                <w:sz w:val="24"/>
                <w:szCs w:val="24"/>
              </w:rPr>
              <w:t>.   Events are frequently described as "prepetition", happening before the bankruptcy petition was filed, and "</w:t>
            </w:r>
            <w:proofErr w:type="spellStart"/>
            <w:r w:rsidRPr="00806DAA">
              <w:rPr>
                <w:rFonts w:ascii="Verdana" w:eastAsia="Times New Roman" w:hAnsi="Verdana" w:cs="Times New Roman"/>
                <w:sz w:val="24"/>
                <w:szCs w:val="24"/>
              </w:rPr>
              <w:t>post petition</w:t>
            </w:r>
            <w:proofErr w:type="spellEnd"/>
            <w:r w:rsidRPr="00806DAA">
              <w:rPr>
                <w:rFonts w:ascii="Verdana" w:eastAsia="Times New Roman" w:hAnsi="Verdana" w:cs="Times New Roman"/>
                <w:sz w:val="24"/>
                <w:szCs w:val="24"/>
              </w:rPr>
              <w:t>", after the bankruptcy was initiated.</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42" w:name="Preference"/>
            <w:r w:rsidRPr="00806DAA">
              <w:rPr>
                <w:rFonts w:ascii="Verdana" w:eastAsia="Times New Roman" w:hAnsi="Verdana" w:cs="Times New Roman"/>
                <w:b/>
                <w:bCs/>
                <w:sz w:val="24"/>
                <w:szCs w:val="24"/>
              </w:rPr>
              <w:t>Preference</w:t>
            </w:r>
            <w:bookmarkEnd w:id="42"/>
            <w:r w:rsidRPr="00806DAA">
              <w:rPr>
                <w:rFonts w:ascii="Verdana" w:eastAsia="Times New Roman" w:hAnsi="Verdana" w:cs="Times New Roman"/>
                <w:sz w:val="24"/>
                <w:szCs w:val="24"/>
              </w:rPr>
              <w:t>: A transfer to a creditor in payment of an existing debt made within certain time periods before the commencement of the case. Preferences may be recovered by the </w:t>
            </w:r>
            <w:hyperlink r:id="rId44" w:anchor="Trustee" w:history="1">
              <w:r w:rsidRPr="00806DAA">
                <w:rPr>
                  <w:rFonts w:ascii="Verdana" w:eastAsia="Times New Roman" w:hAnsi="Verdana" w:cs="Times New Roman"/>
                  <w:color w:val="0000FF"/>
                  <w:sz w:val="24"/>
                  <w:szCs w:val="24"/>
                  <w:u w:val="single"/>
                </w:rPr>
                <w:t>trustee</w:t>
              </w:r>
            </w:hyperlink>
            <w:r w:rsidRPr="00806DAA">
              <w:rPr>
                <w:rFonts w:ascii="Verdana" w:eastAsia="Times New Roman" w:hAnsi="Verdana" w:cs="Times New Roman"/>
                <w:sz w:val="24"/>
                <w:szCs w:val="24"/>
              </w:rPr>
              <w:t> for the benefit of all creditors of the estate. </w:t>
            </w:r>
            <w:hyperlink r:id="rId45" w:history="1">
              <w:r w:rsidRPr="00806DAA">
                <w:rPr>
                  <w:rFonts w:ascii="Verdana" w:eastAsia="Times New Roman" w:hAnsi="Verdana" w:cs="Times New Roman"/>
                  <w:color w:val="0000FF"/>
                  <w:sz w:val="24"/>
                  <w:szCs w:val="24"/>
                  <w:u w:val="single"/>
                </w:rPr>
                <w:t>More on preferences</w:t>
              </w:r>
            </w:hyperlink>
            <w:r w:rsidRPr="00806DAA">
              <w:rPr>
                <w:rFonts w:ascii="Verdana" w:eastAsia="Times New Roman" w:hAnsi="Verdana" w:cs="Times New Roman"/>
                <w:sz w:val="24"/>
                <w:szCs w:val="24"/>
              </w:rPr>
              <w:t>.</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43" w:name="Pre-petition"/>
            <w:r w:rsidRPr="00806DAA">
              <w:rPr>
                <w:rFonts w:ascii="Verdana" w:eastAsia="Times New Roman" w:hAnsi="Verdana" w:cs="Times New Roman"/>
                <w:b/>
                <w:bCs/>
                <w:sz w:val="24"/>
                <w:szCs w:val="24"/>
              </w:rPr>
              <w:t>Pre-petition</w:t>
            </w:r>
            <w:r w:rsidRPr="00806DAA">
              <w:rPr>
                <w:rFonts w:ascii="Verdana" w:eastAsia="Times New Roman" w:hAnsi="Verdana" w:cs="Times New Roman"/>
                <w:sz w:val="24"/>
                <w:szCs w:val="24"/>
              </w:rPr>
              <w:t>:</w:t>
            </w:r>
            <w:bookmarkEnd w:id="43"/>
            <w:r w:rsidRPr="00806DAA">
              <w:rPr>
                <w:rFonts w:ascii="Verdana" w:eastAsia="Times New Roman" w:hAnsi="Verdana" w:cs="Times New Roman"/>
                <w:sz w:val="24"/>
                <w:szCs w:val="24"/>
              </w:rPr>
              <w:t xml:space="preserve"> Claims or events arising before the commencement of the bankruptcy case, that is, before the filing of the bankruptcy petition.  </w:t>
            </w:r>
            <w:proofErr w:type="gramStart"/>
            <w:r w:rsidRPr="00806DAA">
              <w:rPr>
                <w:rFonts w:ascii="Verdana" w:eastAsia="Times New Roman" w:hAnsi="Verdana" w:cs="Times New Roman"/>
                <w:sz w:val="24"/>
                <w:szCs w:val="24"/>
              </w:rPr>
              <w:t>Generally</w:t>
            </w:r>
            <w:proofErr w:type="gramEnd"/>
            <w:r w:rsidRPr="00806DAA">
              <w:rPr>
                <w:rFonts w:ascii="Verdana" w:eastAsia="Times New Roman" w:hAnsi="Verdana" w:cs="Times New Roman"/>
                <w:sz w:val="24"/>
                <w:szCs w:val="24"/>
              </w:rPr>
              <w:t xml:space="preserve"> only </w:t>
            </w:r>
            <w:proofErr w:type="spellStart"/>
            <w:r w:rsidRPr="00806DAA">
              <w:rPr>
                <w:rFonts w:ascii="Verdana" w:eastAsia="Times New Roman" w:hAnsi="Verdana" w:cs="Times New Roman"/>
                <w:sz w:val="24"/>
                <w:szCs w:val="24"/>
              </w:rPr>
              <w:t>pre petition</w:t>
            </w:r>
            <w:proofErr w:type="spellEnd"/>
            <w:r w:rsidRPr="00806DAA">
              <w:rPr>
                <w:rFonts w:ascii="Verdana" w:eastAsia="Times New Roman" w:hAnsi="Verdana" w:cs="Times New Roman"/>
                <w:sz w:val="24"/>
                <w:szCs w:val="24"/>
              </w:rPr>
              <w:t xml:space="preserve"> debts may be </w:t>
            </w:r>
            <w:hyperlink r:id="rId46" w:anchor="Discharge" w:history="1">
              <w:r w:rsidRPr="00806DAA">
                <w:rPr>
                  <w:rFonts w:ascii="Verdana" w:eastAsia="Times New Roman" w:hAnsi="Verdana" w:cs="Times New Roman"/>
                  <w:color w:val="0000FF"/>
                  <w:sz w:val="24"/>
                  <w:szCs w:val="24"/>
                  <w:u w:val="single"/>
                </w:rPr>
                <w:t>discharged</w:t>
              </w:r>
            </w:hyperlink>
            <w:r w:rsidRPr="00806DAA">
              <w:rPr>
                <w:rFonts w:ascii="Verdana" w:eastAsia="Times New Roman" w:hAnsi="Verdana" w:cs="Times New Roman"/>
                <w:sz w:val="24"/>
                <w:szCs w:val="24"/>
              </w:rPr>
              <w:t> in a bankruptcy proceeding.</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44" w:name="Priority"/>
            <w:r w:rsidRPr="00806DAA">
              <w:rPr>
                <w:rFonts w:ascii="Verdana" w:eastAsia="Times New Roman" w:hAnsi="Verdana" w:cs="Times New Roman"/>
                <w:b/>
                <w:bCs/>
                <w:sz w:val="24"/>
                <w:szCs w:val="24"/>
              </w:rPr>
              <w:t>Priority</w:t>
            </w:r>
            <w:bookmarkEnd w:id="44"/>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xml:space="preserve">  The Bankruptcy Code establishes the order in which claims are paid from the bankruptcy estate.  All claims in a higher priority must be paid in full before claims with a lower priority receive anything.  All claims with the same priority share pro rata.  Claims are paid in this order:  1) costs of </w:t>
            </w:r>
            <w:proofErr w:type="gramStart"/>
            <w:r w:rsidRPr="00806DAA">
              <w:rPr>
                <w:rFonts w:ascii="Verdana" w:eastAsia="Times New Roman" w:hAnsi="Verdana" w:cs="Times New Roman"/>
                <w:sz w:val="24"/>
                <w:szCs w:val="24"/>
              </w:rPr>
              <w:t>administration  2</w:t>
            </w:r>
            <w:proofErr w:type="gramEnd"/>
            <w:r w:rsidRPr="00806DAA">
              <w:rPr>
                <w:rFonts w:ascii="Verdana" w:eastAsia="Times New Roman" w:hAnsi="Verdana" w:cs="Times New Roman"/>
                <w:sz w:val="24"/>
                <w:szCs w:val="24"/>
              </w:rPr>
              <w:t>) </w:t>
            </w:r>
            <w:hyperlink r:id="rId47" w:anchor="Priority claims" w:history="1">
              <w:r w:rsidRPr="00806DAA">
                <w:rPr>
                  <w:rFonts w:ascii="Verdana" w:eastAsia="Times New Roman" w:hAnsi="Verdana" w:cs="Times New Roman"/>
                  <w:color w:val="0000FF"/>
                  <w:sz w:val="24"/>
                  <w:szCs w:val="24"/>
                  <w:u w:val="single"/>
                </w:rPr>
                <w:t>priority claims</w:t>
              </w:r>
            </w:hyperlink>
            <w:r w:rsidRPr="00806DAA">
              <w:rPr>
                <w:rFonts w:ascii="Verdana" w:eastAsia="Times New Roman" w:hAnsi="Verdana" w:cs="Times New Roman"/>
                <w:sz w:val="24"/>
                <w:szCs w:val="24"/>
              </w:rPr>
              <w:t> and 3) general unsecured claims.  Secured claims are paid from the proceeds of liquidating the collateral which secured the claim.</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45" w:name="Priority_claims"/>
            <w:r w:rsidRPr="00806DAA">
              <w:rPr>
                <w:rFonts w:ascii="Verdana" w:eastAsia="Times New Roman" w:hAnsi="Verdana" w:cs="Times New Roman"/>
                <w:b/>
                <w:bCs/>
                <w:sz w:val="24"/>
                <w:szCs w:val="24"/>
              </w:rPr>
              <w:t>Priority claims</w:t>
            </w:r>
            <w:bookmarkEnd w:id="45"/>
            <w:r w:rsidRPr="00806DAA">
              <w:rPr>
                <w:rFonts w:ascii="Verdana" w:eastAsia="Times New Roman" w:hAnsi="Verdana" w:cs="Times New Roman"/>
                <w:sz w:val="24"/>
                <w:szCs w:val="24"/>
              </w:rPr>
              <w:t>: Certain debts, such as unpaid wages, spousal or child support, and taxes are elevated in the payment hierarchy under the Code. Priority claims must be paid in full before </w:t>
            </w:r>
            <w:hyperlink r:id="rId48" w:anchor="General, unsecured claim" w:history="1">
              <w:r w:rsidRPr="00806DAA">
                <w:rPr>
                  <w:rFonts w:ascii="Verdana" w:eastAsia="Times New Roman" w:hAnsi="Verdana" w:cs="Times New Roman"/>
                  <w:color w:val="0000FF"/>
                  <w:sz w:val="24"/>
                  <w:szCs w:val="24"/>
                  <w:u w:val="single"/>
                </w:rPr>
                <w:t>general unsecured claims</w:t>
              </w:r>
            </w:hyperlink>
            <w:r w:rsidRPr="00806DAA">
              <w:rPr>
                <w:rFonts w:ascii="Verdana" w:eastAsia="Times New Roman" w:hAnsi="Verdana" w:cs="Times New Roman"/>
                <w:sz w:val="24"/>
                <w:szCs w:val="24"/>
              </w:rPr>
              <w:t xml:space="preserve"> are </w:t>
            </w:r>
            <w:proofErr w:type="spellStart"/>
            <w:r w:rsidRPr="00806DAA">
              <w:rPr>
                <w:rFonts w:ascii="Verdana" w:eastAsia="Times New Roman" w:hAnsi="Verdana" w:cs="Times New Roman"/>
                <w:sz w:val="24"/>
                <w:szCs w:val="24"/>
              </w:rPr>
              <w:t>paid.</w:t>
            </w:r>
            <w:hyperlink r:id="rId49" w:history="1">
              <w:r w:rsidRPr="00806DAA">
                <w:rPr>
                  <w:rFonts w:ascii="Verdana" w:eastAsia="Times New Roman" w:hAnsi="Verdana" w:cs="Times New Roman"/>
                  <w:color w:val="0000FF"/>
                  <w:sz w:val="24"/>
                  <w:szCs w:val="24"/>
                  <w:u w:val="single"/>
                </w:rPr>
                <w:t>Priorities</w:t>
              </w:r>
              <w:proofErr w:type="spellEnd"/>
              <w:r w:rsidRPr="00806DAA">
                <w:rPr>
                  <w:rFonts w:ascii="Verdana" w:eastAsia="Times New Roman" w:hAnsi="Verdana" w:cs="Times New Roman"/>
                  <w:color w:val="0000FF"/>
                  <w:sz w:val="24"/>
                  <w:szCs w:val="24"/>
                  <w:u w:val="single"/>
                </w:rPr>
                <w:t xml:space="preserve"> listed</w:t>
              </w:r>
            </w:hyperlink>
            <w:r w:rsidRPr="00806DAA">
              <w:rPr>
                <w:rFonts w:ascii="Verdana" w:eastAsia="Times New Roman" w:hAnsi="Verdana" w:cs="Times New Roman"/>
                <w:sz w:val="24"/>
                <w:szCs w:val="24"/>
              </w:rPr>
              <w:t>. </w:t>
            </w:r>
            <w:hyperlink r:id="rId50" w:history="1">
              <w:r w:rsidRPr="00806DAA">
                <w:rPr>
                  <w:rFonts w:ascii="Verdana" w:eastAsia="Times New Roman" w:hAnsi="Verdana" w:cs="Times New Roman"/>
                  <w:color w:val="0000FF"/>
                  <w:sz w:val="24"/>
                  <w:szCs w:val="24"/>
                  <w:u w:val="single"/>
                </w:rPr>
                <w:t>Discussion of priority taxes</w:t>
              </w:r>
            </w:hyperlink>
            <w:r w:rsidRPr="00806DAA">
              <w:rPr>
                <w:rFonts w:ascii="Verdana" w:eastAsia="Times New Roman" w:hAnsi="Verdana" w:cs="Times New Roman"/>
                <w:sz w:val="24"/>
                <w:szCs w:val="24"/>
              </w:rPr>
              <w:t>.</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46" w:name="Proof_of_claim"/>
            <w:r w:rsidRPr="00806DAA">
              <w:rPr>
                <w:rFonts w:ascii="Verdana" w:eastAsia="Times New Roman" w:hAnsi="Verdana" w:cs="Times New Roman"/>
                <w:b/>
                <w:bCs/>
                <w:sz w:val="24"/>
                <w:szCs w:val="24"/>
              </w:rPr>
              <w:t>Proof of claim</w:t>
            </w:r>
            <w:bookmarkEnd w:id="46"/>
            <w:r w:rsidRPr="00806DAA">
              <w:rPr>
                <w:rFonts w:ascii="Verdana" w:eastAsia="Times New Roman" w:hAnsi="Verdana" w:cs="Times New Roman"/>
                <w:sz w:val="24"/>
                <w:szCs w:val="24"/>
              </w:rPr>
              <w:t>: The form filed with the court establishing the creditor's claim against the debtor.</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47" w:name="Property_of_the_estate"/>
            <w:r w:rsidRPr="00806DAA">
              <w:rPr>
                <w:rFonts w:ascii="Verdana" w:eastAsia="Times New Roman" w:hAnsi="Verdana" w:cs="Times New Roman"/>
                <w:b/>
                <w:bCs/>
                <w:sz w:val="24"/>
                <w:szCs w:val="24"/>
              </w:rPr>
              <w:t>Property of the estate</w:t>
            </w:r>
            <w:bookmarkEnd w:id="47"/>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property that is not exempt and belongs to the bankruptcy estate.  Property of the estate is usually sold by the trustee and the claims of creditors paid from the proceeds.  </w:t>
            </w:r>
            <w:hyperlink r:id="rId51" w:history="1">
              <w:r w:rsidRPr="00806DAA">
                <w:rPr>
                  <w:rFonts w:ascii="Verdana" w:eastAsia="Times New Roman" w:hAnsi="Verdana" w:cs="Times New Roman"/>
                  <w:color w:val="0000FF"/>
                  <w:sz w:val="24"/>
                  <w:szCs w:val="24"/>
                  <w:u w:val="single"/>
                </w:rPr>
                <w:t>More</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on property of the estate.</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48" w:name="Reaffirm"/>
            <w:r w:rsidRPr="00806DAA">
              <w:rPr>
                <w:rFonts w:ascii="Verdana" w:eastAsia="Times New Roman" w:hAnsi="Verdana" w:cs="Times New Roman"/>
                <w:b/>
                <w:bCs/>
                <w:sz w:val="24"/>
                <w:szCs w:val="24"/>
              </w:rPr>
              <w:lastRenderedPageBreak/>
              <w:t>Reaffirm</w:t>
            </w:r>
            <w:bookmarkEnd w:id="48"/>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xml:space="preserve">  The debtor can </w:t>
            </w:r>
            <w:proofErr w:type="gramStart"/>
            <w:r w:rsidRPr="00806DAA">
              <w:rPr>
                <w:rFonts w:ascii="Verdana" w:eastAsia="Times New Roman" w:hAnsi="Verdana" w:cs="Times New Roman"/>
                <w:sz w:val="24"/>
                <w:szCs w:val="24"/>
              </w:rPr>
              <w:t>chose</w:t>
            </w:r>
            <w:proofErr w:type="gramEnd"/>
            <w:r w:rsidRPr="00806DAA">
              <w:rPr>
                <w:rFonts w:ascii="Verdana" w:eastAsia="Times New Roman" w:hAnsi="Verdana" w:cs="Times New Roman"/>
                <w:sz w:val="24"/>
                <w:szCs w:val="24"/>
              </w:rPr>
              <w:t xml:space="preserve"> to waive the discharge as to a debt that is reaffirmed. Generally, the parties to the reaffirmed debt have the same rights and liabilities that each had prior to the bankruptcy filing: the debtor is obligated to pay and the creditor can sue or repossess if the debtor doesn't pay.  </w:t>
            </w:r>
            <w:hyperlink r:id="rId52" w:history="1">
              <w:r w:rsidRPr="00806DAA">
                <w:rPr>
                  <w:rFonts w:ascii="Verdana" w:eastAsia="Times New Roman" w:hAnsi="Verdana" w:cs="Times New Roman"/>
                  <w:color w:val="0000FF"/>
                  <w:sz w:val="24"/>
                  <w:szCs w:val="24"/>
                  <w:u w:val="single"/>
                </w:rPr>
                <w:t>More</w:t>
              </w:r>
            </w:hyperlink>
            <w:r w:rsidRPr="00806DAA">
              <w:rPr>
                <w:rFonts w:ascii="Verdana" w:eastAsia="Times New Roman" w:hAnsi="Verdana" w:cs="Times New Roman"/>
                <w:sz w:val="24"/>
                <w:szCs w:val="24"/>
              </w:rPr>
              <w:t> on reaffirmation and the alternatives.</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49" w:name="Relief_from_stay"/>
            <w:r w:rsidRPr="00806DAA">
              <w:rPr>
                <w:rFonts w:ascii="Verdana" w:eastAsia="Times New Roman" w:hAnsi="Verdana" w:cs="Times New Roman"/>
                <w:b/>
                <w:bCs/>
                <w:sz w:val="24"/>
                <w:szCs w:val="24"/>
              </w:rPr>
              <w:t>Relief from stay</w:t>
            </w:r>
            <w:r w:rsidRPr="00806DAA">
              <w:rPr>
                <w:rFonts w:ascii="Verdana" w:eastAsia="Times New Roman" w:hAnsi="Verdana" w:cs="Times New Roman"/>
                <w:sz w:val="24"/>
                <w:szCs w:val="24"/>
              </w:rPr>
              <w:t>:</w:t>
            </w:r>
            <w:bookmarkEnd w:id="49"/>
            <w:r w:rsidRPr="00806DAA">
              <w:rPr>
                <w:rFonts w:ascii="Verdana" w:eastAsia="Times New Roman" w:hAnsi="Verdana" w:cs="Times New Roman"/>
                <w:sz w:val="24"/>
                <w:szCs w:val="24"/>
              </w:rPr>
              <w:t>  A creditor can ask the judge to lift the </w:t>
            </w:r>
            <w:hyperlink r:id="rId53" w:anchor="Automatic stay" w:history="1">
              <w:r w:rsidRPr="00806DAA">
                <w:rPr>
                  <w:rFonts w:ascii="Verdana" w:eastAsia="Times New Roman" w:hAnsi="Verdana" w:cs="Times New Roman"/>
                  <w:color w:val="0000FF"/>
                  <w:sz w:val="24"/>
                  <w:szCs w:val="24"/>
                  <w:u w:val="single"/>
                </w:rPr>
                <w:t>automatic stay</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and permit some action against the debtor or the property of the estate.  If the motion is granted, the moving party (but no one else) is free to take whatever action the court permits.  Relief can be absolute, for example, permitting the creditor to foreclose on property, or limited, as for example, allowing the recordation of a notice of default.  More on </w:t>
            </w:r>
            <w:hyperlink r:id="rId54" w:history="1">
              <w:r w:rsidRPr="00806DAA">
                <w:rPr>
                  <w:rFonts w:ascii="Verdana" w:eastAsia="Times New Roman" w:hAnsi="Verdana" w:cs="Times New Roman"/>
                  <w:color w:val="0000FF"/>
                  <w:sz w:val="24"/>
                  <w:szCs w:val="24"/>
                  <w:u w:val="single"/>
                </w:rPr>
                <w:t>relief from stay</w:t>
              </w:r>
            </w:hyperlink>
            <w:r w:rsidRPr="00806DAA">
              <w:rPr>
                <w:rFonts w:ascii="Verdana" w:eastAsia="Times New Roman" w:hAnsi="Verdana" w:cs="Times New Roman"/>
                <w:sz w:val="24"/>
                <w:szCs w:val="24"/>
              </w:rPr>
              <w:t>.</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50" w:name="Schedules"/>
            <w:r w:rsidRPr="00806DAA">
              <w:rPr>
                <w:rFonts w:ascii="Verdana" w:eastAsia="Times New Roman" w:hAnsi="Verdana" w:cs="Times New Roman"/>
                <w:b/>
                <w:bCs/>
                <w:sz w:val="24"/>
                <w:szCs w:val="24"/>
              </w:rPr>
              <w:t>Schedules:</w:t>
            </w:r>
            <w:bookmarkEnd w:id="50"/>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The debtor must file the required lists of assets and liabilities to commence a bankruptcy case, collectively called the schedules.</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51" w:name="secured_debt"/>
            <w:r w:rsidRPr="00806DAA">
              <w:rPr>
                <w:rFonts w:ascii="Verdana" w:eastAsia="Times New Roman" w:hAnsi="Verdana" w:cs="Times New Roman"/>
                <w:b/>
                <w:bCs/>
                <w:sz w:val="24"/>
                <w:szCs w:val="24"/>
              </w:rPr>
              <w:t>Secured debt:</w:t>
            </w:r>
            <w:bookmarkEnd w:id="51"/>
            <w:r w:rsidRPr="00806DAA">
              <w:rPr>
                <w:rFonts w:ascii="Verdana" w:eastAsia="Times New Roman" w:hAnsi="Verdana" w:cs="Times New Roman"/>
                <w:sz w:val="24"/>
                <w:szCs w:val="24"/>
              </w:rPr>
              <w:t>   A claim secured by a </w:t>
            </w:r>
            <w:hyperlink r:id="rId55" w:anchor="Lien" w:history="1">
              <w:r w:rsidRPr="00806DAA">
                <w:rPr>
                  <w:rFonts w:ascii="Verdana" w:eastAsia="Times New Roman" w:hAnsi="Verdana" w:cs="Times New Roman"/>
                  <w:color w:val="0000FF"/>
                  <w:sz w:val="24"/>
                  <w:szCs w:val="24"/>
                  <w:u w:val="single"/>
                </w:rPr>
                <w:t>lien</w:t>
              </w:r>
            </w:hyperlink>
            <w:r w:rsidRPr="00806DAA">
              <w:rPr>
                <w:rFonts w:ascii="Verdana" w:eastAsia="Times New Roman" w:hAnsi="Verdana" w:cs="Times New Roman"/>
                <w:sz w:val="24"/>
                <w:szCs w:val="24"/>
              </w:rPr>
              <w:t xml:space="preserve"> in the debtor's property by reason </w:t>
            </w:r>
            <w:proofErr w:type="gramStart"/>
            <w:r w:rsidRPr="00806DAA">
              <w:rPr>
                <w:rFonts w:ascii="Verdana" w:eastAsia="Times New Roman" w:hAnsi="Verdana" w:cs="Times New Roman"/>
                <w:sz w:val="24"/>
                <w:szCs w:val="24"/>
              </w:rPr>
              <w:t>of  the</w:t>
            </w:r>
            <w:proofErr w:type="gramEnd"/>
            <w:r w:rsidRPr="00806DAA">
              <w:rPr>
                <w:rFonts w:ascii="Verdana" w:eastAsia="Times New Roman" w:hAnsi="Verdana" w:cs="Times New Roman"/>
                <w:sz w:val="24"/>
                <w:szCs w:val="24"/>
              </w:rPr>
              <w:t xml:space="preserve"> debtor's agreement  or an involuntary lien such as a judgment or tax lien. The creditor's claim may be divided into a secured claim, to the extent of the value of the collateral, and an </w:t>
            </w:r>
            <w:hyperlink r:id="rId56" w:anchor="General, unsecured claim" w:history="1">
              <w:r w:rsidRPr="00806DAA">
                <w:rPr>
                  <w:rFonts w:ascii="Verdana" w:eastAsia="Times New Roman" w:hAnsi="Verdana" w:cs="Times New Roman"/>
                  <w:color w:val="0000FF"/>
                  <w:sz w:val="24"/>
                  <w:szCs w:val="24"/>
                  <w:u w:val="single"/>
                </w:rPr>
                <w:t>unsecured claim</w:t>
              </w:r>
            </w:hyperlink>
            <w:r w:rsidRPr="00806DAA">
              <w:rPr>
                <w:rFonts w:ascii="Verdana" w:eastAsia="Times New Roman" w:hAnsi="Verdana" w:cs="Times New Roman"/>
                <w:sz w:val="24"/>
                <w:szCs w:val="24"/>
              </w:rPr>
              <w:t xml:space="preserve"> equal to the remainder of the total debt. </w:t>
            </w:r>
            <w:proofErr w:type="gramStart"/>
            <w:r w:rsidRPr="00806DAA">
              <w:rPr>
                <w:rFonts w:ascii="Verdana" w:eastAsia="Times New Roman" w:hAnsi="Verdana" w:cs="Times New Roman"/>
                <w:sz w:val="24"/>
                <w:szCs w:val="24"/>
              </w:rPr>
              <w:t>Generally</w:t>
            </w:r>
            <w:proofErr w:type="gramEnd"/>
            <w:r w:rsidRPr="00806DAA">
              <w:rPr>
                <w:rFonts w:ascii="Verdana" w:eastAsia="Times New Roman" w:hAnsi="Verdana" w:cs="Times New Roman"/>
                <w:sz w:val="24"/>
                <w:szCs w:val="24"/>
              </w:rPr>
              <w:t xml:space="preserve"> a secured claim must be </w:t>
            </w:r>
            <w:hyperlink r:id="rId57" w:anchor="Perfection:" w:history="1">
              <w:r w:rsidRPr="00806DAA">
                <w:rPr>
                  <w:rFonts w:ascii="Verdana" w:eastAsia="Times New Roman" w:hAnsi="Verdana" w:cs="Times New Roman"/>
                  <w:color w:val="0000FF"/>
                  <w:sz w:val="24"/>
                  <w:szCs w:val="24"/>
                  <w:u w:val="single"/>
                </w:rPr>
                <w:t>perfected</w:t>
              </w:r>
            </w:hyperlink>
            <w:r w:rsidRPr="00806DAA">
              <w:rPr>
                <w:rFonts w:ascii="Verdana" w:eastAsia="Times New Roman" w:hAnsi="Verdana" w:cs="Times New Roman"/>
                <w:sz w:val="24"/>
                <w:szCs w:val="24"/>
              </w:rPr>
              <w:t> under applicable state law to be treated as a secured claim in the bankruptcy. More at </w:t>
            </w:r>
            <w:hyperlink r:id="rId58" w:history="1">
              <w:r w:rsidRPr="00806DAA">
                <w:rPr>
                  <w:rFonts w:ascii="Verdana" w:eastAsia="Times New Roman" w:hAnsi="Verdana" w:cs="Times New Roman"/>
                  <w:color w:val="0000FF"/>
                  <w:sz w:val="24"/>
                  <w:szCs w:val="24"/>
                  <w:u w:val="single"/>
                </w:rPr>
                <w:t>Is This Debt Secured?</w:t>
              </w:r>
            </w:hyperlink>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52" w:name="Trustee"/>
            <w:r w:rsidRPr="00806DAA">
              <w:rPr>
                <w:rFonts w:ascii="Verdana" w:eastAsia="Times New Roman" w:hAnsi="Verdana" w:cs="Times New Roman"/>
                <w:b/>
                <w:bCs/>
                <w:sz w:val="24"/>
                <w:szCs w:val="24"/>
              </w:rPr>
              <w:t>Trustee:</w:t>
            </w:r>
            <w:bookmarkEnd w:id="52"/>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the court appoints a trustee in every Chapter 7 and Chapter 13 case to review the debtor's schedules and represent the interests of the creditors in the bankruptcy case.  The role of the trustee is different under the different chapters.  </w:t>
            </w:r>
            <w:hyperlink r:id="rId59" w:history="1">
              <w:r w:rsidRPr="00806DAA">
                <w:rPr>
                  <w:rFonts w:ascii="Verdana" w:eastAsia="Times New Roman" w:hAnsi="Verdana" w:cs="Times New Roman"/>
                  <w:color w:val="0000FF"/>
                  <w:sz w:val="24"/>
                  <w:szCs w:val="24"/>
                  <w:u w:val="single"/>
                </w:rPr>
                <w:t>More</w:t>
              </w:r>
            </w:hyperlink>
            <w:r w:rsidRPr="00806DAA">
              <w:rPr>
                <w:rFonts w:ascii="Verdana" w:eastAsia="Times New Roman" w:hAnsi="Verdana" w:cs="Times New Roman"/>
                <w:sz w:val="24"/>
                <w:szCs w:val="24"/>
              </w:rPr>
              <w:t> on trustees.</w:t>
            </w:r>
          </w:p>
          <w:p w:rsidR="006D4469" w:rsidRPr="00806DAA" w:rsidRDefault="006D4469" w:rsidP="000C34CE">
            <w:pPr>
              <w:shd w:val="clear" w:color="auto" w:fill="FFFFFF"/>
              <w:spacing w:before="100" w:beforeAutospacing="1" w:after="100" w:afterAutospacing="1" w:line="240" w:lineRule="auto"/>
              <w:rPr>
                <w:rFonts w:ascii="Verdana" w:eastAsia="Times New Roman" w:hAnsi="Verdana" w:cs="Times New Roman"/>
                <w:sz w:val="24"/>
                <w:szCs w:val="24"/>
              </w:rPr>
            </w:pPr>
            <w:bookmarkStart w:id="53" w:name="Unsecured"/>
            <w:r w:rsidRPr="00806DAA">
              <w:rPr>
                <w:rFonts w:ascii="Verdana" w:eastAsia="Times New Roman" w:hAnsi="Verdana" w:cs="Times New Roman"/>
                <w:b/>
                <w:bCs/>
                <w:sz w:val="24"/>
                <w:szCs w:val="24"/>
              </w:rPr>
              <w:t>Unsecured</w:t>
            </w:r>
            <w:bookmarkEnd w:id="53"/>
            <w:r w:rsidRPr="00806DAA">
              <w:rPr>
                <w:rFonts w:ascii="Verdana" w:eastAsia="Times New Roman" w:hAnsi="Verdana" w:cs="Times New Roman"/>
                <w:sz w:val="24"/>
                <w:szCs w:val="24"/>
              </w:rPr>
              <w:t>:  A claim or debt is unsecured if there is no </w:t>
            </w:r>
            <w:hyperlink r:id="rId60" w:anchor="Collateral:" w:history="1">
              <w:r w:rsidRPr="00806DAA">
                <w:rPr>
                  <w:rFonts w:ascii="Verdana" w:eastAsia="Times New Roman" w:hAnsi="Verdana" w:cs="Times New Roman"/>
                  <w:color w:val="0000FF"/>
                  <w:sz w:val="24"/>
                  <w:szCs w:val="24"/>
                  <w:u w:val="single"/>
                </w:rPr>
                <w:t>collateral</w:t>
              </w:r>
            </w:hyperlink>
            <w:r w:rsidRPr="00806DAA">
              <w:rPr>
                <w:rFonts w:ascii="Verdana" w:eastAsia="Times New Roman" w:hAnsi="Verdana" w:cs="Times New Roman"/>
                <w:sz w:val="24"/>
                <w:szCs w:val="24"/>
              </w:rPr>
              <w:t> that is security for the debt.  Most consumer debts are unsecured.  See </w:t>
            </w:r>
            <w:hyperlink r:id="rId61" w:history="1">
              <w:r w:rsidRPr="00806DAA">
                <w:rPr>
                  <w:rFonts w:ascii="Verdana" w:eastAsia="Times New Roman" w:hAnsi="Verdana" w:cs="Times New Roman"/>
                  <w:color w:val="0000FF"/>
                  <w:sz w:val="24"/>
                  <w:szCs w:val="24"/>
                  <w:u w:val="single"/>
                </w:rPr>
                <w:t>Is This Debt Secured</w:t>
              </w:r>
            </w:hyperlink>
            <w:r w:rsidRPr="00806DAA">
              <w:rPr>
                <w:rFonts w:ascii="Verdana" w:eastAsia="Times New Roman" w:hAnsi="Verdana" w:cs="Times New Roman"/>
                <w:sz w:val="24"/>
                <w:szCs w:val="24"/>
              </w:rPr>
              <w:t>?</w:t>
            </w:r>
          </w:p>
        </w:tc>
      </w:tr>
    </w:tbl>
    <w:p w:rsidR="004523E7" w:rsidRDefault="004523E7"/>
    <w:sectPr w:rsidR="00452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echnica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C01"/>
    <w:rsid w:val="004523E7"/>
    <w:rsid w:val="006D4469"/>
    <w:rsid w:val="00B33C01"/>
    <w:rsid w:val="00EB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5351D-99D0-4E3E-948A-95DFA111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4469"/>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ranlaw.net/preferences.htm" TargetMode="External"/><Relationship Id="rId18" Type="http://schemas.openxmlformats.org/officeDocument/2006/relationships/hyperlink" Target="http://www.moranlaw.net/glossary.htm" TargetMode="External"/><Relationship Id="rId26" Type="http://schemas.openxmlformats.org/officeDocument/2006/relationships/hyperlink" Target="http://www.moranlaw.net/nodischarge.htm" TargetMode="External"/><Relationship Id="rId39" Type="http://schemas.openxmlformats.org/officeDocument/2006/relationships/hyperlink" Target="http://www.moranlaw.net/341.htm" TargetMode="External"/><Relationship Id="rId21" Type="http://schemas.openxmlformats.org/officeDocument/2006/relationships/hyperlink" Target="http://www.moranlaw.net/secured.htm" TargetMode="External"/><Relationship Id="rId34" Type="http://schemas.openxmlformats.org/officeDocument/2006/relationships/hyperlink" Target="http://www.moranlaw.net/glossary.htm" TargetMode="External"/><Relationship Id="rId42" Type="http://schemas.openxmlformats.org/officeDocument/2006/relationships/hyperlink" Target="http://www.moranlaw.net/glossary.htm" TargetMode="External"/><Relationship Id="rId47" Type="http://schemas.openxmlformats.org/officeDocument/2006/relationships/hyperlink" Target="http://www.moranlaw.net/glossary.htm" TargetMode="External"/><Relationship Id="rId50" Type="http://schemas.openxmlformats.org/officeDocument/2006/relationships/hyperlink" Target="http://www.moranlaw.net/taxes.htm" TargetMode="External"/><Relationship Id="rId55" Type="http://schemas.openxmlformats.org/officeDocument/2006/relationships/hyperlink" Target="http://www.moranlaw.net/glossary.htm" TargetMode="External"/><Relationship Id="rId63" Type="http://schemas.openxmlformats.org/officeDocument/2006/relationships/theme" Target="theme/theme1.xml"/><Relationship Id="rId7" Type="http://schemas.openxmlformats.org/officeDocument/2006/relationships/hyperlink" Target="http://www.moranlaw.net/stayrelief.htm" TargetMode="External"/><Relationship Id="rId2" Type="http://schemas.openxmlformats.org/officeDocument/2006/relationships/settings" Target="settings.xml"/><Relationship Id="rId16" Type="http://schemas.openxmlformats.org/officeDocument/2006/relationships/hyperlink" Target="http://www.moranlaw.net/property.htm" TargetMode="External"/><Relationship Id="rId29" Type="http://schemas.openxmlformats.org/officeDocument/2006/relationships/hyperlink" Target="http://www.moranlaw.net/7discharge.htm" TargetMode="External"/><Relationship Id="rId11" Type="http://schemas.openxmlformats.org/officeDocument/2006/relationships/hyperlink" Target="http://www.moranlaw.net/glossary.htm" TargetMode="External"/><Relationship Id="rId24" Type="http://schemas.openxmlformats.org/officeDocument/2006/relationships/hyperlink" Target="http://www.moranlaw.net/means_test.htm" TargetMode="External"/><Relationship Id="rId32" Type="http://schemas.openxmlformats.org/officeDocument/2006/relationships/hyperlink" Target="http://www.moranlaw.net/exemptions.htm" TargetMode="External"/><Relationship Id="rId37" Type="http://schemas.openxmlformats.org/officeDocument/2006/relationships/hyperlink" Target="http://www.moranlaw.net/Form_22A_1006.pdf" TargetMode="External"/><Relationship Id="rId40" Type="http://schemas.openxmlformats.org/officeDocument/2006/relationships/hyperlink" Target="http://www.law.cornell.edu/uscode/11/523.html" TargetMode="External"/><Relationship Id="rId45" Type="http://schemas.openxmlformats.org/officeDocument/2006/relationships/hyperlink" Target="http://www.moranlaw.net/preferences.htm" TargetMode="External"/><Relationship Id="rId53" Type="http://schemas.openxmlformats.org/officeDocument/2006/relationships/hyperlink" Target="http://www.lawguru.com/lawlinks/Bankruptcy/" TargetMode="External"/><Relationship Id="rId58" Type="http://schemas.openxmlformats.org/officeDocument/2006/relationships/hyperlink" Target="http://www.moranlaw.net/secured.htm" TargetMode="External"/><Relationship Id="rId5" Type="http://schemas.openxmlformats.org/officeDocument/2006/relationships/hyperlink" Target="http://www.moranlaw.net/glossary.htm" TargetMode="External"/><Relationship Id="rId61" Type="http://schemas.openxmlformats.org/officeDocument/2006/relationships/hyperlink" Target="http://www.moranlaw.net/secured.htm" TargetMode="External"/><Relationship Id="rId19" Type="http://schemas.openxmlformats.org/officeDocument/2006/relationships/hyperlink" Target="http://www.moranlaw.net/why13.htm" TargetMode="External"/><Relationship Id="rId14" Type="http://schemas.openxmlformats.org/officeDocument/2006/relationships/hyperlink" Target="http://www.weberlaw.com/BARF/barf-code-index.htm" TargetMode="External"/><Relationship Id="rId22" Type="http://schemas.openxmlformats.org/officeDocument/2006/relationships/hyperlink" Target="http://www.moranlaw.net/glossary.htm" TargetMode="External"/><Relationship Id="rId27" Type="http://schemas.openxmlformats.org/officeDocument/2006/relationships/hyperlink" Target="http://www.moranlaw.net/glossary.htm" TargetMode="External"/><Relationship Id="rId30" Type="http://schemas.openxmlformats.org/officeDocument/2006/relationships/hyperlink" Target="http://www.moranlaw.net/contesting.htm" TargetMode="External"/><Relationship Id="rId35" Type="http://schemas.openxmlformats.org/officeDocument/2006/relationships/hyperlink" Target="http://www.moranlaw.net/glossary.htm" TargetMode="External"/><Relationship Id="rId43" Type="http://schemas.openxmlformats.org/officeDocument/2006/relationships/hyperlink" Target="http://www.moranlaw.net/glossary.htm" TargetMode="External"/><Relationship Id="rId48" Type="http://schemas.openxmlformats.org/officeDocument/2006/relationships/hyperlink" Target="http://www.moranlaw.net/glossary.htm" TargetMode="External"/><Relationship Id="rId56" Type="http://schemas.openxmlformats.org/officeDocument/2006/relationships/hyperlink" Target="http://www.moranlaw.net/glossary.htm" TargetMode="External"/><Relationship Id="rId8" Type="http://schemas.openxmlformats.org/officeDocument/2006/relationships/hyperlink" Target="http://www.moranlaw.net/glossary.htm" TargetMode="External"/><Relationship Id="rId51" Type="http://schemas.openxmlformats.org/officeDocument/2006/relationships/hyperlink" Target="http://www.moranlaw.net/property.htm" TargetMode="External"/><Relationship Id="rId3" Type="http://schemas.openxmlformats.org/officeDocument/2006/relationships/webSettings" Target="webSettings.xml"/><Relationship Id="rId12" Type="http://schemas.openxmlformats.org/officeDocument/2006/relationships/hyperlink" Target="http://www.moranlaw.net/glossary.htm" TargetMode="External"/><Relationship Id="rId17" Type="http://schemas.openxmlformats.org/officeDocument/2006/relationships/hyperlink" Target="http://www.moranlaw.net/bankruptcybasics.htm" TargetMode="External"/><Relationship Id="rId25" Type="http://schemas.openxmlformats.org/officeDocument/2006/relationships/hyperlink" Target="http://www.moranlaw.net/glossary.htm" TargetMode="External"/><Relationship Id="rId33" Type="http://schemas.openxmlformats.org/officeDocument/2006/relationships/hyperlink" Target="http://www.moranlaw.net/exemptions.htm" TargetMode="External"/><Relationship Id="rId38" Type="http://schemas.openxmlformats.org/officeDocument/2006/relationships/hyperlink" Target="http://www.moranlaw.net/means_test.htm" TargetMode="External"/><Relationship Id="rId46" Type="http://schemas.openxmlformats.org/officeDocument/2006/relationships/hyperlink" Target="http://www.moranlaw.net/glossary.htm" TargetMode="External"/><Relationship Id="rId59" Type="http://schemas.openxmlformats.org/officeDocument/2006/relationships/hyperlink" Target="http://www.moranlaw.net/trustee.htm" TargetMode="External"/><Relationship Id="rId20" Type="http://schemas.openxmlformats.org/officeDocument/2006/relationships/hyperlink" Target="http://www.moranlaw.net/glossary.htm" TargetMode="External"/><Relationship Id="rId41" Type="http://schemas.openxmlformats.org/officeDocument/2006/relationships/hyperlink" Target="http://www.moranlaw.net/bankruptcy_discharge_compared.htm" TargetMode="External"/><Relationship Id="rId54" Type="http://schemas.openxmlformats.org/officeDocument/2006/relationships/hyperlink" Target="http://www.moranlaw.net/stayrelief.htm"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moranlaw.net/glossary.htm" TargetMode="External"/><Relationship Id="rId15" Type="http://schemas.openxmlformats.org/officeDocument/2006/relationships/hyperlink" Target="http://www.moranlaw.net/glossary.htm" TargetMode="External"/><Relationship Id="rId23" Type="http://schemas.openxmlformats.org/officeDocument/2006/relationships/hyperlink" Target="http://www.moranlaw.net/glossary.htm" TargetMode="External"/><Relationship Id="rId28" Type="http://schemas.openxmlformats.org/officeDocument/2006/relationships/hyperlink" Target="http://www.moranlaw.net/glossary.htm" TargetMode="External"/><Relationship Id="rId36" Type="http://schemas.openxmlformats.org/officeDocument/2006/relationships/hyperlink" Target="http://www.moranlaw.net/glossary.htm" TargetMode="External"/><Relationship Id="rId49" Type="http://schemas.openxmlformats.org/officeDocument/2006/relationships/hyperlink" Target="http://www.moranlaw.net/priorities.htm" TargetMode="External"/><Relationship Id="rId57" Type="http://schemas.openxmlformats.org/officeDocument/2006/relationships/hyperlink" Target="http://www.moranlaw.net/glossary.htm" TargetMode="External"/><Relationship Id="rId10" Type="http://schemas.openxmlformats.org/officeDocument/2006/relationships/hyperlink" Target="http://www.moranlaw.net/lienstripping.htm" TargetMode="External"/><Relationship Id="rId31" Type="http://schemas.openxmlformats.org/officeDocument/2006/relationships/hyperlink" Target="http://www.moranlaw.net/glossary.htm" TargetMode="External"/><Relationship Id="rId44" Type="http://schemas.openxmlformats.org/officeDocument/2006/relationships/hyperlink" Target="http://www.moranlaw.net/glossary.htm" TargetMode="External"/><Relationship Id="rId52" Type="http://schemas.openxmlformats.org/officeDocument/2006/relationships/hyperlink" Target="http://www.moranlaw.net/secured7.htm" TargetMode="External"/><Relationship Id="rId60" Type="http://schemas.openxmlformats.org/officeDocument/2006/relationships/hyperlink" Target="http://www.moranlaw.net/glossary.htm" TargetMode="External"/><Relationship Id="rId4" Type="http://schemas.openxmlformats.org/officeDocument/2006/relationships/image" Target="media/image1.gif"/><Relationship Id="rId9" Type="http://schemas.openxmlformats.org/officeDocument/2006/relationships/hyperlink" Target="http://www.moranlaw.net/li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Russ</dc:creator>
  <cp:keywords/>
  <dc:description/>
  <cp:lastModifiedBy>Tyrone Russ</cp:lastModifiedBy>
  <cp:revision>2</cp:revision>
  <dcterms:created xsi:type="dcterms:W3CDTF">2017-02-11T13:21:00Z</dcterms:created>
  <dcterms:modified xsi:type="dcterms:W3CDTF">2017-02-11T13:21:00Z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320810651</vt:i4>
  </property>
  <property fmtid="{D5CDD505-2E9C-101B-9397-08002B2CF9AE}" pid="3" name="_NewReviewCycle">
    <vt:lpwstr/>
  </property>
  <property fmtid="{D5CDD505-2E9C-101B-9397-08002B2CF9AE}" pid="4" name="_EmailSubject">
    <vt:lpwstr>Bankruptcy Glossary</vt:lpwstr>
  </property>
  <property fmtid="{D5CDD505-2E9C-101B-9397-08002B2CF9AE}" pid="5" name="_AuthorEmail">
    <vt:lpwstr>tyroneruss@outlook.com</vt:lpwstr>
  </property>
  <property fmtid="{D5CDD505-2E9C-101B-9397-08002B2CF9AE}" pid="6" name="_AuthorEmailDisplayName">
    <vt:lpwstr>Tyrone Russ</vt:lpwstr>
  </property>
</Properties>
</file>