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C3B" w:rsidRPr="00442BCF" w:rsidRDefault="00001C3B">
      <w:pPr>
        <w:rPr>
          <w:rFonts w:ascii="Optima" w:hAnsi="Optima"/>
          <w:sz w:val="36"/>
          <w:szCs w:val="36"/>
        </w:rPr>
      </w:pPr>
      <w:bookmarkStart w:id="0" w:name="_GoBack"/>
      <w:bookmarkEnd w:id="0"/>
    </w:p>
    <w:p w:rsidR="00001C3B" w:rsidRPr="00442BCF" w:rsidRDefault="00001C3B">
      <w:pPr>
        <w:rPr>
          <w:rFonts w:ascii="Optima" w:hAnsi="Optima"/>
          <w:sz w:val="36"/>
          <w:szCs w:val="36"/>
        </w:rPr>
      </w:pPr>
    </w:p>
    <w:p w:rsidR="00001C3B" w:rsidRPr="00442BCF" w:rsidRDefault="00001C3B">
      <w:pPr>
        <w:rPr>
          <w:rFonts w:ascii="Optima" w:hAnsi="Optima"/>
          <w:sz w:val="36"/>
          <w:szCs w:val="36"/>
        </w:rPr>
      </w:pPr>
      <w:r w:rsidRPr="00442BCF">
        <w:rPr>
          <w:rFonts w:ascii="Optima" w:hAnsi="Optima"/>
          <w:sz w:val="36"/>
          <w:szCs w:val="36"/>
        </w:rPr>
        <w:t>BIG IMAGE OF HUNTS POINT</w:t>
      </w:r>
    </w:p>
    <w:p w:rsidR="00902A7C" w:rsidRPr="00442BCF" w:rsidRDefault="00902A7C">
      <w:pPr>
        <w:rPr>
          <w:rFonts w:ascii="Optima" w:hAnsi="Optima"/>
          <w:sz w:val="36"/>
          <w:szCs w:val="36"/>
        </w:rPr>
      </w:pPr>
    </w:p>
    <w:p w:rsidR="00902A7C" w:rsidRPr="00442BCF" w:rsidRDefault="00902A7C" w:rsidP="00902A7C">
      <w:pPr>
        <w:rPr>
          <w:rFonts w:ascii="Optima" w:eastAsia="Times New Roman" w:hAnsi="Optima" w:cs="Times New Roman"/>
          <w:sz w:val="36"/>
          <w:szCs w:val="36"/>
        </w:rPr>
      </w:pPr>
      <w:r w:rsidRPr="00442BCF">
        <w:rPr>
          <w:rFonts w:ascii="Optima" w:eastAsia="Times New Roman" w:hAnsi="Optima" w:cs="Times New Roman"/>
          <w:bCs/>
          <w:color w:val="000000"/>
          <w:sz w:val="36"/>
          <w:szCs w:val="36"/>
          <w:shd w:val="clear" w:color="auto" w:fill="FAFAFA"/>
        </w:rPr>
        <w:t>&lt;</w:t>
      </w:r>
      <w:proofErr w:type="gramStart"/>
      <w:r w:rsidRPr="00442BCF">
        <w:rPr>
          <w:rFonts w:ascii="Optima" w:eastAsia="Times New Roman" w:hAnsi="Optima" w:cs="Times New Roman"/>
          <w:bCs/>
          <w:color w:val="000000"/>
          <w:sz w:val="36"/>
          <w:szCs w:val="36"/>
          <w:shd w:val="clear" w:color="auto" w:fill="FAFAFA"/>
        </w:rPr>
        <w:t>link</w:t>
      </w:r>
      <w:proofErr w:type="gramEnd"/>
      <w:r w:rsidRPr="00442BCF">
        <w:rPr>
          <w:rFonts w:ascii="Optima" w:eastAsia="Times New Roman" w:hAnsi="Optima" w:cs="Times New Roman"/>
          <w:bCs/>
          <w:color w:val="000000"/>
          <w:sz w:val="36"/>
          <w:szCs w:val="36"/>
          <w:shd w:val="clear" w:color="auto" w:fill="FAFAFA"/>
        </w:rPr>
        <w:t xml:space="preserve"> href='http://fonts.googleapis.com/css?family=</w:t>
      </w:r>
      <w:r w:rsidRPr="00442BCF">
        <w:rPr>
          <w:rFonts w:ascii="Optima" w:eastAsia="Times New Roman" w:hAnsi="Optima" w:cs="Times New Roman"/>
          <w:bCs/>
          <w:color w:val="000000"/>
          <w:sz w:val="36"/>
          <w:szCs w:val="36"/>
          <w:bdr w:val="none" w:sz="0" w:space="0" w:color="auto" w:frame="1"/>
        </w:rPr>
        <w:t>Libre+Baskerville:400,700,400italic</w:t>
      </w:r>
      <w:r w:rsidRPr="00442BCF">
        <w:rPr>
          <w:rFonts w:ascii="Optima" w:eastAsia="Times New Roman" w:hAnsi="Optima" w:cs="Times New Roman"/>
          <w:bCs/>
          <w:color w:val="000000"/>
          <w:sz w:val="36"/>
          <w:szCs w:val="36"/>
          <w:shd w:val="clear" w:color="auto" w:fill="FAFAFA"/>
        </w:rPr>
        <w:t xml:space="preserve">' </w:t>
      </w:r>
      <w:proofErr w:type="spellStart"/>
      <w:r w:rsidRPr="00442BCF">
        <w:rPr>
          <w:rFonts w:ascii="Optima" w:eastAsia="Times New Roman" w:hAnsi="Optima" w:cs="Times New Roman"/>
          <w:bCs/>
          <w:color w:val="000000"/>
          <w:sz w:val="36"/>
          <w:szCs w:val="36"/>
          <w:shd w:val="clear" w:color="auto" w:fill="FAFAFA"/>
        </w:rPr>
        <w:t>rel</w:t>
      </w:r>
      <w:proofErr w:type="spellEnd"/>
      <w:r w:rsidRPr="00442BCF">
        <w:rPr>
          <w:rFonts w:ascii="Optima" w:eastAsia="Times New Roman" w:hAnsi="Optima" w:cs="Times New Roman"/>
          <w:bCs/>
          <w:color w:val="000000"/>
          <w:sz w:val="36"/>
          <w:szCs w:val="36"/>
          <w:shd w:val="clear" w:color="auto" w:fill="FAFAFA"/>
        </w:rPr>
        <w:t>='</w:t>
      </w:r>
      <w:proofErr w:type="spellStart"/>
      <w:r w:rsidRPr="00442BCF">
        <w:rPr>
          <w:rFonts w:ascii="Optima" w:eastAsia="Times New Roman" w:hAnsi="Optima" w:cs="Times New Roman"/>
          <w:bCs/>
          <w:color w:val="000000"/>
          <w:sz w:val="36"/>
          <w:szCs w:val="36"/>
          <w:shd w:val="clear" w:color="auto" w:fill="FAFAFA"/>
        </w:rPr>
        <w:t>stylesheet</w:t>
      </w:r>
      <w:proofErr w:type="spellEnd"/>
      <w:r w:rsidRPr="00442BCF">
        <w:rPr>
          <w:rFonts w:ascii="Optima" w:eastAsia="Times New Roman" w:hAnsi="Optima" w:cs="Times New Roman"/>
          <w:bCs/>
          <w:color w:val="000000"/>
          <w:sz w:val="36"/>
          <w:szCs w:val="36"/>
          <w:shd w:val="clear" w:color="auto" w:fill="FAFAFA"/>
        </w:rPr>
        <w:t>' type='text/</w:t>
      </w:r>
      <w:proofErr w:type="spellStart"/>
      <w:r w:rsidRPr="00442BCF">
        <w:rPr>
          <w:rFonts w:ascii="Optima" w:eastAsia="Times New Roman" w:hAnsi="Optima" w:cs="Times New Roman"/>
          <w:bCs/>
          <w:color w:val="000000"/>
          <w:sz w:val="36"/>
          <w:szCs w:val="36"/>
          <w:shd w:val="clear" w:color="auto" w:fill="FAFAFA"/>
        </w:rPr>
        <w:t>css</w:t>
      </w:r>
      <w:proofErr w:type="spellEnd"/>
      <w:r w:rsidRPr="00442BCF">
        <w:rPr>
          <w:rFonts w:ascii="Optima" w:eastAsia="Times New Roman" w:hAnsi="Optima" w:cs="Times New Roman"/>
          <w:bCs/>
          <w:color w:val="000000"/>
          <w:sz w:val="36"/>
          <w:szCs w:val="36"/>
          <w:shd w:val="clear" w:color="auto" w:fill="FAFAFA"/>
        </w:rPr>
        <w:t>'&gt;</w:t>
      </w:r>
    </w:p>
    <w:p w:rsidR="00902A7C" w:rsidRPr="00442BCF" w:rsidRDefault="00902A7C">
      <w:pPr>
        <w:rPr>
          <w:rFonts w:ascii="Optima" w:hAnsi="Optima"/>
          <w:sz w:val="36"/>
          <w:szCs w:val="36"/>
        </w:rPr>
      </w:pPr>
    </w:p>
    <w:p w:rsidR="00001C3B" w:rsidRPr="00442BCF" w:rsidRDefault="00001C3B">
      <w:pPr>
        <w:rPr>
          <w:rFonts w:ascii="Optima" w:hAnsi="Optima"/>
          <w:sz w:val="36"/>
          <w:szCs w:val="36"/>
        </w:rPr>
      </w:pPr>
    </w:p>
    <w:p w:rsidR="00001C3B" w:rsidRPr="00442BCF" w:rsidRDefault="00001C3B">
      <w:pPr>
        <w:rPr>
          <w:rFonts w:ascii="Optima" w:hAnsi="Optima"/>
          <w:sz w:val="36"/>
          <w:szCs w:val="36"/>
        </w:rPr>
      </w:pPr>
      <w:r w:rsidRPr="00442BCF">
        <w:rPr>
          <w:rFonts w:ascii="Optima" w:hAnsi="Optima"/>
          <w:sz w:val="36"/>
          <w:szCs w:val="36"/>
        </w:rPr>
        <w:t>INTEACTIVE TIMELINE OF HUNTS POINT AND ITS HISTORY</w:t>
      </w:r>
    </w:p>
    <w:p w:rsidR="00001C3B" w:rsidRPr="00442BCF" w:rsidRDefault="00001C3B">
      <w:pPr>
        <w:rPr>
          <w:rFonts w:ascii="Optima" w:hAnsi="Optima"/>
          <w:sz w:val="36"/>
          <w:szCs w:val="36"/>
        </w:rPr>
      </w:pPr>
    </w:p>
    <w:p w:rsidR="00001C3B" w:rsidRPr="00442BCF" w:rsidRDefault="00001C3B">
      <w:pPr>
        <w:rPr>
          <w:rFonts w:ascii="Optima" w:hAnsi="Optima"/>
          <w:sz w:val="36"/>
          <w:szCs w:val="36"/>
        </w:rPr>
      </w:pPr>
    </w:p>
    <w:p w:rsidR="00001C3B" w:rsidRPr="00442BCF" w:rsidRDefault="00001C3B">
      <w:pPr>
        <w:rPr>
          <w:rFonts w:ascii="Optima" w:hAnsi="Optima"/>
          <w:sz w:val="36"/>
          <w:szCs w:val="36"/>
        </w:rPr>
      </w:pPr>
      <w:r w:rsidRPr="00442BCF">
        <w:rPr>
          <w:rFonts w:ascii="Optima" w:hAnsi="Optima"/>
          <w:sz w:val="36"/>
          <w:szCs w:val="36"/>
        </w:rPr>
        <w:t>DRUG PROBLEM</w:t>
      </w:r>
    </w:p>
    <w:p w:rsidR="00001C3B" w:rsidRPr="00442BCF" w:rsidRDefault="00001C3B">
      <w:pPr>
        <w:rPr>
          <w:rFonts w:ascii="Optima" w:hAnsi="Optima"/>
          <w:sz w:val="36"/>
          <w:szCs w:val="36"/>
        </w:rPr>
      </w:pPr>
    </w:p>
    <w:p w:rsidR="00001C3B" w:rsidRPr="00442BCF" w:rsidRDefault="00001C3B">
      <w:pPr>
        <w:rPr>
          <w:rFonts w:ascii="Optima" w:hAnsi="Optima"/>
          <w:sz w:val="36"/>
          <w:szCs w:val="36"/>
        </w:rPr>
      </w:pPr>
    </w:p>
    <w:p w:rsidR="00001C3B" w:rsidRPr="00442BCF" w:rsidRDefault="00001C3B">
      <w:pPr>
        <w:rPr>
          <w:rFonts w:ascii="Optima" w:hAnsi="Optima"/>
          <w:sz w:val="36"/>
          <w:szCs w:val="36"/>
        </w:rPr>
      </w:pPr>
    </w:p>
    <w:p w:rsidR="00001C3B" w:rsidRPr="00442BCF" w:rsidRDefault="00001C3B">
      <w:pPr>
        <w:rPr>
          <w:rFonts w:ascii="Optima" w:hAnsi="Optima"/>
          <w:sz w:val="36"/>
          <w:szCs w:val="36"/>
        </w:rPr>
      </w:pPr>
    </w:p>
    <w:p w:rsidR="00B74935" w:rsidRPr="00442BCF" w:rsidRDefault="00001C3B">
      <w:pPr>
        <w:rPr>
          <w:rFonts w:ascii="Optima" w:hAnsi="Optima"/>
          <w:sz w:val="36"/>
          <w:szCs w:val="36"/>
        </w:rPr>
      </w:pPr>
      <w:hyperlink r:id="rId5" w:history="1">
        <w:r w:rsidRPr="00442BCF">
          <w:rPr>
            <w:rStyle w:val="Hyperlink"/>
            <w:rFonts w:ascii="Optima" w:hAnsi="Optima"/>
            <w:sz w:val="36"/>
            <w:szCs w:val="36"/>
          </w:rPr>
          <w:t>http://farm7.staticflickr.com/6060/6326818429_78dccb6a2d_o.jpg</w:t>
        </w:r>
      </w:hyperlink>
    </w:p>
    <w:p w:rsidR="00001C3B" w:rsidRPr="00442BCF" w:rsidRDefault="00001C3B">
      <w:pPr>
        <w:rPr>
          <w:rFonts w:ascii="Optima" w:hAnsi="Optima"/>
          <w:sz w:val="36"/>
          <w:szCs w:val="36"/>
        </w:rPr>
      </w:pPr>
    </w:p>
    <w:p w:rsidR="00902A7C" w:rsidRPr="00442BCF" w:rsidRDefault="00902A7C">
      <w:pPr>
        <w:rPr>
          <w:rFonts w:ascii="Optima" w:hAnsi="Optima"/>
          <w:sz w:val="36"/>
          <w:szCs w:val="36"/>
        </w:rPr>
      </w:pPr>
      <w:hyperlink r:id="rId6" w:history="1">
        <w:r w:rsidRPr="00442BCF">
          <w:rPr>
            <w:rStyle w:val="Hyperlink"/>
            <w:rFonts w:ascii="Optima" w:hAnsi="Optima"/>
            <w:sz w:val="36"/>
            <w:szCs w:val="36"/>
          </w:rPr>
          <w:t>http://www.bronxhistoricalsociety.org/bronx_archival.jpg</w:t>
        </w:r>
      </w:hyperlink>
    </w:p>
    <w:p w:rsidR="00485303" w:rsidRPr="00442BCF" w:rsidRDefault="00485303">
      <w:pPr>
        <w:rPr>
          <w:rFonts w:ascii="Optima" w:hAnsi="Optima"/>
          <w:sz w:val="36"/>
          <w:szCs w:val="36"/>
        </w:rPr>
      </w:pPr>
    </w:p>
    <w:p w:rsidR="00485303" w:rsidRPr="00442BCF" w:rsidRDefault="00485303">
      <w:pPr>
        <w:rPr>
          <w:rFonts w:ascii="Optima" w:hAnsi="Optima"/>
          <w:sz w:val="36"/>
          <w:szCs w:val="36"/>
        </w:rPr>
      </w:pPr>
    </w:p>
    <w:p w:rsidR="00485303" w:rsidRPr="00442BCF" w:rsidRDefault="00485303">
      <w:pPr>
        <w:rPr>
          <w:rFonts w:ascii="Optima" w:hAnsi="Optima"/>
          <w:sz w:val="36"/>
          <w:szCs w:val="36"/>
        </w:rPr>
      </w:pPr>
      <w:hyperlink r:id="rId7" w:history="1">
        <w:r w:rsidRPr="00442BCF">
          <w:rPr>
            <w:rStyle w:val="Hyperlink"/>
            <w:rFonts w:ascii="Optima" w:hAnsi="Optima"/>
            <w:sz w:val="36"/>
            <w:szCs w:val="36"/>
          </w:rPr>
          <w:t>http://assets.nydailynews.com/polopoly_fs/1.1617633.1392677446!/img/httpImage/image.jpg_gen/derivatives/landscape_635/bronx-court-mural.jpg</w:t>
        </w:r>
      </w:hyperlink>
    </w:p>
    <w:p w:rsidR="00485303" w:rsidRPr="00442BCF" w:rsidRDefault="00485303">
      <w:pPr>
        <w:rPr>
          <w:rFonts w:ascii="Optima" w:hAnsi="Optima"/>
          <w:sz w:val="36"/>
          <w:szCs w:val="36"/>
        </w:rPr>
      </w:pPr>
    </w:p>
    <w:p w:rsidR="00442BCF" w:rsidRPr="00442BCF" w:rsidRDefault="00442BCF">
      <w:pPr>
        <w:rPr>
          <w:rFonts w:ascii="Optima" w:hAnsi="Optima"/>
          <w:sz w:val="36"/>
          <w:szCs w:val="36"/>
        </w:rPr>
      </w:pPr>
    </w:p>
    <w:p w:rsidR="00442BCF" w:rsidRPr="00442BCF" w:rsidRDefault="00442BCF">
      <w:pPr>
        <w:rPr>
          <w:rFonts w:ascii="Optima" w:hAnsi="Optima"/>
          <w:sz w:val="36"/>
          <w:szCs w:val="36"/>
        </w:rPr>
      </w:pPr>
      <w:r w:rsidRPr="00442BCF">
        <w:rPr>
          <w:rFonts w:ascii="Optima" w:hAnsi="Optima"/>
          <w:sz w:val="36"/>
          <w:szCs w:val="36"/>
        </w:rPr>
        <w:lastRenderedPageBreak/>
        <w:t>HEROIN IMAGES:</w:t>
      </w:r>
    </w:p>
    <w:p w:rsidR="00442BCF" w:rsidRPr="00442BCF" w:rsidRDefault="00442BCF">
      <w:pPr>
        <w:rPr>
          <w:rFonts w:ascii="Optima" w:hAnsi="Optima"/>
          <w:sz w:val="36"/>
          <w:szCs w:val="36"/>
        </w:rPr>
      </w:pPr>
    </w:p>
    <w:p w:rsidR="00442BCF" w:rsidRPr="00442BCF" w:rsidRDefault="00442BCF">
      <w:pPr>
        <w:rPr>
          <w:rFonts w:ascii="Optima" w:hAnsi="Optima"/>
          <w:sz w:val="36"/>
          <w:szCs w:val="36"/>
        </w:rPr>
      </w:pPr>
      <w:hyperlink r:id="rId8" w:history="1">
        <w:r w:rsidRPr="00442BCF">
          <w:rPr>
            <w:rStyle w:val="Hyperlink"/>
            <w:rFonts w:ascii="Optima" w:hAnsi="Optima"/>
            <w:sz w:val="36"/>
            <w:szCs w:val="36"/>
          </w:rPr>
          <w:t>http://www.svar-bookazine.com/wp-content/uploads/2012/03/Jackie-Hunts-Point-Bronx.jpg</w:t>
        </w:r>
      </w:hyperlink>
    </w:p>
    <w:p w:rsidR="00442BCF" w:rsidRPr="00442BCF" w:rsidRDefault="00442BCF">
      <w:pPr>
        <w:rPr>
          <w:rFonts w:ascii="Optima" w:hAnsi="Optima"/>
          <w:sz w:val="36"/>
          <w:szCs w:val="36"/>
        </w:rPr>
      </w:pPr>
    </w:p>
    <w:p w:rsidR="00442BCF" w:rsidRPr="00442BCF" w:rsidRDefault="00442BCF">
      <w:pPr>
        <w:rPr>
          <w:rFonts w:ascii="Optima" w:hAnsi="Optima"/>
          <w:sz w:val="36"/>
          <w:szCs w:val="36"/>
        </w:rPr>
      </w:pPr>
    </w:p>
    <w:p w:rsidR="00442BCF" w:rsidRPr="00442BCF" w:rsidRDefault="00442BCF">
      <w:pPr>
        <w:rPr>
          <w:rFonts w:ascii="Optima" w:hAnsi="Optima"/>
          <w:sz w:val="36"/>
          <w:szCs w:val="36"/>
        </w:rPr>
      </w:pPr>
      <w:hyperlink r:id="rId9" w:history="1">
        <w:r w:rsidRPr="00442BCF">
          <w:rPr>
            <w:rStyle w:val="Hyperlink"/>
            <w:rFonts w:ascii="Optima" w:hAnsi="Optima"/>
            <w:sz w:val="36"/>
            <w:szCs w:val="36"/>
          </w:rPr>
          <w:t>http://www.svar-bookazine.com/wp-content/uploads/2012/03/Cynthia-Hunts-Point-Bronx.jpg</w:t>
        </w:r>
      </w:hyperlink>
    </w:p>
    <w:p w:rsidR="00442BCF" w:rsidRPr="00442BCF" w:rsidRDefault="00442BCF">
      <w:pPr>
        <w:rPr>
          <w:rFonts w:ascii="Optima" w:hAnsi="Optima"/>
          <w:sz w:val="36"/>
          <w:szCs w:val="36"/>
        </w:rPr>
      </w:pPr>
    </w:p>
    <w:p w:rsidR="00442BCF" w:rsidRPr="00442BCF" w:rsidRDefault="00442BCF">
      <w:pPr>
        <w:rPr>
          <w:rFonts w:ascii="Optima" w:hAnsi="Optima"/>
          <w:sz w:val="36"/>
          <w:szCs w:val="36"/>
        </w:rPr>
      </w:pPr>
    </w:p>
    <w:p w:rsidR="00442BCF" w:rsidRPr="00442BCF" w:rsidRDefault="00442BCF">
      <w:pPr>
        <w:rPr>
          <w:rFonts w:ascii="Optima" w:hAnsi="Optima"/>
          <w:sz w:val="36"/>
          <w:szCs w:val="36"/>
        </w:rPr>
      </w:pPr>
      <w:hyperlink r:id="rId10" w:history="1">
        <w:r w:rsidRPr="00442BCF">
          <w:rPr>
            <w:rStyle w:val="Hyperlink"/>
            <w:rFonts w:ascii="Optima" w:hAnsi="Optima"/>
            <w:sz w:val="36"/>
            <w:szCs w:val="36"/>
          </w:rPr>
          <w:t>https://encrypted-tbn0.gstatic.com/images?q=tbn:ANd9GcSJ-cozqEjDfQojabzXK0iv6Bd_qkwdZNQIrD6Qh96_f9GnocfH</w:t>
        </w:r>
      </w:hyperlink>
    </w:p>
    <w:p w:rsidR="00442BCF" w:rsidRPr="00442BCF" w:rsidRDefault="00442BCF">
      <w:pPr>
        <w:rPr>
          <w:rFonts w:ascii="Optima" w:hAnsi="Optima"/>
          <w:sz w:val="36"/>
          <w:szCs w:val="36"/>
        </w:rPr>
      </w:pPr>
    </w:p>
    <w:p w:rsidR="00442BCF" w:rsidRPr="00442BCF" w:rsidRDefault="00442BCF">
      <w:pPr>
        <w:rPr>
          <w:rFonts w:ascii="Optima" w:hAnsi="Optima"/>
          <w:sz w:val="36"/>
          <w:szCs w:val="36"/>
        </w:rPr>
      </w:pPr>
    </w:p>
    <w:p w:rsidR="00902A7C" w:rsidRPr="00442BCF" w:rsidRDefault="00902A7C">
      <w:pPr>
        <w:rPr>
          <w:rFonts w:ascii="Optima" w:hAnsi="Optima"/>
          <w:sz w:val="36"/>
          <w:szCs w:val="36"/>
        </w:rPr>
      </w:pPr>
    </w:p>
    <w:p w:rsidR="00902A7C" w:rsidRPr="00442BCF" w:rsidRDefault="00902A7C">
      <w:pPr>
        <w:rPr>
          <w:rFonts w:ascii="Optima" w:hAnsi="Optima"/>
          <w:sz w:val="36"/>
          <w:szCs w:val="36"/>
        </w:rPr>
      </w:pPr>
    </w:p>
    <w:p w:rsidR="00001C3B" w:rsidRPr="00442BCF" w:rsidRDefault="00001C3B" w:rsidP="00001C3B">
      <w:pPr>
        <w:rPr>
          <w:rFonts w:ascii="Optima" w:eastAsia="Times New Roman" w:hAnsi="Optima" w:cs="Times New Roman"/>
          <w:sz w:val="36"/>
          <w:szCs w:val="36"/>
        </w:rPr>
      </w:pPr>
      <w:r w:rsidRPr="00442BCF">
        <w:rPr>
          <w:rFonts w:ascii="Optima" w:eastAsia="Times New Roman" w:hAnsi="Optima" w:cs="Times New Roman"/>
          <w:bCs/>
          <w:color w:val="000000"/>
          <w:sz w:val="36"/>
          <w:szCs w:val="36"/>
          <w:shd w:val="clear" w:color="auto" w:fill="FFFFFF"/>
        </w:rPr>
        <w:t>Hunts Point</w:t>
      </w:r>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is a neighborhood located on a peninsula in the</w:t>
      </w:r>
      <w:r w:rsidRPr="00442BCF">
        <w:rPr>
          <w:rStyle w:val="apple-converted-space"/>
          <w:rFonts w:ascii="Optima" w:eastAsia="Times New Roman" w:hAnsi="Optima" w:cs="Times New Roman"/>
          <w:color w:val="000000"/>
          <w:sz w:val="36"/>
          <w:szCs w:val="36"/>
          <w:shd w:val="clear" w:color="auto" w:fill="FFFFFF"/>
        </w:rPr>
        <w:t> </w:t>
      </w:r>
      <w:hyperlink r:id="rId11" w:tooltip="South Bronx, Bronx" w:history="1">
        <w:r w:rsidRPr="00442BCF">
          <w:rPr>
            <w:rStyle w:val="Hyperlink"/>
            <w:rFonts w:ascii="Optima" w:eastAsia="Times New Roman" w:hAnsi="Optima" w:cs="Times New Roman"/>
            <w:color w:val="0B0080"/>
            <w:sz w:val="36"/>
            <w:szCs w:val="36"/>
            <w:shd w:val="clear" w:color="auto" w:fill="FFFFFF"/>
          </w:rPr>
          <w:t>South Bronx</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in</w:t>
      </w:r>
      <w:r w:rsidRPr="00442BCF">
        <w:rPr>
          <w:rStyle w:val="apple-converted-space"/>
          <w:rFonts w:ascii="Optima" w:eastAsia="Times New Roman" w:hAnsi="Optima" w:cs="Times New Roman"/>
          <w:color w:val="000000"/>
          <w:sz w:val="36"/>
          <w:szCs w:val="36"/>
          <w:shd w:val="clear" w:color="auto" w:fill="FFFFFF"/>
        </w:rPr>
        <w:t> </w:t>
      </w:r>
      <w:hyperlink r:id="rId12" w:tooltip="New York City" w:history="1">
        <w:r w:rsidRPr="00442BCF">
          <w:rPr>
            <w:rStyle w:val="Hyperlink"/>
            <w:rFonts w:ascii="Optima" w:eastAsia="Times New Roman" w:hAnsi="Optima" w:cs="Times New Roman"/>
            <w:color w:val="0B0080"/>
            <w:sz w:val="36"/>
            <w:szCs w:val="36"/>
            <w:shd w:val="clear" w:color="auto" w:fill="FFFFFF"/>
          </w:rPr>
          <w:t>New York City</w:t>
        </w:r>
      </w:hyperlink>
      <w:r w:rsidRPr="00442BCF">
        <w:rPr>
          <w:rFonts w:ascii="Optima" w:eastAsia="Times New Roman" w:hAnsi="Optima" w:cs="Times New Roman"/>
          <w:color w:val="000000"/>
          <w:sz w:val="36"/>
          <w:szCs w:val="36"/>
          <w:shd w:val="clear" w:color="auto" w:fill="FFFFFF"/>
        </w:rPr>
        <w:t>. It is the location of one of the largest food distribution facilities in the world. The neighborhood is part of</w:t>
      </w:r>
      <w:r w:rsidRPr="00442BCF">
        <w:rPr>
          <w:rStyle w:val="apple-converted-space"/>
          <w:rFonts w:ascii="Optima" w:eastAsia="Times New Roman" w:hAnsi="Optima" w:cs="Times New Roman"/>
          <w:color w:val="000000"/>
          <w:sz w:val="36"/>
          <w:szCs w:val="36"/>
          <w:shd w:val="clear" w:color="auto" w:fill="FFFFFF"/>
        </w:rPr>
        <w:t> </w:t>
      </w:r>
      <w:hyperlink r:id="rId13" w:tooltip="Bronx Community Board 2" w:history="1">
        <w:r w:rsidRPr="00442BCF">
          <w:rPr>
            <w:rStyle w:val="Hyperlink"/>
            <w:rFonts w:ascii="Optima" w:eastAsia="Times New Roman" w:hAnsi="Optima" w:cs="Times New Roman"/>
            <w:color w:val="0B0080"/>
            <w:sz w:val="36"/>
            <w:szCs w:val="36"/>
            <w:shd w:val="clear" w:color="auto" w:fill="FFFFFF"/>
          </w:rPr>
          <w:t>Bronx Community Board 2</w:t>
        </w:r>
      </w:hyperlink>
      <w:r w:rsidRPr="00442BCF">
        <w:rPr>
          <w:rFonts w:ascii="Optima" w:eastAsia="Times New Roman" w:hAnsi="Optima" w:cs="Times New Roman"/>
          <w:color w:val="000000"/>
          <w:sz w:val="36"/>
          <w:szCs w:val="36"/>
          <w:shd w:val="clear" w:color="auto" w:fill="FFFFFF"/>
        </w:rPr>
        <w:t>. Its boundaries are the</w:t>
      </w:r>
      <w:r w:rsidRPr="00442BCF">
        <w:rPr>
          <w:rStyle w:val="apple-converted-space"/>
          <w:rFonts w:ascii="Optima" w:eastAsia="Times New Roman" w:hAnsi="Optima" w:cs="Times New Roman"/>
          <w:color w:val="000000"/>
          <w:sz w:val="36"/>
          <w:szCs w:val="36"/>
          <w:shd w:val="clear" w:color="auto" w:fill="FFFFFF"/>
        </w:rPr>
        <w:t> </w:t>
      </w:r>
      <w:hyperlink r:id="rId14" w:tooltip="Bruckner Expressway" w:history="1">
        <w:r w:rsidRPr="00442BCF">
          <w:rPr>
            <w:rStyle w:val="Hyperlink"/>
            <w:rFonts w:ascii="Optima" w:eastAsia="Times New Roman" w:hAnsi="Optima" w:cs="Times New Roman"/>
            <w:color w:val="0B0080"/>
            <w:sz w:val="36"/>
            <w:szCs w:val="36"/>
            <w:shd w:val="clear" w:color="auto" w:fill="FFFFFF"/>
          </w:rPr>
          <w:t>Bruckner Expressway</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to the west and north, the</w:t>
      </w:r>
      <w:r w:rsidRPr="00442BCF">
        <w:rPr>
          <w:rStyle w:val="apple-converted-space"/>
          <w:rFonts w:ascii="Optima" w:eastAsia="Times New Roman" w:hAnsi="Optima" w:cs="Times New Roman"/>
          <w:color w:val="000000"/>
          <w:sz w:val="36"/>
          <w:szCs w:val="36"/>
          <w:shd w:val="clear" w:color="auto" w:fill="FFFFFF"/>
        </w:rPr>
        <w:t> </w:t>
      </w:r>
      <w:hyperlink r:id="rId15" w:tooltip="Bronx River" w:history="1">
        <w:r w:rsidRPr="00442BCF">
          <w:rPr>
            <w:rStyle w:val="Hyperlink"/>
            <w:rFonts w:ascii="Optima" w:eastAsia="Times New Roman" w:hAnsi="Optima" w:cs="Times New Roman"/>
            <w:color w:val="0B0080"/>
            <w:sz w:val="36"/>
            <w:szCs w:val="36"/>
            <w:shd w:val="clear" w:color="auto" w:fill="FFFFFF"/>
          </w:rPr>
          <w:t>Bronx River</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to the east, and the</w:t>
      </w:r>
      <w:r w:rsidRPr="00442BCF">
        <w:rPr>
          <w:rStyle w:val="apple-converted-space"/>
          <w:rFonts w:ascii="Optima" w:eastAsia="Times New Roman" w:hAnsi="Optima" w:cs="Times New Roman"/>
          <w:color w:val="000000"/>
          <w:sz w:val="36"/>
          <w:szCs w:val="36"/>
          <w:shd w:val="clear" w:color="auto" w:fill="FFFFFF"/>
        </w:rPr>
        <w:t> </w:t>
      </w:r>
      <w:hyperlink r:id="rId16" w:tooltip="East River" w:history="1">
        <w:r w:rsidRPr="00442BCF">
          <w:rPr>
            <w:rStyle w:val="Hyperlink"/>
            <w:rFonts w:ascii="Optima" w:eastAsia="Times New Roman" w:hAnsi="Optima" w:cs="Times New Roman"/>
            <w:color w:val="0B0080"/>
            <w:sz w:val="36"/>
            <w:szCs w:val="36"/>
            <w:shd w:val="clear" w:color="auto" w:fill="FFFFFF"/>
          </w:rPr>
          <w:t>East River</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to the south. Hunts Point Avenue is the primary street through Hunts Point. The neighborhood is considered to be a "Red Light District" in many cases for its crime and prostitution.</w:t>
      </w:r>
      <w:hyperlink r:id="rId17" w:anchor="cite_note-Hunts_Point_-_No._3-1" w:history="1">
        <w:r w:rsidRPr="00442BCF">
          <w:rPr>
            <w:rStyle w:val="Hyperlink"/>
            <w:rFonts w:ascii="Optima" w:eastAsia="Times New Roman" w:hAnsi="Optima" w:cs="Times New Roman"/>
            <w:color w:val="0B0080"/>
            <w:sz w:val="36"/>
            <w:szCs w:val="36"/>
            <w:shd w:val="clear" w:color="auto" w:fill="FFFFFF"/>
            <w:vertAlign w:val="superscript"/>
          </w:rPr>
          <w:t>[1]</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The neighborhood is served by</w:t>
      </w:r>
      <w:r w:rsidRPr="00442BCF">
        <w:rPr>
          <w:rStyle w:val="apple-converted-space"/>
          <w:rFonts w:ascii="Optima" w:eastAsia="Times New Roman" w:hAnsi="Optima" w:cs="Times New Roman"/>
          <w:color w:val="000000"/>
          <w:sz w:val="36"/>
          <w:szCs w:val="36"/>
          <w:shd w:val="clear" w:color="auto" w:fill="FFFFFF"/>
        </w:rPr>
        <w:t> </w:t>
      </w:r>
      <w:hyperlink r:id="rId18" w:tooltip="NYPD" w:history="1">
        <w:r w:rsidRPr="00442BCF">
          <w:rPr>
            <w:rStyle w:val="Hyperlink"/>
            <w:rFonts w:ascii="Optima" w:eastAsia="Times New Roman" w:hAnsi="Optima" w:cs="Times New Roman"/>
            <w:color w:val="0B0080"/>
            <w:sz w:val="36"/>
            <w:szCs w:val="36"/>
            <w:shd w:val="clear" w:color="auto" w:fill="FFFFFF"/>
          </w:rPr>
          <w:t>NYPD</w:t>
        </w:r>
      </w:hyperlink>
      <w:r w:rsidRPr="00442BCF">
        <w:rPr>
          <w:rFonts w:ascii="Optima" w:eastAsia="Times New Roman" w:hAnsi="Optima" w:cs="Times New Roman"/>
          <w:color w:val="000000"/>
          <w:sz w:val="36"/>
          <w:szCs w:val="36"/>
          <w:shd w:val="clear" w:color="auto" w:fill="FFFFFF"/>
        </w:rPr>
        <w:t>'s 41st Precinct.</w:t>
      </w:r>
      <w:hyperlink r:id="rId19" w:anchor="cite_note-2" w:history="1">
        <w:r w:rsidRPr="00442BCF">
          <w:rPr>
            <w:rStyle w:val="Hyperlink"/>
            <w:rFonts w:ascii="Optima" w:eastAsia="Times New Roman" w:hAnsi="Optima" w:cs="Times New Roman"/>
            <w:color w:val="0B0080"/>
            <w:sz w:val="36"/>
            <w:szCs w:val="36"/>
            <w:shd w:val="clear" w:color="auto" w:fill="FFFFFF"/>
            <w:vertAlign w:val="superscript"/>
          </w:rPr>
          <w:t>[2]</w:t>
        </w:r>
      </w:hyperlink>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 xml:space="preserve">Europeans first settled Hunt’s Point in 1663. At this time, Edward Jessup and John Richardson arrived on the peninsula and purchased the land from the </w:t>
      </w:r>
      <w:proofErr w:type="spellStart"/>
      <w:r w:rsidRPr="00442BCF">
        <w:rPr>
          <w:rFonts w:ascii="Optima" w:hAnsi="Optima"/>
          <w:color w:val="000000"/>
          <w:sz w:val="36"/>
          <w:szCs w:val="36"/>
        </w:rPr>
        <w:t>Wekkguasegeeck</w:t>
      </w:r>
      <w:proofErr w:type="spellEnd"/>
      <w:r w:rsidRPr="00442BCF">
        <w:rPr>
          <w:rFonts w:ascii="Optima" w:hAnsi="Optima"/>
          <w:color w:val="000000"/>
          <w:sz w:val="36"/>
          <w:szCs w:val="36"/>
        </w:rPr>
        <w:t xml:space="preserve"> tribe indigenous to the area. After Jessup died, his widow Elizabeth, entrusted the land to Thomas Hunt Jr., her son in-law for whom the area is named.</w:t>
      </w:r>
      <w:hyperlink r:id="rId20" w:anchor="cite_note-9" w:history="1">
        <w:r w:rsidRPr="00442BCF">
          <w:rPr>
            <w:rStyle w:val="Hyperlink"/>
            <w:rFonts w:ascii="Optima" w:hAnsi="Optima"/>
            <w:color w:val="0B0080"/>
            <w:sz w:val="36"/>
            <w:szCs w:val="36"/>
            <w:vertAlign w:val="superscript"/>
          </w:rPr>
          <w:t>[9]</w:t>
        </w:r>
      </w:hyperlink>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In the years between the Hunts’ inheritance and 1850, several other wealthy landowning families occupied the peninsula. Legend has it that</w:t>
      </w:r>
      <w:r w:rsidRPr="00442BCF">
        <w:rPr>
          <w:rStyle w:val="apple-converted-space"/>
          <w:rFonts w:ascii="Optima" w:hAnsi="Optima"/>
          <w:color w:val="000000"/>
          <w:sz w:val="36"/>
          <w:szCs w:val="36"/>
        </w:rPr>
        <w:t> </w:t>
      </w:r>
      <w:hyperlink r:id="rId21" w:tooltip="George Fox" w:history="1">
        <w:r w:rsidRPr="00442BCF">
          <w:rPr>
            <w:rStyle w:val="Hyperlink"/>
            <w:rFonts w:ascii="Optima" w:hAnsi="Optima"/>
            <w:color w:val="0B0080"/>
            <w:sz w:val="36"/>
            <w:szCs w:val="36"/>
          </w:rPr>
          <w:t>George Fox</w:t>
        </w:r>
      </w:hyperlink>
      <w:r w:rsidRPr="00442BCF">
        <w:rPr>
          <w:rStyle w:val="apple-converted-space"/>
          <w:rFonts w:ascii="Optima" w:hAnsi="Optima"/>
          <w:color w:val="000000"/>
          <w:sz w:val="36"/>
          <w:szCs w:val="36"/>
        </w:rPr>
        <w:t> </w:t>
      </w:r>
      <w:r w:rsidRPr="00442BCF">
        <w:rPr>
          <w:rFonts w:ascii="Optima" w:hAnsi="Optima"/>
          <w:color w:val="000000"/>
          <w:sz w:val="36"/>
          <w:szCs w:val="36"/>
        </w:rPr>
        <w:t xml:space="preserve">(1624–1691), founder of </w:t>
      </w:r>
      <w:proofErr w:type="spellStart"/>
      <w:r w:rsidRPr="00442BCF">
        <w:rPr>
          <w:rFonts w:ascii="Optima" w:hAnsi="Optima"/>
          <w:color w:val="000000"/>
          <w:sz w:val="36"/>
          <w:szCs w:val="36"/>
        </w:rPr>
        <w:t>the</w:t>
      </w:r>
      <w:hyperlink r:id="rId22" w:tooltip="Society of Friends" w:history="1">
        <w:r w:rsidRPr="00442BCF">
          <w:rPr>
            <w:rStyle w:val="Hyperlink"/>
            <w:rFonts w:ascii="Optima" w:hAnsi="Optima"/>
            <w:color w:val="0B0080"/>
            <w:sz w:val="36"/>
            <w:szCs w:val="36"/>
          </w:rPr>
          <w:t>Society</w:t>
        </w:r>
        <w:proofErr w:type="spellEnd"/>
        <w:r w:rsidRPr="00442BCF">
          <w:rPr>
            <w:rStyle w:val="Hyperlink"/>
            <w:rFonts w:ascii="Optima" w:hAnsi="Optima"/>
            <w:color w:val="0B0080"/>
            <w:sz w:val="36"/>
            <w:szCs w:val="36"/>
          </w:rPr>
          <w:t xml:space="preserve"> of Friends</w:t>
        </w:r>
      </w:hyperlink>
      <w:r w:rsidRPr="00442BCF">
        <w:rPr>
          <w:rStyle w:val="apple-converted-space"/>
          <w:rFonts w:ascii="Optima" w:hAnsi="Optima"/>
          <w:color w:val="000000"/>
          <w:sz w:val="36"/>
          <w:szCs w:val="36"/>
        </w:rPr>
        <w:t> </w:t>
      </w:r>
      <w:r w:rsidRPr="00442BCF">
        <w:rPr>
          <w:rFonts w:ascii="Optima" w:hAnsi="Optima"/>
          <w:color w:val="000000"/>
          <w:sz w:val="36"/>
          <w:szCs w:val="36"/>
        </w:rPr>
        <w:t>(commonly known as Quakers), preached in the area in 1672.</w:t>
      </w:r>
      <w:r w:rsidRPr="00442BCF">
        <w:rPr>
          <w:rStyle w:val="apple-converted-space"/>
          <w:rFonts w:ascii="Optima" w:hAnsi="Optima"/>
          <w:color w:val="000000"/>
          <w:sz w:val="36"/>
          <w:szCs w:val="36"/>
        </w:rPr>
        <w:t> </w:t>
      </w:r>
      <w:hyperlink r:id="rId23" w:tooltip="William H. Fox" w:history="1">
        <w:r w:rsidRPr="00442BCF">
          <w:rPr>
            <w:rStyle w:val="Hyperlink"/>
            <w:rFonts w:ascii="Optima" w:hAnsi="Optima"/>
            <w:color w:val="0B0080"/>
            <w:sz w:val="36"/>
            <w:szCs w:val="36"/>
          </w:rPr>
          <w:t>William H. Fox</w:t>
        </w:r>
      </w:hyperlink>
      <w:r w:rsidRPr="00442BCF">
        <w:rPr>
          <w:rFonts w:ascii="Optima" w:hAnsi="Optima"/>
          <w:color w:val="000000"/>
          <w:sz w:val="36"/>
          <w:szCs w:val="36"/>
        </w:rPr>
        <w:t>, a descendant of the Quaker leader, and his wife Charlotte Leggett, owned much of the land that is now Hunts Point.</w:t>
      </w:r>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As time passed and more New Yorkers became aware of the luxurious lifestyle available in Hunt’s Point, more City dwellers flocked to the area between 1850 and 1900. Later, the property wound up in the hands of Fox's and Leggett's son-in-law, H.D. Tiffany, a member of the family that owned the famous jewelry and decorative arts store</w:t>
      </w:r>
      <w:r w:rsidRPr="00442BCF">
        <w:rPr>
          <w:rStyle w:val="apple-converted-space"/>
          <w:rFonts w:ascii="Optima" w:hAnsi="Optima"/>
          <w:color w:val="000000"/>
          <w:sz w:val="36"/>
          <w:szCs w:val="36"/>
        </w:rPr>
        <w:t> </w:t>
      </w:r>
      <w:hyperlink r:id="rId24" w:tooltip="Tiffany &amp; Co." w:history="1">
        <w:r w:rsidRPr="00442BCF">
          <w:rPr>
            <w:rStyle w:val="Hyperlink"/>
            <w:rFonts w:ascii="Optima" w:hAnsi="Optima"/>
            <w:color w:val="0B0080"/>
            <w:sz w:val="36"/>
            <w:szCs w:val="36"/>
          </w:rPr>
          <w:t>Tiffany &amp; Co.</w:t>
        </w:r>
      </w:hyperlink>
      <w:r w:rsidRPr="00442BCF">
        <w:rPr>
          <w:rStyle w:val="apple-converted-space"/>
          <w:rFonts w:ascii="Optima" w:hAnsi="Optima"/>
          <w:color w:val="000000"/>
          <w:sz w:val="36"/>
          <w:szCs w:val="36"/>
        </w:rPr>
        <w:t> </w:t>
      </w:r>
      <w:r w:rsidRPr="00442BCF">
        <w:rPr>
          <w:rFonts w:ascii="Optima" w:hAnsi="Optima"/>
          <w:color w:val="000000"/>
          <w:sz w:val="36"/>
          <w:szCs w:val="36"/>
        </w:rPr>
        <w:t>now on</w:t>
      </w:r>
      <w:r w:rsidRPr="00442BCF">
        <w:rPr>
          <w:rStyle w:val="apple-converted-space"/>
          <w:rFonts w:ascii="Optima" w:hAnsi="Optima"/>
          <w:color w:val="000000"/>
          <w:sz w:val="36"/>
          <w:szCs w:val="36"/>
        </w:rPr>
        <w:t> </w:t>
      </w:r>
      <w:hyperlink r:id="rId25" w:tooltip="Fifth Avenue" w:history="1">
        <w:r w:rsidRPr="00442BCF">
          <w:rPr>
            <w:rStyle w:val="Hyperlink"/>
            <w:rFonts w:ascii="Optima" w:hAnsi="Optima"/>
            <w:color w:val="0B0080"/>
            <w:sz w:val="36"/>
            <w:szCs w:val="36"/>
          </w:rPr>
          <w:t>Fifth Avenue</w:t>
        </w:r>
      </w:hyperlink>
      <w:r w:rsidRPr="00442BCF">
        <w:rPr>
          <w:rStyle w:val="apple-converted-space"/>
          <w:rFonts w:ascii="Optima" w:hAnsi="Optima"/>
          <w:color w:val="000000"/>
          <w:sz w:val="36"/>
          <w:szCs w:val="36"/>
        </w:rPr>
        <w:t> </w:t>
      </w:r>
      <w:proofErr w:type="spellStart"/>
      <w:r w:rsidRPr="00442BCF">
        <w:rPr>
          <w:rFonts w:ascii="Optima" w:hAnsi="Optima"/>
          <w:color w:val="000000"/>
          <w:sz w:val="36"/>
          <w:szCs w:val="36"/>
        </w:rPr>
        <w:t>in</w:t>
      </w:r>
      <w:hyperlink r:id="rId26" w:tooltip="Manhattan" w:history="1">
        <w:r w:rsidRPr="00442BCF">
          <w:rPr>
            <w:rStyle w:val="Hyperlink"/>
            <w:rFonts w:ascii="Optima" w:hAnsi="Optima"/>
            <w:color w:val="0B0080"/>
            <w:sz w:val="36"/>
            <w:szCs w:val="36"/>
          </w:rPr>
          <w:t>Manhattan</w:t>
        </w:r>
        <w:proofErr w:type="spellEnd"/>
      </w:hyperlink>
      <w:r w:rsidRPr="00442BCF">
        <w:rPr>
          <w:rFonts w:ascii="Optima" w:hAnsi="Optima"/>
          <w:color w:val="000000"/>
          <w:sz w:val="36"/>
          <w:szCs w:val="36"/>
        </w:rPr>
        <w:t>. Fox, Tiffany and Leggett Streets derive their names from these former landowners. In 1909, the Fox mansion was demolished.</w:t>
      </w:r>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Hunts Point’s status as a home and vacation spot to the city’s elite came to a rather abrupt end in the period following World War I. At this time, a train line was built along</w:t>
      </w:r>
      <w:r w:rsidRPr="00442BCF">
        <w:rPr>
          <w:rStyle w:val="apple-converted-space"/>
          <w:rFonts w:ascii="Optima" w:hAnsi="Optima"/>
          <w:color w:val="000000"/>
          <w:sz w:val="36"/>
          <w:szCs w:val="36"/>
        </w:rPr>
        <w:t> </w:t>
      </w:r>
      <w:hyperlink r:id="rId27" w:tooltip="Southern Boulevard (Bronx)" w:history="1">
        <w:r w:rsidRPr="00442BCF">
          <w:rPr>
            <w:rStyle w:val="Hyperlink"/>
            <w:rFonts w:ascii="Optima" w:hAnsi="Optima"/>
            <w:color w:val="0B0080"/>
            <w:sz w:val="36"/>
            <w:szCs w:val="36"/>
          </w:rPr>
          <w:t>Southern Boulevard</w:t>
        </w:r>
      </w:hyperlink>
      <w:r w:rsidRPr="00442BCF">
        <w:rPr>
          <w:rFonts w:ascii="Optima" w:hAnsi="Optima"/>
          <w:color w:val="000000"/>
          <w:sz w:val="36"/>
          <w:szCs w:val="36"/>
        </w:rPr>
        <w:t>. Apartment buildings replaced mansions, streets replaced meadows and Hunt’s Point became a virtual melting pot for the City’s masses.</w:t>
      </w:r>
      <w:hyperlink r:id="rId28" w:anchor="cite_note-10" w:history="1">
        <w:r w:rsidRPr="00442BCF">
          <w:rPr>
            <w:rStyle w:val="Hyperlink"/>
            <w:rFonts w:ascii="Optima" w:hAnsi="Optima"/>
            <w:color w:val="0B0080"/>
            <w:sz w:val="36"/>
            <w:szCs w:val="36"/>
            <w:vertAlign w:val="superscript"/>
          </w:rPr>
          <w:t>[10]</w:t>
        </w:r>
      </w:hyperlink>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Aside from being a period of residential growth for Hunt’s Point, the 20th century has also been a time of industrial expansion for the peninsula. As more people moved to the area, the city’s business owners began to realize the advantages of locating to Hunt’s Point. Among them were the convenient access to the Tri-State region, the existing rail lines running through the Hunt’s Point area and the abundance of space available for the development of industrial and commercial activity.</w:t>
      </w:r>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This discovery led to an influx of businesses to the area. As the momentum of incoming businesses increased, the reputation of Hunt’s Point grew accordingly among business circles. With the openings of the New York City Produce market in 1967 and Hunts Point Meat Market in 1974, and culminating with the designation of Hunts Point as an In-Place-Industrial Park in 1980, Hunts Point has grown into a successful economic zone. The Hunts Point Industrial Park hosts over 800 businesses providing an array of products and services to points throughout the world.</w:t>
      </w:r>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 xml:space="preserve">The second half of the 20th </w:t>
      </w:r>
      <w:proofErr w:type="gramStart"/>
      <w:r w:rsidRPr="00442BCF">
        <w:rPr>
          <w:rFonts w:ascii="Optima" w:hAnsi="Optima"/>
          <w:color w:val="000000"/>
          <w:sz w:val="36"/>
          <w:szCs w:val="36"/>
        </w:rPr>
        <w:t>century,</w:t>
      </w:r>
      <w:proofErr w:type="gramEnd"/>
      <w:r w:rsidRPr="00442BCF">
        <w:rPr>
          <w:rFonts w:ascii="Optima" w:hAnsi="Optima"/>
          <w:color w:val="000000"/>
          <w:sz w:val="36"/>
          <w:szCs w:val="36"/>
        </w:rPr>
        <w:t xml:space="preserve"> has been a difficult time for the district's residential community. Characterized by frequent arson and mass abandonment throughout the 1960s, 70s and 80s, this period was a low point in the area's history. Living conditions became so difficult that almost 60,000 residents, approximately two-thirds of the existing population, left the neighborhood during the 1970s.</w:t>
      </w:r>
      <w:hyperlink r:id="rId29" w:anchor="cite_note-11" w:history="1">
        <w:r w:rsidRPr="00442BCF">
          <w:rPr>
            <w:rStyle w:val="Hyperlink"/>
            <w:rFonts w:ascii="Optima" w:hAnsi="Optima"/>
            <w:color w:val="0B0080"/>
            <w:sz w:val="36"/>
            <w:szCs w:val="36"/>
            <w:vertAlign w:val="superscript"/>
          </w:rPr>
          <w:t>[11]</w:t>
        </w:r>
      </w:hyperlink>
      <w:r w:rsidRPr="00442BCF">
        <w:rPr>
          <w:rStyle w:val="apple-converted-space"/>
          <w:rFonts w:ascii="Optima" w:hAnsi="Optima"/>
          <w:color w:val="000000"/>
          <w:sz w:val="36"/>
          <w:szCs w:val="36"/>
        </w:rPr>
        <w:t> </w:t>
      </w:r>
      <w:r w:rsidRPr="00442BCF">
        <w:rPr>
          <w:rFonts w:ascii="Optima" w:hAnsi="Optima"/>
          <w:color w:val="000000"/>
          <w:sz w:val="36"/>
          <w:szCs w:val="36"/>
        </w:rPr>
        <w:t>The first full-service post office in the neighborhood opened in 2001.</w:t>
      </w:r>
      <w:hyperlink r:id="rId30" w:anchor="cite_note-12" w:history="1">
        <w:r w:rsidRPr="00442BCF">
          <w:rPr>
            <w:rStyle w:val="Hyperlink"/>
            <w:rFonts w:ascii="Optima" w:hAnsi="Optima"/>
            <w:color w:val="0B0080"/>
            <w:sz w:val="36"/>
            <w:szCs w:val="36"/>
            <w:vertAlign w:val="superscript"/>
          </w:rPr>
          <w:t>[12]</w:t>
        </w:r>
      </w:hyperlink>
      <w:hyperlink r:id="rId31" w:anchor="cite_note-13" w:history="1">
        <w:r w:rsidRPr="00442BCF">
          <w:rPr>
            <w:rStyle w:val="Hyperlink"/>
            <w:rFonts w:ascii="Optima" w:hAnsi="Optima"/>
            <w:color w:val="0B0080"/>
            <w:sz w:val="36"/>
            <w:szCs w:val="36"/>
            <w:vertAlign w:val="superscript"/>
          </w:rPr>
          <w:t>[13]</w:t>
        </w:r>
      </w:hyperlink>
    </w:p>
    <w:p w:rsidR="00001C3B" w:rsidRPr="00442BCF" w:rsidRDefault="00001C3B" w:rsidP="00001C3B">
      <w:pPr>
        <w:rPr>
          <w:rFonts w:ascii="Optima" w:eastAsia="Times New Roman" w:hAnsi="Optima" w:cs="Times New Roman"/>
          <w:sz w:val="36"/>
          <w:szCs w:val="36"/>
        </w:rPr>
      </w:pPr>
      <w:r w:rsidRPr="00442BCF">
        <w:rPr>
          <w:rFonts w:ascii="Optima" w:eastAsia="Times New Roman" w:hAnsi="Optima" w:cs="Times New Roman"/>
          <w:color w:val="000000"/>
          <w:sz w:val="36"/>
          <w:szCs w:val="36"/>
          <w:shd w:val="clear" w:color="auto" w:fill="FFFFFF"/>
        </w:rPr>
        <w:t>Hunts Point has suffered from crime and poverty for many years and is part of the poorest congressional district in the country, with over half the population living below the poverty line.</w:t>
      </w:r>
      <w:hyperlink r:id="rId32" w:anchor="cite_note-dcp_profile-3" w:history="1">
        <w:r w:rsidRPr="00442BCF">
          <w:rPr>
            <w:rStyle w:val="Hyperlink"/>
            <w:rFonts w:ascii="Optima" w:eastAsia="Times New Roman" w:hAnsi="Optima" w:cs="Times New Roman"/>
            <w:color w:val="0B0080"/>
            <w:sz w:val="36"/>
            <w:szCs w:val="36"/>
            <w:u w:val="none"/>
            <w:shd w:val="clear" w:color="auto" w:fill="FFFFFF"/>
            <w:vertAlign w:val="superscript"/>
          </w:rPr>
          <w:t>[3]</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The neighborhood's 41st police precinct consistently records the highest violent crime rate per capita in New York City.</w:t>
      </w:r>
      <w:hyperlink r:id="rId33" w:anchor="cite_note-14" w:history="1">
        <w:r w:rsidRPr="00442BCF">
          <w:rPr>
            <w:rStyle w:val="Hyperlink"/>
            <w:rFonts w:ascii="Optima" w:eastAsia="Times New Roman" w:hAnsi="Optima" w:cs="Times New Roman"/>
            <w:color w:val="0B0080"/>
            <w:sz w:val="36"/>
            <w:szCs w:val="36"/>
            <w:u w:val="none"/>
            <w:shd w:val="clear" w:color="auto" w:fill="FFFFFF"/>
            <w:vertAlign w:val="superscript"/>
          </w:rPr>
          <w:t>[14]</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As a result, the area has a high rate of incarceration.</w:t>
      </w:r>
      <w:hyperlink r:id="rId34" w:anchor="cite_note-15" w:history="1">
        <w:r w:rsidRPr="00442BCF">
          <w:rPr>
            <w:rStyle w:val="Hyperlink"/>
            <w:rFonts w:ascii="Optima" w:eastAsia="Times New Roman" w:hAnsi="Optima" w:cs="Times New Roman"/>
            <w:color w:val="0B0080"/>
            <w:sz w:val="36"/>
            <w:szCs w:val="36"/>
            <w:u w:val="none"/>
            <w:shd w:val="clear" w:color="auto" w:fill="FFFFFF"/>
            <w:vertAlign w:val="superscript"/>
          </w:rPr>
          <w:t>[15]</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Due to the lucrative drug trade in the area, many drug addicts reside in the community. The neighborhood is also notorious for its</w:t>
      </w:r>
      <w:r w:rsidRPr="00442BCF">
        <w:rPr>
          <w:rStyle w:val="apple-converted-space"/>
          <w:rFonts w:ascii="Optima" w:eastAsia="Times New Roman" w:hAnsi="Optima" w:cs="Times New Roman"/>
          <w:color w:val="000000"/>
          <w:sz w:val="36"/>
          <w:szCs w:val="36"/>
          <w:shd w:val="clear" w:color="auto" w:fill="FFFFFF"/>
        </w:rPr>
        <w:t> </w:t>
      </w:r>
      <w:hyperlink r:id="rId35" w:tooltip="Prostitution" w:history="1">
        <w:r w:rsidRPr="00442BCF">
          <w:rPr>
            <w:rStyle w:val="Hyperlink"/>
            <w:rFonts w:ascii="Optima" w:eastAsia="Times New Roman" w:hAnsi="Optima" w:cs="Times New Roman"/>
            <w:color w:val="0B0080"/>
            <w:sz w:val="36"/>
            <w:szCs w:val="36"/>
            <w:u w:val="none"/>
            <w:shd w:val="clear" w:color="auto" w:fill="FFFFFF"/>
          </w:rPr>
          <w:t>prostitution</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industry.</w:t>
      </w:r>
    </w:p>
    <w:p w:rsidR="00001C3B" w:rsidRPr="00442BCF" w:rsidRDefault="00001C3B">
      <w:pPr>
        <w:rPr>
          <w:rFonts w:ascii="Optima" w:hAnsi="Optima"/>
          <w:sz w:val="36"/>
          <w:szCs w:val="36"/>
        </w:rPr>
      </w:pPr>
    </w:p>
    <w:p w:rsidR="00902A7C" w:rsidRPr="00442BCF" w:rsidRDefault="00902A7C">
      <w:pPr>
        <w:rPr>
          <w:rFonts w:ascii="Optima" w:hAnsi="Optima"/>
          <w:sz w:val="36"/>
          <w:szCs w:val="36"/>
        </w:rPr>
      </w:pPr>
    </w:p>
    <w:p w:rsidR="00902A7C" w:rsidRPr="00442BCF" w:rsidRDefault="00902A7C" w:rsidP="00902A7C">
      <w:pPr>
        <w:rPr>
          <w:rFonts w:ascii="Optima" w:eastAsia="Times New Roman" w:hAnsi="Optima" w:cs="Times New Roman"/>
          <w:sz w:val="36"/>
          <w:szCs w:val="36"/>
        </w:rPr>
      </w:pPr>
      <w:r w:rsidRPr="00442BCF">
        <w:rPr>
          <w:rFonts w:ascii="Optima" w:eastAsia="Times New Roman" w:hAnsi="Optima" w:cs="Times New Roman"/>
          <w:color w:val="000000"/>
          <w:sz w:val="36"/>
          <w:szCs w:val="36"/>
          <w:shd w:val="clear" w:color="auto" w:fill="EEF9FF"/>
        </w:rPr>
        <w:t xml:space="preserve">After the Second World War new housing was built and the makeup of the population changed. Construction ranged from luxury apartment buildings in Riverdale to public housing in the southern Bronx. Longtime residents and former servicemen moved from older housing in the southern neighborhoods of Hunts Point, </w:t>
      </w:r>
      <w:proofErr w:type="spellStart"/>
      <w:r w:rsidRPr="00442BCF">
        <w:rPr>
          <w:rFonts w:ascii="Optima" w:eastAsia="Times New Roman" w:hAnsi="Optima" w:cs="Times New Roman"/>
          <w:color w:val="000000"/>
          <w:sz w:val="36"/>
          <w:szCs w:val="36"/>
          <w:shd w:val="clear" w:color="auto" w:fill="EEF9FF"/>
        </w:rPr>
        <w:t>Morrisania</w:t>
      </w:r>
      <w:proofErr w:type="spellEnd"/>
      <w:r w:rsidRPr="00442BCF">
        <w:rPr>
          <w:rFonts w:ascii="Optima" w:eastAsia="Times New Roman" w:hAnsi="Optima" w:cs="Times New Roman"/>
          <w:color w:val="000000"/>
          <w:sz w:val="36"/>
          <w:szCs w:val="36"/>
          <w:shd w:val="clear" w:color="auto" w:fill="EEF9FF"/>
        </w:rPr>
        <w:t xml:space="preserve">, and Mott Haven into privately built housing in the northern Bronx, to the other boroughs, and to the suburbs. About 170,000 persons displaced by slum clearing in Manhattan, mostly Black and Puerto Rican, moved to Hunts Point and </w:t>
      </w:r>
      <w:proofErr w:type="spellStart"/>
      <w:r w:rsidRPr="00442BCF">
        <w:rPr>
          <w:rFonts w:ascii="Optima" w:eastAsia="Times New Roman" w:hAnsi="Optima" w:cs="Times New Roman"/>
          <w:color w:val="000000"/>
          <w:sz w:val="36"/>
          <w:szCs w:val="36"/>
          <w:shd w:val="clear" w:color="auto" w:fill="EEF9FF"/>
        </w:rPr>
        <w:t>Morrisania</w:t>
      </w:r>
      <w:proofErr w:type="spellEnd"/>
      <w:r w:rsidRPr="00442BCF">
        <w:rPr>
          <w:rFonts w:ascii="Optima" w:eastAsia="Times New Roman" w:hAnsi="Optima" w:cs="Times New Roman"/>
          <w:color w:val="000000"/>
          <w:sz w:val="36"/>
          <w:szCs w:val="36"/>
          <w:shd w:val="clear" w:color="auto" w:fill="EEF9FF"/>
        </w:rPr>
        <w:t xml:space="preserve">, as well as to Melrose, Tremont, and </w:t>
      </w:r>
      <w:proofErr w:type="spellStart"/>
      <w:r w:rsidRPr="00442BCF">
        <w:rPr>
          <w:rFonts w:ascii="Optima" w:eastAsia="Times New Roman" w:hAnsi="Optima" w:cs="Times New Roman"/>
          <w:color w:val="000000"/>
          <w:sz w:val="36"/>
          <w:szCs w:val="36"/>
          <w:shd w:val="clear" w:color="auto" w:fill="EEF9FF"/>
        </w:rPr>
        <w:t>Highbridge</w:t>
      </w:r>
      <w:proofErr w:type="spellEnd"/>
      <w:r w:rsidRPr="00442BCF">
        <w:rPr>
          <w:rFonts w:ascii="Optima" w:eastAsia="Times New Roman" w:hAnsi="Optima" w:cs="Times New Roman"/>
          <w:color w:val="000000"/>
          <w:sz w:val="36"/>
          <w:szCs w:val="36"/>
          <w:shd w:val="clear" w:color="auto" w:fill="EEF9FF"/>
        </w:rPr>
        <w:t>. In 1950 social workers reported enduring poverty in a section of the southern Bronx.</w:t>
      </w:r>
    </w:p>
    <w:p w:rsidR="00902A7C" w:rsidRPr="00442BCF" w:rsidRDefault="00902A7C">
      <w:pPr>
        <w:rPr>
          <w:rFonts w:ascii="Optima" w:hAnsi="Optima"/>
          <w:sz w:val="36"/>
          <w:szCs w:val="36"/>
        </w:rPr>
      </w:pPr>
    </w:p>
    <w:p w:rsidR="00485303" w:rsidRPr="00442BCF" w:rsidRDefault="00485303">
      <w:pPr>
        <w:rPr>
          <w:rFonts w:ascii="Optima" w:hAnsi="Optima"/>
          <w:sz w:val="36"/>
          <w:szCs w:val="36"/>
        </w:rPr>
      </w:pPr>
    </w:p>
    <w:p w:rsidR="00485303" w:rsidRPr="00442BCF" w:rsidRDefault="00485303" w:rsidP="00485303">
      <w:pPr>
        <w:pStyle w:val="NormalWeb"/>
        <w:shd w:val="clear" w:color="auto" w:fill="FFFFFF"/>
        <w:spacing w:before="0" w:beforeAutospacing="0" w:after="0" w:afterAutospacing="0" w:line="366" w:lineRule="atLeast"/>
        <w:textAlignment w:val="baseline"/>
        <w:rPr>
          <w:rFonts w:ascii="Optima" w:hAnsi="Optima"/>
          <w:color w:val="373737"/>
          <w:sz w:val="36"/>
          <w:szCs w:val="36"/>
        </w:rPr>
      </w:pPr>
      <w:r w:rsidRPr="00442BCF">
        <w:rPr>
          <w:rFonts w:ascii="Optima" w:hAnsi="Optima"/>
          <w:color w:val="373737"/>
          <w:sz w:val="36"/>
          <w:szCs w:val="36"/>
        </w:rPr>
        <w:t xml:space="preserve">European settlers first settled in the Bronx region in the 1600s, with its name acquired from Swedish sea captain, Jonas </w:t>
      </w:r>
      <w:proofErr w:type="spellStart"/>
      <w:r w:rsidRPr="00442BCF">
        <w:rPr>
          <w:rFonts w:ascii="Optima" w:hAnsi="Optima"/>
          <w:color w:val="373737"/>
          <w:sz w:val="36"/>
          <w:szCs w:val="36"/>
        </w:rPr>
        <w:t>Bronck</w:t>
      </w:r>
      <w:proofErr w:type="spellEnd"/>
      <w:r w:rsidRPr="00442BCF">
        <w:rPr>
          <w:rFonts w:ascii="Optima" w:hAnsi="Optima"/>
          <w:color w:val="373737"/>
          <w:sz w:val="36"/>
          <w:szCs w:val="36"/>
        </w:rPr>
        <w:t xml:space="preserve">, from the Netherlands, who purchased the land in </w:t>
      </w:r>
      <w:proofErr w:type="gramStart"/>
      <w:r w:rsidRPr="00442BCF">
        <w:rPr>
          <w:rFonts w:ascii="Optima" w:hAnsi="Optima"/>
          <w:color w:val="373737"/>
          <w:sz w:val="36"/>
          <w:szCs w:val="36"/>
        </w:rPr>
        <w:t>1639.</w:t>
      </w:r>
      <w:r w:rsidRPr="00442BCF">
        <w:rPr>
          <w:rFonts w:ascii="Optima" w:hAnsi="Optima"/>
          <w:color w:val="373737"/>
          <w:sz w:val="36"/>
          <w:szCs w:val="36"/>
          <w:bdr w:val="none" w:sz="0" w:space="0" w:color="auto" w:frame="1"/>
          <w:vertAlign w:val="superscript"/>
        </w:rPr>
        <w:t>10</w:t>
      </w:r>
      <w:r w:rsidRPr="00442BCF">
        <w:rPr>
          <w:rStyle w:val="apple-converted-space"/>
          <w:rFonts w:ascii="Optima" w:hAnsi="Optima"/>
          <w:color w:val="373737"/>
          <w:sz w:val="36"/>
          <w:szCs w:val="36"/>
        </w:rPr>
        <w:t> </w:t>
      </w:r>
      <w:r w:rsidRPr="00442BCF">
        <w:rPr>
          <w:rFonts w:ascii="Optima" w:hAnsi="Optima"/>
          <w:color w:val="373737"/>
          <w:sz w:val="36"/>
          <w:szCs w:val="36"/>
        </w:rPr>
        <w:t>Settlers</w:t>
      </w:r>
      <w:proofErr w:type="gramEnd"/>
      <w:r w:rsidRPr="00442BCF">
        <w:rPr>
          <w:rFonts w:ascii="Optima" w:hAnsi="Optima"/>
          <w:color w:val="373737"/>
          <w:sz w:val="36"/>
          <w:szCs w:val="36"/>
        </w:rPr>
        <w:t xml:space="preserve"> arrived in today’s Hunts Point in 1663, with this land purchased by Edward Jessup and John Richardson from the local </w:t>
      </w:r>
      <w:proofErr w:type="spellStart"/>
      <w:r w:rsidRPr="00442BCF">
        <w:rPr>
          <w:rFonts w:ascii="Optima" w:hAnsi="Optima"/>
          <w:color w:val="373737"/>
          <w:sz w:val="36"/>
          <w:szCs w:val="36"/>
        </w:rPr>
        <w:t>Wekkguasegeeck</w:t>
      </w:r>
      <w:proofErr w:type="spellEnd"/>
      <w:r w:rsidRPr="00442BCF">
        <w:rPr>
          <w:rFonts w:ascii="Optima" w:hAnsi="Optima"/>
          <w:color w:val="373737"/>
          <w:sz w:val="36"/>
          <w:szCs w:val="36"/>
        </w:rPr>
        <w:t xml:space="preserve"> tribe. After Jessup’s death, </w:t>
      </w:r>
      <w:proofErr w:type="gramStart"/>
      <w:r w:rsidRPr="00442BCF">
        <w:rPr>
          <w:rFonts w:ascii="Optima" w:hAnsi="Optima"/>
          <w:color w:val="373737"/>
          <w:sz w:val="36"/>
          <w:szCs w:val="36"/>
        </w:rPr>
        <w:t>the land was entrusted to Thomas Hunt Jr.</w:t>
      </w:r>
      <w:proofErr w:type="gramEnd"/>
      <w:r w:rsidRPr="00442BCF">
        <w:rPr>
          <w:rFonts w:ascii="Optima" w:hAnsi="Optima"/>
          <w:color w:val="373737"/>
          <w:sz w:val="36"/>
          <w:szCs w:val="36"/>
        </w:rPr>
        <w:t xml:space="preserve">, </w:t>
      </w:r>
      <w:proofErr w:type="gramStart"/>
      <w:r w:rsidRPr="00442BCF">
        <w:rPr>
          <w:rFonts w:ascii="Optima" w:hAnsi="Optima"/>
          <w:color w:val="373737"/>
          <w:sz w:val="36"/>
          <w:szCs w:val="36"/>
        </w:rPr>
        <w:t>his widow’s son-in-law.</w:t>
      </w:r>
      <w:r w:rsidRPr="00442BCF">
        <w:rPr>
          <w:rFonts w:ascii="Optima" w:hAnsi="Optima"/>
          <w:color w:val="373737"/>
          <w:sz w:val="36"/>
          <w:szCs w:val="36"/>
          <w:bdr w:val="none" w:sz="0" w:space="0" w:color="auto" w:frame="1"/>
          <w:vertAlign w:val="superscript"/>
        </w:rPr>
        <w:t>9</w:t>
      </w:r>
      <w:proofErr w:type="gramEnd"/>
    </w:p>
    <w:p w:rsidR="00485303" w:rsidRPr="00442BCF" w:rsidRDefault="00485303" w:rsidP="00485303">
      <w:pPr>
        <w:pStyle w:val="NormalWeb"/>
        <w:shd w:val="clear" w:color="auto" w:fill="FFFFFF"/>
        <w:spacing w:before="0" w:beforeAutospacing="0" w:after="0" w:afterAutospacing="0" w:line="366" w:lineRule="atLeast"/>
        <w:textAlignment w:val="baseline"/>
        <w:rPr>
          <w:rFonts w:ascii="Optima" w:hAnsi="Optima"/>
          <w:color w:val="373737"/>
          <w:sz w:val="36"/>
          <w:szCs w:val="36"/>
        </w:rPr>
      </w:pPr>
      <w:r w:rsidRPr="00442BCF">
        <w:rPr>
          <w:rFonts w:ascii="Optima" w:hAnsi="Optima"/>
          <w:color w:val="373737"/>
          <w:sz w:val="36"/>
          <w:szCs w:val="36"/>
        </w:rPr>
        <w:t>Legend states that George Fox, founder of the Quakers, preached in this area, and William H. Fox, his descendant, later owned much of the land that is today’s Hunts Point. Within a few hundred years, rich New Yorkers became more aware of the luxurious allure of Hunts Point, and the area became an elite home and vacation spot. This abruptly changed after World War I, however, and Hunts Points quickly became a “virtual melting pot for the city’s masses.”</w:t>
      </w:r>
      <w:r w:rsidRPr="00442BCF">
        <w:rPr>
          <w:rFonts w:ascii="Optima" w:hAnsi="Optima"/>
          <w:color w:val="373737"/>
          <w:sz w:val="36"/>
          <w:szCs w:val="36"/>
          <w:bdr w:val="none" w:sz="0" w:space="0" w:color="auto" w:frame="1"/>
          <w:vertAlign w:val="superscript"/>
        </w:rPr>
        <w:t>9</w:t>
      </w:r>
    </w:p>
    <w:p w:rsidR="00485303" w:rsidRPr="00442BCF" w:rsidRDefault="00485303">
      <w:pPr>
        <w:rPr>
          <w:rFonts w:ascii="Optima" w:hAnsi="Optima"/>
          <w:sz w:val="36"/>
          <w:szCs w:val="36"/>
        </w:rPr>
      </w:pPr>
    </w:p>
    <w:p w:rsidR="00485303" w:rsidRPr="00442BCF" w:rsidRDefault="00485303">
      <w:pPr>
        <w:rPr>
          <w:rFonts w:ascii="Optima" w:hAnsi="Optima"/>
          <w:sz w:val="36"/>
          <w:szCs w:val="36"/>
        </w:rPr>
      </w:pPr>
    </w:p>
    <w:p w:rsidR="00485303" w:rsidRPr="00442BCF" w:rsidRDefault="00485303">
      <w:pPr>
        <w:rPr>
          <w:rFonts w:ascii="Optima" w:hAnsi="Optima"/>
          <w:sz w:val="36"/>
          <w:szCs w:val="36"/>
        </w:rPr>
      </w:pPr>
      <w:hyperlink r:id="rId36" w:history="1">
        <w:r w:rsidRPr="00442BCF">
          <w:rPr>
            <w:rStyle w:val="Hyperlink"/>
            <w:rFonts w:ascii="Optima" w:hAnsi="Optima"/>
            <w:sz w:val="36"/>
            <w:szCs w:val="36"/>
          </w:rPr>
          <w:t>http://books.google.com/books?id=o91dwhOMlXYC&amp;pg=PA208&amp;dq=Hunts+Point&amp;hl=en&amp;sa=X&amp;ei=fQAVU-C3IIP70gGy04C4BA&amp;ved=0CD4Q6AEwBDgK#v=onepage&amp;q=Hunts%20Point&amp;f=false</w:t>
        </w:r>
      </w:hyperlink>
    </w:p>
    <w:p w:rsidR="00485303" w:rsidRPr="00442BCF" w:rsidRDefault="00485303">
      <w:pPr>
        <w:rPr>
          <w:rFonts w:ascii="Optima" w:hAnsi="Optima"/>
          <w:sz w:val="36"/>
          <w:szCs w:val="36"/>
        </w:rPr>
      </w:pPr>
    </w:p>
    <w:p w:rsidR="00485303" w:rsidRPr="00442BCF" w:rsidRDefault="00485303">
      <w:pPr>
        <w:rPr>
          <w:rFonts w:ascii="Optima" w:hAnsi="Optima"/>
          <w:sz w:val="36"/>
          <w:szCs w:val="36"/>
        </w:rPr>
      </w:pPr>
      <w:hyperlink r:id="rId37" w:history="1">
        <w:r w:rsidRPr="00442BCF">
          <w:rPr>
            <w:rStyle w:val="Hyperlink"/>
            <w:rFonts w:ascii="Optima" w:hAnsi="Optima"/>
            <w:sz w:val="36"/>
            <w:szCs w:val="36"/>
          </w:rPr>
          <w:t>http://books.google.com/books?id=RQGvwRPPciMC&amp;pg=PA221&amp;dq=Hunts+Point&amp;hl=en&amp;sa=X&amp;ei=fQAVU-C3IIP70gGy04C4BA&amp;ved=0CEQQ6AEwBTgK#v=onepage&amp;q=Hunts%20Point&amp;f=false</w:t>
        </w:r>
      </w:hyperlink>
    </w:p>
    <w:p w:rsidR="00485303" w:rsidRPr="00442BCF" w:rsidRDefault="00485303">
      <w:pPr>
        <w:rPr>
          <w:rFonts w:ascii="Optima" w:hAnsi="Optima"/>
          <w:sz w:val="36"/>
          <w:szCs w:val="36"/>
        </w:rPr>
      </w:pPr>
    </w:p>
    <w:p w:rsidR="00485303" w:rsidRPr="00442BCF" w:rsidRDefault="00485303">
      <w:pPr>
        <w:rPr>
          <w:rFonts w:ascii="Optima" w:hAnsi="Optima"/>
          <w:sz w:val="36"/>
          <w:szCs w:val="36"/>
        </w:rPr>
      </w:pPr>
      <w:hyperlink r:id="rId38" w:history="1">
        <w:r w:rsidRPr="00442BCF">
          <w:rPr>
            <w:rStyle w:val="Hyperlink"/>
            <w:rFonts w:ascii="Optima" w:hAnsi="Optima"/>
            <w:sz w:val="36"/>
            <w:szCs w:val="36"/>
          </w:rPr>
          <w:t>http://books.google.com/books?id=U66IkdZMqYkC&amp;pg=PA139&amp;dq=Hunts+Point+heroin&amp;hl=en&amp;sa=X&amp;ei=1wAVU7iQG4Tw0QGZ7YDACw&amp;ved=0CCkQ6AEwAA#v=onepage&amp;q=Hunts%20Point%20heroin&amp;f=false</w:t>
        </w:r>
      </w:hyperlink>
    </w:p>
    <w:p w:rsidR="00485303" w:rsidRPr="00442BCF" w:rsidRDefault="00485303">
      <w:pPr>
        <w:rPr>
          <w:rFonts w:ascii="Optima" w:hAnsi="Optima"/>
          <w:sz w:val="36"/>
          <w:szCs w:val="36"/>
        </w:rPr>
      </w:pPr>
    </w:p>
    <w:p w:rsidR="00485303" w:rsidRPr="00442BCF" w:rsidRDefault="00485303">
      <w:pPr>
        <w:rPr>
          <w:rFonts w:ascii="Optima" w:hAnsi="Optima"/>
          <w:sz w:val="36"/>
          <w:szCs w:val="36"/>
        </w:rPr>
      </w:pPr>
    </w:p>
    <w:p w:rsidR="00485303" w:rsidRPr="00442BCF" w:rsidRDefault="00485303">
      <w:pPr>
        <w:rPr>
          <w:rFonts w:ascii="Optima" w:hAnsi="Optima"/>
          <w:sz w:val="36"/>
          <w:szCs w:val="36"/>
        </w:rPr>
      </w:pPr>
    </w:p>
    <w:sectPr w:rsidR="00485303" w:rsidRPr="00442BCF" w:rsidSect="005354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3B"/>
    <w:rsid w:val="00001C3B"/>
    <w:rsid w:val="00442BCF"/>
    <w:rsid w:val="00485303"/>
    <w:rsid w:val="00535496"/>
    <w:rsid w:val="00902A7C"/>
    <w:rsid w:val="00B74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37F8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C3B"/>
    <w:rPr>
      <w:color w:val="0000FF" w:themeColor="hyperlink"/>
      <w:u w:val="single"/>
    </w:rPr>
  </w:style>
  <w:style w:type="character" w:customStyle="1" w:styleId="apple-converted-space">
    <w:name w:val="apple-converted-space"/>
    <w:basedOn w:val="DefaultParagraphFont"/>
    <w:rsid w:val="00001C3B"/>
  </w:style>
  <w:style w:type="paragraph" w:styleId="NormalWeb">
    <w:name w:val="Normal (Web)"/>
    <w:basedOn w:val="Normal"/>
    <w:uiPriority w:val="99"/>
    <w:semiHidden/>
    <w:unhideWhenUsed/>
    <w:rsid w:val="00001C3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C3B"/>
    <w:rPr>
      <w:color w:val="0000FF" w:themeColor="hyperlink"/>
      <w:u w:val="single"/>
    </w:rPr>
  </w:style>
  <w:style w:type="character" w:customStyle="1" w:styleId="apple-converted-space">
    <w:name w:val="apple-converted-space"/>
    <w:basedOn w:val="DefaultParagraphFont"/>
    <w:rsid w:val="00001C3B"/>
  </w:style>
  <w:style w:type="paragraph" w:styleId="NormalWeb">
    <w:name w:val="Normal (Web)"/>
    <w:basedOn w:val="Normal"/>
    <w:uiPriority w:val="99"/>
    <w:semiHidden/>
    <w:unhideWhenUsed/>
    <w:rsid w:val="00001C3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7439">
      <w:bodyDiv w:val="1"/>
      <w:marLeft w:val="0"/>
      <w:marRight w:val="0"/>
      <w:marTop w:val="0"/>
      <w:marBottom w:val="0"/>
      <w:divBdr>
        <w:top w:val="none" w:sz="0" w:space="0" w:color="auto"/>
        <w:left w:val="none" w:sz="0" w:space="0" w:color="auto"/>
        <w:bottom w:val="none" w:sz="0" w:space="0" w:color="auto"/>
        <w:right w:val="none" w:sz="0" w:space="0" w:color="auto"/>
      </w:divBdr>
    </w:div>
    <w:div w:id="141848237">
      <w:bodyDiv w:val="1"/>
      <w:marLeft w:val="0"/>
      <w:marRight w:val="0"/>
      <w:marTop w:val="0"/>
      <w:marBottom w:val="0"/>
      <w:divBdr>
        <w:top w:val="none" w:sz="0" w:space="0" w:color="auto"/>
        <w:left w:val="none" w:sz="0" w:space="0" w:color="auto"/>
        <w:bottom w:val="none" w:sz="0" w:space="0" w:color="auto"/>
        <w:right w:val="none" w:sz="0" w:space="0" w:color="auto"/>
      </w:divBdr>
    </w:div>
    <w:div w:id="619185616">
      <w:bodyDiv w:val="1"/>
      <w:marLeft w:val="0"/>
      <w:marRight w:val="0"/>
      <w:marTop w:val="0"/>
      <w:marBottom w:val="0"/>
      <w:divBdr>
        <w:top w:val="none" w:sz="0" w:space="0" w:color="auto"/>
        <w:left w:val="none" w:sz="0" w:space="0" w:color="auto"/>
        <w:bottom w:val="none" w:sz="0" w:space="0" w:color="auto"/>
        <w:right w:val="none" w:sz="0" w:space="0" w:color="auto"/>
      </w:divBdr>
    </w:div>
    <w:div w:id="759912245">
      <w:bodyDiv w:val="1"/>
      <w:marLeft w:val="0"/>
      <w:marRight w:val="0"/>
      <w:marTop w:val="0"/>
      <w:marBottom w:val="0"/>
      <w:divBdr>
        <w:top w:val="none" w:sz="0" w:space="0" w:color="auto"/>
        <w:left w:val="none" w:sz="0" w:space="0" w:color="auto"/>
        <w:bottom w:val="none" w:sz="0" w:space="0" w:color="auto"/>
        <w:right w:val="none" w:sz="0" w:space="0" w:color="auto"/>
      </w:divBdr>
    </w:div>
    <w:div w:id="1058091711">
      <w:bodyDiv w:val="1"/>
      <w:marLeft w:val="0"/>
      <w:marRight w:val="0"/>
      <w:marTop w:val="0"/>
      <w:marBottom w:val="0"/>
      <w:divBdr>
        <w:top w:val="none" w:sz="0" w:space="0" w:color="auto"/>
        <w:left w:val="none" w:sz="0" w:space="0" w:color="auto"/>
        <w:bottom w:val="none" w:sz="0" w:space="0" w:color="auto"/>
        <w:right w:val="none" w:sz="0" w:space="0" w:color="auto"/>
      </w:divBdr>
    </w:div>
    <w:div w:id="185580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Hunts_Point,_Bronx" TargetMode="External"/><Relationship Id="rId21" Type="http://schemas.openxmlformats.org/officeDocument/2006/relationships/hyperlink" Target="http://en.wikipedia.org/wiki/George_Fox" TargetMode="External"/><Relationship Id="rId22" Type="http://schemas.openxmlformats.org/officeDocument/2006/relationships/hyperlink" Target="http://en.wikipedia.org/wiki/Society_of_Friends" TargetMode="External"/><Relationship Id="rId23" Type="http://schemas.openxmlformats.org/officeDocument/2006/relationships/hyperlink" Target="http://en.wikipedia.org/wiki/William_H._Fox" TargetMode="External"/><Relationship Id="rId24" Type="http://schemas.openxmlformats.org/officeDocument/2006/relationships/hyperlink" Target="http://en.wikipedia.org/wiki/Tiffany_%26_Co." TargetMode="External"/><Relationship Id="rId25" Type="http://schemas.openxmlformats.org/officeDocument/2006/relationships/hyperlink" Target="http://en.wikipedia.org/wiki/Fifth_Avenue" TargetMode="External"/><Relationship Id="rId26" Type="http://schemas.openxmlformats.org/officeDocument/2006/relationships/hyperlink" Target="http://en.wikipedia.org/wiki/Manhattan" TargetMode="External"/><Relationship Id="rId27" Type="http://schemas.openxmlformats.org/officeDocument/2006/relationships/hyperlink" Target="http://en.wikipedia.org/wiki/Southern_Boulevard_(Bronx)" TargetMode="External"/><Relationship Id="rId28" Type="http://schemas.openxmlformats.org/officeDocument/2006/relationships/hyperlink" Target="http://en.wikipedia.org/wiki/Hunts_Point,_Bronx" TargetMode="External"/><Relationship Id="rId29" Type="http://schemas.openxmlformats.org/officeDocument/2006/relationships/hyperlink" Target="http://en.wikipedia.org/wiki/Hunts_Point,_Bronx"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arm7.staticflickr.com/6060/6326818429_78dccb6a2d_o.jpg" TargetMode="External"/><Relationship Id="rId30" Type="http://schemas.openxmlformats.org/officeDocument/2006/relationships/hyperlink" Target="http://en.wikipedia.org/wiki/Hunts_Point,_Bronx" TargetMode="External"/><Relationship Id="rId31" Type="http://schemas.openxmlformats.org/officeDocument/2006/relationships/hyperlink" Target="http://en.wikipedia.org/wiki/Hunts_Point,_Bronx" TargetMode="External"/><Relationship Id="rId32" Type="http://schemas.openxmlformats.org/officeDocument/2006/relationships/hyperlink" Target="http://en.wikipedia.org/wiki/Hunts_Point,_Bronx" TargetMode="External"/><Relationship Id="rId9" Type="http://schemas.openxmlformats.org/officeDocument/2006/relationships/hyperlink" Target="http://www.svar-bookazine.com/wp-content/uploads/2012/03/Cynthia-Hunts-Point-Bronx.jpg" TargetMode="External"/><Relationship Id="rId6" Type="http://schemas.openxmlformats.org/officeDocument/2006/relationships/hyperlink" Target="http://www.bronxhistoricalsociety.org/bronx_archival.jpg" TargetMode="External"/><Relationship Id="rId7" Type="http://schemas.openxmlformats.org/officeDocument/2006/relationships/hyperlink" Target="http://assets.nydailynews.com/polopoly_fs/1.1617633.1392677446!/img/httpImage/image.jpg_gen/derivatives/landscape_635/bronx-court-mural.jpg" TargetMode="External"/><Relationship Id="rId8" Type="http://schemas.openxmlformats.org/officeDocument/2006/relationships/hyperlink" Target="http://www.svar-bookazine.com/wp-content/uploads/2012/03/Jackie-Hunts-Point-Bronx.jpg" TargetMode="External"/><Relationship Id="rId33" Type="http://schemas.openxmlformats.org/officeDocument/2006/relationships/hyperlink" Target="http://en.wikipedia.org/wiki/Hunts_Point,_Bronx" TargetMode="External"/><Relationship Id="rId34" Type="http://schemas.openxmlformats.org/officeDocument/2006/relationships/hyperlink" Target="http://en.wikipedia.org/wiki/Hunts_Point,_Bronx" TargetMode="External"/><Relationship Id="rId35" Type="http://schemas.openxmlformats.org/officeDocument/2006/relationships/hyperlink" Target="http://en.wikipedia.org/wiki/Prostitution" TargetMode="External"/><Relationship Id="rId36" Type="http://schemas.openxmlformats.org/officeDocument/2006/relationships/hyperlink" Target="http://books.google.com/books?id=o91dwhOMlXYC&amp;pg=PA208&amp;dq=Hunts+Point&amp;hl=en&amp;sa=X&amp;ei=fQAVU-C3IIP70gGy04C4BA&amp;ved=0CD4Q6AEwBDgK#v=onepage&amp;q=Hunts%20Point&amp;f=false" TargetMode="External"/><Relationship Id="rId10" Type="http://schemas.openxmlformats.org/officeDocument/2006/relationships/hyperlink" Target="https://encrypted-tbn0.gstatic.com/images?q=tbn:ANd9GcSJ-cozqEjDfQojabzXK0iv6Bd_qkwdZNQIrD6Qh96_f9GnocfH" TargetMode="External"/><Relationship Id="rId11" Type="http://schemas.openxmlformats.org/officeDocument/2006/relationships/hyperlink" Target="http://en.wikipedia.org/wiki/South_Bronx,_Bronx" TargetMode="External"/><Relationship Id="rId12" Type="http://schemas.openxmlformats.org/officeDocument/2006/relationships/hyperlink" Target="http://en.wikipedia.org/wiki/New_York_City" TargetMode="External"/><Relationship Id="rId13" Type="http://schemas.openxmlformats.org/officeDocument/2006/relationships/hyperlink" Target="http://en.wikipedia.org/wiki/Bronx_Community_Board_2" TargetMode="External"/><Relationship Id="rId14" Type="http://schemas.openxmlformats.org/officeDocument/2006/relationships/hyperlink" Target="http://en.wikipedia.org/wiki/Bruckner_Expressway" TargetMode="External"/><Relationship Id="rId15" Type="http://schemas.openxmlformats.org/officeDocument/2006/relationships/hyperlink" Target="http://en.wikipedia.org/wiki/Bronx_River" TargetMode="External"/><Relationship Id="rId16" Type="http://schemas.openxmlformats.org/officeDocument/2006/relationships/hyperlink" Target="http://en.wikipedia.org/wiki/East_River" TargetMode="External"/><Relationship Id="rId17" Type="http://schemas.openxmlformats.org/officeDocument/2006/relationships/hyperlink" Target="http://en.wikipedia.org/wiki/Hunts_Point,_Bronx" TargetMode="External"/><Relationship Id="rId18" Type="http://schemas.openxmlformats.org/officeDocument/2006/relationships/hyperlink" Target="http://en.wikipedia.org/wiki/NYPD" TargetMode="External"/><Relationship Id="rId19" Type="http://schemas.openxmlformats.org/officeDocument/2006/relationships/hyperlink" Target="http://en.wikipedia.org/wiki/Hunts_Point,_Bronx" TargetMode="External"/><Relationship Id="rId37" Type="http://schemas.openxmlformats.org/officeDocument/2006/relationships/hyperlink" Target="http://books.google.com/books?id=RQGvwRPPciMC&amp;pg=PA221&amp;dq=Hunts+Point&amp;hl=en&amp;sa=X&amp;ei=fQAVU-C3IIP70gGy04C4BA&amp;ved=0CEQQ6AEwBTgK#v=onepage&amp;q=Hunts%20Point&amp;f=false" TargetMode="External"/><Relationship Id="rId38" Type="http://schemas.openxmlformats.org/officeDocument/2006/relationships/hyperlink" Target="http://books.google.com/books?id=U66IkdZMqYkC&amp;pg=PA139&amp;dq=Hunts+Point+heroin&amp;hl=en&amp;sa=X&amp;ei=1wAVU7iQG4Tw0QGZ7YDACw&amp;ved=0CCkQ6AEwAA#v=onepage&amp;q=Hunts%20Point%20heroin&amp;f=false"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1541</Words>
  <Characters>8785</Characters>
  <Application>Microsoft Macintosh Word</Application>
  <DocSecurity>0</DocSecurity>
  <Lines>73</Lines>
  <Paragraphs>20</Paragraphs>
  <ScaleCrop>false</ScaleCrop>
  <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Gupta</dc:creator>
  <cp:keywords/>
  <dc:description/>
  <cp:lastModifiedBy>Priyanka Gupta</cp:lastModifiedBy>
  <cp:revision>1</cp:revision>
  <dcterms:created xsi:type="dcterms:W3CDTF">2014-03-03T18:49:00Z</dcterms:created>
  <dcterms:modified xsi:type="dcterms:W3CDTF">2014-03-03T22:33:00Z</dcterms:modified>
</cp:coreProperties>
</file>