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request-for-school-committee-hearing"/>
    <w:p>
      <w:pPr>
        <w:pStyle w:val="Heading1"/>
      </w:pPr>
      <w:r>
        <w:t xml:space="preserve">REQUEST FOR SCHOOL COMMITTEE HEARING</w:t>
      </w:r>
    </w:p>
    <w:bookmarkStart w:id="20" w:name="X50ad6fb8bfdd92d97c3e0138d2a7bb55a8a2ee1"/>
    <w:p>
      <w:pPr>
        <w:pStyle w:val="Heading2"/>
      </w:pPr>
      <w:r>
        <w:t xml:space="preserve">Under 603 CMR 23.09 — Challenge to Student Records</w:t>
      </w:r>
    </w:p>
    <w:bookmarkEnd w:id="20"/>
    <w:bookmarkStart w:id="21" w:name="wareham-public-schools-school-committee"/>
    <w:p>
      <w:pPr>
        <w:pStyle w:val="Heading2"/>
      </w:pPr>
      <w:r>
        <w:t xml:space="preserve">Wareham Public Schools School Committee</w:t>
      </w:r>
    </w:p>
    <w:p>
      <w:r>
        <w:pict>
          <v:rect style="width:0;height:1.5pt" o:hralign="center" o:hrstd="t" o:hr="t"/>
        </w:pict>
      </w:r>
    </w:p>
    <w:p>
      <w:pPr>
        <w:pStyle w:val="FirstParagraph"/>
      </w:pPr>
      <w:r>
        <w:rPr>
          <w:bCs/>
          <w:b/>
        </w:rPr>
        <w:t xml:space="preserve">Submitted by:</w:t>
      </w:r>
      <w:r>
        <w:t xml:space="preserve"> </w:t>
      </w:r>
      <w:r>
        <w:t xml:space="preserve">Sarah Crooker, Parent of Angelina Karima Crooker (Grade 9)</w:t>
      </w:r>
      <w:r>
        <w:t xml:space="preserve"> </w:t>
      </w:r>
      <w:r>
        <w:rPr>
          <w:bCs/>
          <w:b/>
        </w:rPr>
        <w:t xml:space="preserve">Date:</w:t>
      </w:r>
      <w:r>
        <w:t xml:space="preserve"> </w:t>
      </w:r>
      <w:r>
        <w:t xml:space="preserve">June 24, 2026</w:t>
      </w:r>
      <w:r>
        <w:t xml:space="preserve"> </w:t>
      </w:r>
      <w:r>
        <w:rPr>
          <w:bCs/>
          <w:b/>
        </w:rPr>
        <w:t xml:space="preserve">Student:</w:t>
      </w:r>
      <w:r>
        <w:t xml:space="preserve"> </w:t>
      </w:r>
      <w:r>
        <w:t xml:space="preserve">Angelina Karima Crooker, Grade 9, Wareham High School</w:t>
      </w:r>
      <w:r>
        <w:t xml:space="preserve"> </w:t>
      </w:r>
      <w:r>
        <w:rPr>
          <w:bCs/>
          <w:b/>
        </w:rPr>
        <w:t xml:space="preserve">Nature:</w:t>
      </w:r>
      <w:r>
        <w:t xml:space="preserve"> </w:t>
      </w:r>
      <w:r>
        <w:t xml:space="preserve">Challenge to accuracy of student records — request for Fair Hearing</w:t>
      </w:r>
    </w:p>
    <w:p>
      <w:r>
        <w:pict>
          <v:rect style="width:0;height:1.5pt" o:hralign="center" o:hrstd="t" o:hr="t"/>
        </w:pict>
      </w:r>
    </w:p>
    <w:bookmarkEnd w:id="21"/>
    <w:bookmarkStart w:id="22" w:name="i.-jurisdiction-and-authority"/>
    <w:p>
      <w:pPr>
        <w:pStyle w:val="Heading2"/>
      </w:pPr>
      <w:r>
        <w:t xml:space="preserve">I. JURISDICTION AND AUTHORITY</w:t>
      </w:r>
    </w:p>
    <w:p>
      <w:pPr>
        <w:pStyle w:val="FirstParagraph"/>
      </w:pPr>
      <w:r>
        <w:t xml:space="preserve">This request is made pursuant to:</w:t>
      </w:r>
    </w:p>
    <w:p>
      <w:pPr>
        <w:numPr>
          <w:ilvl w:val="0"/>
          <w:numId w:val="1001"/>
        </w:numPr>
        <w:pStyle w:val="Compact"/>
      </w:pPr>
      <w:r>
        <w:rPr>
          <w:bCs/>
          <w:b/>
        </w:rPr>
        <w:t xml:space="preserve">603 CMR 23.09</w:t>
      </w:r>
      <w:r>
        <w:t xml:space="preserve"> </w:t>
      </w:r>
      <w:r>
        <w:t xml:space="preserve">— Right to a Fair Hearing before the School Committee when the principal and superintendent have denied or failed to act on a request to amend student records</w:t>
      </w:r>
    </w:p>
    <w:p>
      <w:pPr>
        <w:numPr>
          <w:ilvl w:val="0"/>
          <w:numId w:val="1001"/>
        </w:numPr>
        <w:pStyle w:val="Compact"/>
      </w:pPr>
      <w:r>
        <w:rPr>
          <w:bCs/>
          <w:b/>
        </w:rPr>
        <w:t xml:space="preserve">603 CMR 23.07</w:t>
      </w:r>
      <w:r>
        <w:t xml:space="preserve"> </w:t>
      </w:r>
      <w:r>
        <w:t xml:space="preserve">— Right to challenge information in the student record that is inaccurate, misleading, or violates the student’s privacy</w:t>
      </w:r>
    </w:p>
    <w:p>
      <w:pPr>
        <w:numPr>
          <w:ilvl w:val="0"/>
          <w:numId w:val="1001"/>
        </w:numPr>
        <w:pStyle w:val="Compact"/>
      </w:pPr>
      <w:r>
        <w:rPr>
          <w:bCs/>
          <w:b/>
        </w:rPr>
        <w:t xml:space="preserve">34 CFR § 99.21</w:t>
      </w:r>
      <w:r>
        <w:t xml:space="preserve"> </w:t>
      </w:r>
      <w:r>
        <w:t xml:space="preserve">(FERPA) — Right to a hearing to challenge the content of education records</w:t>
      </w:r>
    </w:p>
    <w:p>
      <w:pPr>
        <w:numPr>
          <w:ilvl w:val="0"/>
          <w:numId w:val="1001"/>
        </w:numPr>
        <w:pStyle w:val="Compact"/>
      </w:pPr>
      <w:r>
        <w:rPr>
          <w:bCs/>
          <w:b/>
        </w:rPr>
        <w:t xml:space="preserve">Wareham High School Handbook, Page 45</w:t>
      </w:r>
      <w:r>
        <w:t xml:space="preserve"> </w:t>
      </w:r>
      <w:r>
        <w:t xml:space="preserve">— Attendance Review Committee appeals process</w:t>
      </w:r>
    </w:p>
    <w:p>
      <w:r>
        <w:pict>
          <v:rect style="width:0;height:1.5pt" o:hralign="center" o:hrstd="t" o:hr="t"/>
        </w:pict>
      </w:r>
    </w:p>
    <w:bookmarkEnd w:id="22"/>
    <w:bookmarkStart w:id="27" w:name="ii.-background"/>
    <w:p>
      <w:pPr>
        <w:pStyle w:val="Heading2"/>
      </w:pPr>
      <w:r>
        <w:t xml:space="preserve">II. BACKGROUND</w:t>
      </w:r>
    </w:p>
    <w:bookmarkStart w:id="23" w:name="a.-the-student"/>
    <w:p>
      <w:pPr>
        <w:pStyle w:val="Heading3"/>
      </w:pPr>
      <w:r>
        <w:t xml:space="preserve">A. The Student</w:t>
      </w:r>
    </w:p>
    <w:p>
      <w:pPr>
        <w:pStyle w:val="FirstParagraph"/>
      </w:pPr>
      <w:r>
        <w:t xml:space="preserve">Angelina Karima Crooker is a 9th-grade student at Wareham High School. During the 2025-2026 school year, she:</w:t>
      </w:r>
    </w:p>
    <w:p>
      <w:pPr>
        <w:numPr>
          <w:ilvl w:val="0"/>
          <w:numId w:val="1002"/>
        </w:numPr>
        <w:pStyle w:val="Compact"/>
      </w:pPr>
      <w:r>
        <w:t xml:space="preserve">Earned Honor Roll in 2 of 4 quarters (certificates awarded)</w:t>
      </w:r>
    </w:p>
    <w:p>
      <w:pPr>
        <w:numPr>
          <w:ilvl w:val="0"/>
          <w:numId w:val="1002"/>
        </w:numPr>
        <w:pStyle w:val="Compact"/>
      </w:pPr>
      <w:r>
        <w:t xml:space="preserve">Maintained consistent B-level performance across all year-long core courses: Applied Biology (B+/A/B), English 9 CP (B+/A-/B), Algebra 1 CP (B+/A-/B-), World History CP (B-/A-/C)</w:t>
      </w:r>
    </w:p>
    <w:p>
      <w:pPr>
        <w:numPr>
          <w:ilvl w:val="0"/>
          <w:numId w:val="1002"/>
        </w:numPr>
        <w:pStyle w:val="Compact"/>
      </w:pPr>
      <w:r>
        <w:t xml:space="preserve">Missed only 1 day in Quarter 4 (excused) — demonstrating significant attendance improvement</w:t>
      </w:r>
    </w:p>
    <w:p>
      <w:pPr>
        <w:numPr>
          <w:ilvl w:val="0"/>
          <w:numId w:val="1002"/>
        </w:numPr>
        <w:pStyle w:val="Compact"/>
      </w:pPr>
      <w:r>
        <w:t xml:space="preserve">Accumulated 16 total absences (11 unexcused</w:t>
      </w:r>
      <w:r>
        <w:t xml:space="preserve"> </w:t>
      </w:r>
      <w:r>
        <w:t xml:space="preserve">“</w:t>
      </w:r>
      <w:r>
        <w:t xml:space="preserve">A</w:t>
      </w:r>
      <w:r>
        <w:t xml:space="preserve">”</w:t>
      </w:r>
      <w:r>
        <w:t xml:space="preserve">, 5 excused</w:t>
      </w:r>
      <w:r>
        <w:t xml:space="preserve"> </w:t>
      </w:r>
      <w:r>
        <w:t xml:space="preserve">“</w:t>
      </w:r>
      <w:r>
        <w:t xml:space="preserve">X</w:t>
      </w:r>
      <w:r>
        <w:t xml:space="preserve">”</w:t>
      </w:r>
      <w:r>
        <w:t xml:space="preserve">) per the school’s own PowerSchool system</w:t>
      </w:r>
    </w:p>
    <w:bookmarkEnd w:id="23"/>
    <w:bookmarkStart w:id="24" w:name="b.-the-trigger-date-october-27-2025"/>
    <w:p>
      <w:pPr>
        <w:pStyle w:val="Heading3"/>
      </w:pPr>
      <w:r>
        <w:t xml:space="preserve">B. The Trigger Date: October 27, 2025</w:t>
      </w:r>
    </w:p>
    <w:p>
      <w:pPr>
        <w:pStyle w:val="FirstParagraph"/>
      </w:pPr>
      <w:r>
        <w:t xml:space="preserve">On October 27, 2025, Angelina reached her 5th unexcused absence. Under Wareham High School Handbook Page 44, this triggered three mandatory actions:</w:t>
      </w:r>
    </w:p>
    <w:p>
      <w:pPr>
        <w:numPr>
          <w:ilvl w:val="0"/>
          <w:numId w:val="1003"/>
        </w:numPr>
        <w:pStyle w:val="Compact"/>
      </w:pPr>
      <w:r>
        <w:t xml:space="preserve">Parent notification (</w:t>
      </w:r>
      <w:r>
        <w:t xml:space="preserve">“</w:t>
      </w:r>
      <w:r>
        <w:t xml:space="preserve">parents/guardians</w:t>
      </w:r>
      <w:r>
        <w:t xml:space="preserve"> </w:t>
      </w:r>
      <w:r>
        <w:rPr>
          <w:bCs/>
          <w:b/>
        </w:rPr>
        <w:t xml:space="preserve">will</w:t>
      </w:r>
      <w:r>
        <w:t xml:space="preserve"> </w:t>
      </w:r>
      <w:r>
        <w:t xml:space="preserve">be notified</w:t>
      </w:r>
      <w:r>
        <w:t xml:space="preserve">”</w:t>
      </w:r>
      <w:r>
        <w:t xml:space="preserve">)</w:t>
      </w:r>
    </w:p>
    <w:p>
      <w:pPr>
        <w:numPr>
          <w:ilvl w:val="0"/>
          <w:numId w:val="1003"/>
        </w:numPr>
        <w:pStyle w:val="Compact"/>
      </w:pPr>
      <w:r>
        <w:t xml:space="preserve">Development of an action plan (</w:t>
      </w:r>
      <w:r>
        <w:t xml:space="preserve">“</w:t>
      </w:r>
      <w:r>
        <w:t xml:space="preserve">students</w:t>
      </w:r>
      <w:r>
        <w:t xml:space="preserve"> </w:t>
      </w:r>
      <w:r>
        <w:rPr>
          <w:bCs/>
          <w:b/>
        </w:rPr>
        <w:t xml:space="preserve">will be required</w:t>
      </w:r>
      <w:r>
        <w:t xml:space="preserve"> </w:t>
      </w:r>
      <w:r>
        <w:t xml:space="preserve">to develop an action plan</w:t>
      </w:r>
      <w:r>
        <w:t xml:space="preserve">”</w:t>
      </w:r>
      <w:r>
        <w:t xml:space="preserve">)</w:t>
      </w:r>
    </w:p>
    <w:p>
      <w:pPr>
        <w:numPr>
          <w:ilvl w:val="0"/>
          <w:numId w:val="1003"/>
        </w:numPr>
        <w:pStyle w:val="Compact"/>
      </w:pPr>
      <w:r>
        <w:t xml:space="preserve">A reasonable effort to meet with the parent (</w:t>
      </w:r>
      <w:r>
        <w:t xml:space="preserve">“</w:t>
      </w:r>
      <w:r>
        <w:t xml:space="preserve">Principal or designee</w:t>
      </w:r>
      <w:r>
        <w:t xml:space="preserve"> </w:t>
      </w:r>
      <w:r>
        <w:rPr>
          <w:bCs/>
          <w:b/>
        </w:rPr>
        <w:t xml:space="preserve">shall</w:t>
      </w:r>
      <w:r>
        <w:t xml:space="preserve"> </w:t>
      </w:r>
      <w:r>
        <w:t xml:space="preserve">make a reasonable effort to meet</w:t>
      </w:r>
      <w:r>
        <w:t xml:space="preserve">”</w:t>
      </w:r>
      <w:r>
        <w:t xml:space="preserve">)</w:t>
      </w:r>
    </w:p>
    <w:p>
      <w:pPr>
        <w:pStyle w:val="FirstParagraph"/>
      </w:pPr>
      <w:r>
        <w:rPr>
          <w:bCs/>
          <w:b/>
        </w:rPr>
        <w:t xml:space="preserve">None of these three actions were taken.</w:t>
      </w:r>
    </w:p>
    <w:bookmarkEnd w:id="24"/>
    <w:bookmarkStart w:id="25" w:name="c.-the-8-months-of-silence"/>
    <w:p>
      <w:pPr>
        <w:pStyle w:val="Heading3"/>
      </w:pPr>
      <w:r>
        <w:t xml:space="preserve">C. The 8 Months of Silence</w:t>
      </w:r>
    </w:p>
    <w:p>
      <w:pPr>
        <w:pStyle w:val="FirstParagraph"/>
      </w:pPr>
      <w:r>
        <w:t xml:space="preserve">From October 27, 2025 through June 23, 2026 — approximately 8 months — the school sent zero communications to the parent about Angelina’s attendance. This is confirmed by a search of all family Gmail accounts. During this period, Angelina accumulated 6 additional unexcused absences (6th through 11th), and the school’s obligation to intervene intensified.</w:t>
      </w:r>
    </w:p>
    <w:bookmarkEnd w:id="25"/>
    <w:bookmarkStart w:id="26" w:name="d.-the-last-week-penalty"/>
    <w:p>
      <w:pPr>
        <w:pStyle w:val="Heading3"/>
      </w:pPr>
      <w:r>
        <w:t xml:space="preserve">D. The Last-Week Penalty</w:t>
      </w:r>
    </w:p>
    <w:p>
      <w:pPr>
        <w:pStyle w:val="FirstParagraph"/>
      </w:pPr>
      <w:r>
        <w:t xml:space="preserve">On or about June 23, 2026 — the last week of the school year — the school first communicated about Angelina’s attendance, imposing a summer school requirement and/or NC/CP designation. This penalty was the first and only communication from the school about a situation that had been developing for 8 months, every day of which the school was under a mandatory obligation to intervene.</w:t>
      </w:r>
    </w:p>
    <w:p>
      <w:r>
        <w:pict>
          <v:rect style="width:0;height:1.5pt" o:hralign="center" o:hrstd="t" o:hr="t"/>
        </w:pict>
      </w:r>
    </w:p>
    <w:bookmarkEnd w:id="26"/>
    <w:bookmarkEnd w:id="27"/>
    <w:bookmarkStart w:id="32" w:name="iii.-grounds-for-challenge"/>
    <w:p>
      <w:pPr>
        <w:pStyle w:val="Heading2"/>
      </w:pPr>
      <w:r>
        <w:t xml:space="preserve">III. GROUNDS FOR CHALLENGE</w:t>
      </w:r>
    </w:p>
    <w:p>
      <w:pPr>
        <w:pStyle w:val="FirstParagraph"/>
      </w:pPr>
      <w:r>
        <w:t xml:space="preserve">The student records containing NC/CP designations and any summer school requirement are inaccurate and procedurally invalid for the following reasons:</w:t>
      </w:r>
    </w:p>
    <w:bookmarkStart w:id="28" w:name="ground-1-procedural-invalidity"/>
    <w:p>
      <w:pPr>
        <w:pStyle w:val="Heading3"/>
      </w:pPr>
      <w:r>
        <w:t xml:space="preserve">Ground 1: Procedural Invalidity</w:t>
      </w:r>
    </w:p>
    <w:p>
      <w:pPr>
        <w:pStyle w:val="FirstParagraph"/>
      </w:pPr>
      <w:r>
        <w:t xml:space="preserve">The school imposed a penalty without following the mandatory intervention process required by its own handbook. Under Massachusetts education law and DESE policy, intervention must precede escalation. The school skipped every required step and imposed a penalty at the endpoint. This is procedurally void.</w:t>
      </w:r>
    </w:p>
    <w:bookmarkEnd w:id="28"/>
    <w:bookmarkStart w:id="29" w:name="ground-2-policy-self-contradiction"/>
    <w:p>
      <w:pPr>
        <w:pStyle w:val="Heading3"/>
      </w:pPr>
      <w:r>
        <w:t xml:space="preserve">Ground 2: Policy Self-Contradiction</w:t>
      </w:r>
    </w:p>
    <w:p>
      <w:pPr>
        <w:pStyle w:val="FirstParagraph"/>
      </w:pPr>
      <w:r>
        <w:t xml:space="preserve">The handbook cannot be consistently enforced. Page 43 states there is</w:t>
      </w:r>
      <w:r>
        <w:t xml:space="preserve"> </w:t>
      </w:r>
      <w:r>
        <w:t xml:space="preserve">“</w:t>
      </w:r>
      <w:r>
        <w:t xml:space="preserve">no differentiation between excused and unexcused absences.</w:t>
      </w:r>
      <w:r>
        <w:t xml:space="preserve">”</w:t>
      </w:r>
      <w:r>
        <w:t xml:space="preserve"> </w:t>
      </w:r>
      <w:r>
        <w:t xml:space="preserve">Pages 44-45 rely entirely on that distinction. A penalty imposed under a policy that contradicts itself cannot produce an accurate record.</w:t>
      </w:r>
    </w:p>
    <w:bookmarkEnd w:id="29"/>
    <w:bookmarkStart w:id="30" w:name="ground-3-legal-thresholds-not-met"/>
    <w:p>
      <w:pPr>
        <w:pStyle w:val="Heading3"/>
      </w:pPr>
      <w:r>
        <w:t xml:space="preserve">Ground 3: Legal Thresholds Not Met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Statute</w:t>
            </w:r>
          </w:p>
        </w:tc>
        <w:tc>
          <w:tcPr/>
          <w:p>
            <w:pPr>
              <w:pStyle w:val="Compact"/>
              <w:jc w:val="left"/>
            </w:pPr>
            <w:r>
              <w:t xml:space="preserve">Threshold</w:t>
            </w:r>
          </w:p>
        </w:tc>
        <w:tc>
          <w:tcPr/>
          <w:p>
            <w:pPr>
              <w:pStyle w:val="Compact"/>
              <w:jc w:val="left"/>
            </w:pPr>
            <w:r>
              <w:t xml:space="preserve">Angelina</w:t>
            </w:r>
          </w:p>
        </w:tc>
        <w:tc>
          <w:tcPr/>
          <w:p>
            <w:pPr>
              <w:pStyle w:val="Compact"/>
              <w:jc w:val="left"/>
            </w:pPr>
            <w:r>
              <w:t xml:space="preserve">Status</w:t>
            </w:r>
          </w:p>
        </w:tc>
      </w:tr>
      <w:tr>
        <w:tc>
          <w:tcPr/>
          <w:p>
            <w:pPr>
              <w:pStyle w:val="Compact"/>
              <w:jc w:val="left"/>
            </w:pPr>
            <w:r>
              <w:t xml:space="preserve">MGL Ch. 119 §21</w:t>
            </w:r>
          </w:p>
        </w:tc>
        <w:tc>
          <w:tcPr/>
          <w:p>
            <w:pPr>
              <w:pStyle w:val="Compact"/>
              <w:jc w:val="left"/>
            </w:pPr>
            <w:r>
              <w:t xml:space="preserve">8+ unexcused per quarter</w:t>
            </w:r>
          </w:p>
        </w:tc>
        <w:tc>
          <w:tcPr/>
          <w:p>
            <w:pPr>
              <w:pStyle w:val="Compact"/>
              <w:jc w:val="left"/>
            </w:pPr>
            <w:r>
              <w:t xml:space="preserve">Q1=5, Q2=2, Q3=4, Q4=0</w:t>
            </w:r>
          </w:p>
        </w:tc>
        <w:tc>
          <w:tcPr/>
          <w:p>
            <w:pPr>
              <w:pStyle w:val="Compact"/>
              <w:jc w:val="left"/>
            </w:pPr>
            <w:r>
              <w:t xml:space="preserve">NOT MET</w:t>
            </w:r>
          </w:p>
        </w:tc>
      </w:tr>
      <w:tr>
        <w:tc>
          <w:tcPr/>
          <w:p>
            <w:pPr>
              <w:pStyle w:val="Compact"/>
              <w:jc w:val="left"/>
            </w:pPr>
            <w:r>
              <w:t xml:space="preserve">MGL Ch. 76 §2</w:t>
            </w:r>
          </w:p>
        </w:tc>
        <w:tc>
          <w:tcPr/>
          <w:p>
            <w:pPr>
              <w:pStyle w:val="Compact"/>
              <w:jc w:val="left"/>
            </w:pPr>
            <w:r>
              <w:t xml:space="preserve">7+ unexcused in 6 months</w:t>
            </w:r>
          </w:p>
        </w:tc>
        <w:tc>
          <w:tcPr/>
          <w:p>
            <w:pPr>
              <w:pStyle w:val="Compact"/>
              <w:jc w:val="left"/>
            </w:pPr>
            <w:r>
              <w:t xml:space="preserve">S1=7, S2=4</w:t>
            </w:r>
          </w:p>
        </w:tc>
        <w:tc>
          <w:tcPr/>
          <w:p>
            <w:pPr>
              <w:pStyle w:val="Compact"/>
              <w:jc w:val="left"/>
            </w:pPr>
            <w:r>
              <w:t xml:space="preserve">NOT MET</w:t>
            </w:r>
          </w:p>
        </w:tc>
      </w:tr>
      <w:tr>
        <w:tc>
          <w:tcPr/>
          <w:p>
            <w:pPr>
              <w:pStyle w:val="Compact"/>
              <w:jc w:val="left"/>
            </w:pPr>
            <w:r>
              <w:t xml:space="preserve">DESE 10% Rule</w:t>
            </w:r>
          </w:p>
        </w:tc>
        <w:tc>
          <w:tcPr/>
          <w:p>
            <w:pPr>
              <w:pStyle w:val="Compact"/>
              <w:jc w:val="left"/>
            </w:pPr>
            <w:r>
              <w:t xml:space="preserve">18 days</w:t>
            </w:r>
          </w:p>
        </w:tc>
        <w:tc>
          <w:tcPr/>
          <w:p>
            <w:pPr>
              <w:pStyle w:val="Compact"/>
              <w:jc w:val="left"/>
            </w:pPr>
            <w:r>
              <w:t xml:space="preserve">16 days (8.9%)</w:t>
            </w:r>
          </w:p>
        </w:tc>
        <w:tc>
          <w:tcPr/>
          <w:p>
            <w:pPr>
              <w:pStyle w:val="Compact"/>
              <w:jc w:val="left"/>
            </w:pPr>
            <w:r>
              <w:t xml:space="preserve">NOT MET</w:t>
            </w:r>
          </w:p>
        </w:tc>
      </w:tr>
    </w:tbl>
    <w:p>
      <w:pPr>
        <w:pStyle w:val="BodyText"/>
      </w:pPr>
      <w:r>
        <w:t xml:space="preserve">The school has treated Angelina as though she meets thresholds that Massachusetts law explicitly states she does not.</w:t>
      </w:r>
    </w:p>
    <w:bookmarkEnd w:id="30"/>
    <w:bookmarkStart w:id="31" w:name="X93432bb1e2288d845936dd09acc1d3deffcfa10"/>
    <w:p>
      <w:pPr>
        <w:pStyle w:val="Heading3"/>
      </w:pPr>
      <w:r>
        <w:t xml:space="preserve">Ground 4: The NC/CP Designation Is Based on Data the School Allowed to Accumulate</w:t>
      </w:r>
    </w:p>
    <w:p>
      <w:pPr>
        <w:pStyle w:val="FirstParagraph"/>
      </w:pPr>
      <w:r>
        <w:t xml:space="preserve">The only reason Angelina has 9+ total absences — the NC threshold under Page 45 — is that the school failed to intervene when she had 5 unexcused absences on October 27, 2025. Had the school followed its own policy at that point, the parent would have been notified, an action plan would have been created, and a meeting would have occurred — all of which could have addressed and corrected the attendance pattern before it reached the NC threshold.</w:t>
      </w:r>
    </w:p>
    <w:p>
      <w:pPr>
        <w:pStyle w:val="BodyText"/>
      </w:pPr>
      <w:r>
        <w:t xml:space="preserve">The school cannot suppress the intervention and then penalize the student for the consequences of that suppression.</w:t>
      </w:r>
    </w:p>
    <w:p>
      <w:r>
        <w:pict>
          <v:rect style="width:0;height:1.5pt" o:hralign="center" o:hrstd="t" o:hr="t"/>
        </w:pict>
      </w:r>
    </w:p>
    <w:bookmarkEnd w:id="31"/>
    <w:bookmarkEnd w:id="32"/>
    <w:bookmarkStart w:id="33" w:name="iv.-procedural-history"/>
    <w:p>
      <w:pPr>
        <w:pStyle w:val="Heading2"/>
      </w:pPr>
      <w:r>
        <w:t xml:space="preserve">IV. PROCEDURAL HISTORY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Oct 27, 2025</w:t>
            </w:r>
          </w:p>
        </w:tc>
        <w:tc>
          <w:tcPr/>
          <w:p>
            <w:pPr>
              <w:pStyle w:val="Compact"/>
              <w:jc w:val="left"/>
            </w:pPr>
            <w:r>
              <w:t xml:space="preserve">Angelina reaches 5th unexcused absence — intervention trigger</w:t>
            </w:r>
          </w:p>
        </w:tc>
      </w:tr>
      <w:tr>
        <w:tc>
          <w:tcPr/>
          <w:p>
            <w:pPr>
              <w:pStyle w:val="Compact"/>
              <w:jc w:val="left"/>
            </w:pPr>
            <w:r>
              <w:t xml:space="preserve">Oct 2025 – June 2026</w:t>
            </w:r>
          </w:p>
        </w:tc>
        <w:tc>
          <w:tcPr/>
          <w:p>
            <w:pPr>
              <w:pStyle w:val="Compact"/>
              <w:jc w:val="left"/>
            </w:pPr>
            <w:r>
              <w:t xml:space="preserve">School sends zero communications about attendance</w:t>
            </w:r>
          </w:p>
        </w:tc>
      </w:tr>
      <w:tr>
        <w:tc>
          <w:tcPr/>
          <w:p>
            <w:pPr>
              <w:pStyle w:val="Compact"/>
              <w:jc w:val="left"/>
            </w:pPr>
            <w:r>
              <w:t xml:space="preserve">June 23, 2026</w:t>
            </w:r>
          </w:p>
        </w:tc>
        <w:tc>
          <w:tcPr/>
          <w:p>
            <w:pPr>
              <w:pStyle w:val="Compact"/>
              <w:jc w:val="left"/>
            </w:pPr>
            <w:r>
              <w:t xml:space="preserve">First communication: summer school / NC / CP imposed</w:t>
            </w:r>
          </w:p>
        </w:tc>
      </w:tr>
      <w:tr>
        <w:tc>
          <w:tcPr/>
          <w:p>
            <w:pPr>
              <w:pStyle w:val="Compact"/>
              <w:jc w:val="left"/>
            </w:pPr>
            <w:r>
              <w:t xml:space="preserve">June 24, 2026</w:t>
            </w:r>
          </w:p>
        </w:tc>
        <w:tc>
          <w:tcPr/>
          <w:p>
            <w:pPr>
              <w:pStyle w:val="Compact"/>
              <w:jc w:val="left"/>
            </w:pPr>
            <w:r>
              <w:t xml:space="preserve">Parent requests amendment under 603 CMR 23.07 (submitted to Principal Palladino)</w:t>
            </w:r>
          </w:p>
        </w:tc>
      </w:tr>
      <w:tr>
        <w:tc>
          <w:tcPr/>
          <w:p>
            <w:pPr>
              <w:pStyle w:val="Compact"/>
              <w:jc w:val="left"/>
            </w:pPr>
            <w:r>
              <w:t xml:space="preserve">June 24, 2026</w:t>
            </w:r>
          </w:p>
        </w:tc>
        <w:tc>
          <w:tcPr/>
          <w:p>
            <w:pPr>
              <w:pStyle w:val="Compact"/>
              <w:jc w:val="left"/>
            </w:pPr>
            <w:r>
              <w:t xml:space="preserve">Parent files this School Committee Hearing Request</w:t>
            </w:r>
          </w:p>
        </w:tc>
      </w:tr>
    </w:tbl>
    <w:p>
      <w:pPr>
        <w:pStyle w:val="BodyText"/>
      </w:pPr>
      <w:r>
        <w:t xml:space="preserve">The parent has simultaneously requested amendment from the principal (603 CMR 23.07). If denied or not acted upon within one week, the parent will appeal to the Superintendent. If denied or not acted upon within two weeks, this hearing request before the School Committee becomes active.</w:t>
      </w:r>
    </w:p>
    <w:p>
      <w:pPr>
        <w:pStyle w:val="BodyText"/>
      </w:pPr>
      <w:r>
        <w:t xml:space="preserve">This request is filed now — concurrently with the principal-level request — because:</w:t>
      </w:r>
    </w:p>
    <w:p>
      <w:pPr>
        <w:numPr>
          <w:ilvl w:val="0"/>
          <w:numId w:val="1004"/>
        </w:numPr>
        <w:pStyle w:val="Compact"/>
      </w:pPr>
      <w:r>
        <w:t xml:space="preserve">The school year ends on June 27, 2026 (3 days)</w:t>
      </w:r>
    </w:p>
    <w:p>
      <w:pPr>
        <w:numPr>
          <w:ilvl w:val="0"/>
          <w:numId w:val="1004"/>
        </w:numPr>
        <w:pStyle w:val="Compact"/>
      </w:pPr>
      <w:r>
        <w:t xml:space="preserve">The school has demonstrated an 8-month pattern of non-response</w:t>
      </w:r>
    </w:p>
    <w:p>
      <w:pPr>
        <w:numPr>
          <w:ilvl w:val="0"/>
          <w:numId w:val="1004"/>
        </w:numPr>
        <w:pStyle w:val="Compact"/>
      </w:pPr>
      <w:r>
        <w:t xml:space="preserve">The 603 CMR 23.00 timeline runs on calendar days and does not pause for summer</w:t>
      </w:r>
    </w:p>
    <w:p>
      <w:pPr>
        <w:numPr>
          <w:ilvl w:val="0"/>
          <w:numId w:val="1004"/>
        </w:numPr>
        <w:pStyle w:val="Compact"/>
      </w:pPr>
      <w:r>
        <w:t xml:space="preserve">The parent seeks to ensure the School Committee is aware of the pending matter before summer recess</w:t>
      </w:r>
    </w:p>
    <w:p>
      <w:r>
        <w:pict>
          <v:rect style="width:0;height:1.5pt" o:hralign="center" o:hrstd="t" o:hr="t"/>
        </w:pict>
      </w:r>
    </w:p>
    <w:bookmarkEnd w:id="33"/>
    <w:bookmarkStart w:id="34" w:name="v.-relief-requested"/>
    <w:p>
      <w:pPr>
        <w:pStyle w:val="Heading2"/>
      </w:pPr>
      <w:r>
        <w:t xml:space="preserve">V. RELIEF REQUESTED</w:t>
      </w:r>
    </w:p>
    <w:p>
      <w:pPr>
        <w:pStyle w:val="FirstParagraph"/>
      </w:pPr>
      <w:r>
        <w:t xml:space="preserve">The parent requests that the School Committee:</w:t>
      </w:r>
    </w:p>
    <w:p>
      <w:pPr>
        <w:numPr>
          <w:ilvl w:val="0"/>
          <w:numId w:val="1005"/>
        </w:numPr>
        <w:pStyle w:val="Compact"/>
      </w:pPr>
      <w:r>
        <w:rPr>
          <w:bCs/>
          <w:b/>
        </w:rPr>
        <w:t xml:space="preserve">Order the immediate removal</w:t>
      </w:r>
      <w:r>
        <w:t xml:space="preserve"> </w:t>
      </w:r>
      <w:r>
        <w:t xml:space="preserve">of all NC/CP designations from Angelina Crooker’s student record</w:t>
      </w:r>
    </w:p>
    <w:p>
      <w:pPr>
        <w:numPr>
          <w:ilvl w:val="0"/>
          <w:numId w:val="1005"/>
        </w:numPr>
        <w:pStyle w:val="Compact"/>
      </w:pPr>
      <w:r>
        <w:rPr>
          <w:bCs/>
          <w:b/>
        </w:rPr>
        <w:t xml:space="preserve">Order the preservation</w:t>
      </w:r>
      <w:r>
        <w:t xml:space="preserve"> </w:t>
      </w:r>
      <w:r>
        <w:t xml:space="preserve">of all grades as earned (Applied Biology B+/A/B, English 9 CP B+/A-/B, Algebra 1 CP B+/A-/B-, World History CP B-/A-/C)</w:t>
      </w:r>
    </w:p>
    <w:p>
      <w:pPr>
        <w:numPr>
          <w:ilvl w:val="0"/>
          <w:numId w:val="1005"/>
        </w:numPr>
        <w:pStyle w:val="Compact"/>
      </w:pPr>
      <w:r>
        <w:rPr>
          <w:bCs/>
          <w:b/>
        </w:rPr>
        <w:t xml:space="preserve">Order the preservation</w:t>
      </w:r>
      <w:r>
        <w:t xml:space="preserve"> </w:t>
      </w:r>
      <w:r>
        <w:t xml:space="preserve">of Honor Roll status for the quarters in which it was awarded</w:t>
      </w:r>
    </w:p>
    <w:p>
      <w:pPr>
        <w:numPr>
          <w:ilvl w:val="0"/>
          <w:numId w:val="1005"/>
        </w:numPr>
        <w:pStyle w:val="Compact"/>
      </w:pPr>
      <w:r>
        <w:rPr>
          <w:bCs/>
          <w:b/>
        </w:rPr>
        <w:t xml:space="preserve">Order the rescission</w:t>
      </w:r>
      <w:r>
        <w:t xml:space="preserve"> </w:t>
      </w:r>
      <w:r>
        <w:t xml:space="preserve">of any summer school requirement</w:t>
      </w:r>
    </w:p>
    <w:p>
      <w:pPr>
        <w:numPr>
          <w:ilvl w:val="0"/>
          <w:numId w:val="1005"/>
        </w:numPr>
        <w:pStyle w:val="Compact"/>
      </w:pPr>
      <w:r>
        <w:rPr>
          <w:bCs/>
          <w:b/>
        </w:rPr>
        <w:t xml:space="preserve">Direct the Superintendent</w:t>
      </w:r>
      <w:r>
        <w:t xml:space="preserve"> </w:t>
      </w:r>
      <w:r>
        <w:t xml:space="preserve">to investigate why the school’s attendance office failed to trigger any of the Page 44 notification and intervention checkpoints for an 8-month period</w:t>
      </w:r>
    </w:p>
    <w:p>
      <w:pPr>
        <w:numPr>
          <w:ilvl w:val="0"/>
          <w:numId w:val="1005"/>
        </w:numPr>
        <w:pStyle w:val="Compact"/>
      </w:pPr>
      <w:r>
        <w:rPr>
          <w:bCs/>
          <w:b/>
        </w:rPr>
        <w:t xml:space="preserve">Direct the administration</w:t>
      </w:r>
      <w:r>
        <w:t xml:space="preserve"> </w:t>
      </w:r>
      <w:r>
        <w:t xml:space="preserve">to reconcile the self-contradictions in the attendance policy handbook (Pages 43-45)</w:t>
      </w:r>
    </w:p>
    <w:p>
      <w:r>
        <w:pict>
          <v:rect style="width:0;height:1.5pt" o:hralign="center" o:hrstd="t" o:hr="t"/>
        </w:pict>
      </w:r>
    </w:p>
    <w:bookmarkEnd w:id="34"/>
    <w:bookmarkStart w:id="35" w:name="vi.-witnesses-and-evidence"/>
    <w:p>
      <w:pPr>
        <w:pStyle w:val="Heading2"/>
      </w:pPr>
      <w:r>
        <w:t xml:space="preserve">VI. WITNESSES AND EVIDENCE</w:t>
      </w:r>
    </w:p>
    <w:p>
      <w:pPr>
        <w:pStyle w:val="FirstParagraph"/>
      </w:pPr>
      <w:r>
        <w:t xml:space="preserve">The parent will present:</w:t>
      </w:r>
    </w:p>
    <w:p>
      <w:pPr>
        <w:numPr>
          <w:ilvl w:val="0"/>
          <w:numId w:val="1006"/>
        </w:numPr>
        <w:pStyle w:val="Compact"/>
      </w:pPr>
      <w:r>
        <w:t xml:space="preserve">PowerSchool attendance records (student’s own records, accessed June 24, 2026)</w:t>
      </w:r>
    </w:p>
    <w:p>
      <w:pPr>
        <w:numPr>
          <w:ilvl w:val="0"/>
          <w:numId w:val="1006"/>
        </w:numPr>
        <w:pStyle w:val="Compact"/>
      </w:pPr>
      <w:r>
        <w:t xml:space="preserve">Dean Christine Cinelli’s email of June 23, 2026 (complete absence list with A/X codes)</w:t>
      </w:r>
    </w:p>
    <w:p>
      <w:pPr>
        <w:numPr>
          <w:ilvl w:val="0"/>
          <w:numId w:val="1006"/>
        </w:numPr>
        <w:pStyle w:val="Compact"/>
      </w:pPr>
      <w:r>
        <w:t xml:space="preserve">PowerSchool Attendance Code Legend (A = Unexcused, X = Excused)</w:t>
      </w:r>
    </w:p>
    <w:p>
      <w:pPr>
        <w:numPr>
          <w:ilvl w:val="0"/>
          <w:numId w:val="1006"/>
        </w:numPr>
        <w:pStyle w:val="Compact"/>
      </w:pPr>
      <w:r>
        <w:t xml:space="preserve">Wareham High School Handbook Pages 42-45</w:t>
      </w:r>
    </w:p>
    <w:p>
      <w:pPr>
        <w:numPr>
          <w:ilvl w:val="0"/>
          <w:numId w:val="1006"/>
        </w:numPr>
        <w:pStyle w:val="Compact"/>
      </w:pPr>
      <w:r>
        <w:t xml:space="preserve">Gmail search results confirming zero school communications</w:t>
      </w:r>
    </w:p>
    <w:p>
      <w:pPr>
        <w:numPr>
          <w:ilvl w:val="0"/>
          <w:numId w:val="1006"/>
        </w:numPr>
        <w:pStyle w:val="Compact"/>
      </w:pPr>
      <w:r>
        <w:t xml:space="preserve">Angelina Crooker’s grade reports (Term 1-4)</w:t>
      </w:r>
    </w:p>
    <w:p>
      <w:pPr>
        <w:numPr>
          <w:ilvl w:val="0"/>
          <w:numId w:val="1006"/>
        </w:numPr>
        <w:pStyle w:val="Compact"/>
      </w:pPr>
      <w:r>
        <w:t xml:space="preserve">Two Honor Roll certificates</w:t>
      </w:r>
    </w:p>
    <w:p>
      <w:pPr>
        <w:numPr>
          <w:ilvl w:val="0"/>
          <w:numId w:val="1006"/>
        </w:numPr>
        <w:pStyle w:val="Compact"/>
      </w:pPr>
      <w:r>
        <w:t xml:space="preserve">The parent’s written amendment request to Principal Palladino (June 24, 2026)</w:t>
      </w:r>
    </w:p>
    <w:p>
      <w:pPr>
        <w:numPr>
          <w:ilvl w:val="0"/>
          <w:numId w:val="1006"/>
        </w:numPr>
        <w:pStyle w:val="Compact"/>
      </w:pPr>
      <w:r>
        <w:t xml:space="preserve">MGL Chapter 76, §§ 1-2; MGL Chapter 119, § 21; 603 CMR 23.00; DESE Guidelines</w:t>
      </w:r>
    </w:p>
    <w:p>
      <w:r>
        <w:pict>
          <v:rect style="width:0;height:1.5pt" o:hralign="center" o:hrstd="t" o:hr="t"/>
        </w:pict>
      </w:r>
    </w:p>
    <w:bookmarkEnd w:id="35"/>
    <w:bookmarkStart w:id="36" w:name="vii.-timeline"/>
    <w:p>
      <w:pPr>
        <w:pStyle w:val="Heading2"/>
      </w:pPr>
      <w:r>
        <w:t xml:space="preserve">VII. TIMELINE</w:t>
      </w:r>
    </w:p>
    <w:p>
      <w:pPr>
        <w:pStyle w:val="FirstParagraph"/>
      </w:pPr>
      <w:r>
        <w:t xml:space="preserve">Under 603 CMR 23.09, the School Committee must hold a hearing within</w:t>
      </w:r>
      <w:r>
        <w:t xml:space="preserve"> </w:t>
      </w:r>
      <w:r>
        <w:rPr>
          <w:bCs/>
          <w:b/>
        </w:rPr>
        <w:t xml:space="preserve">four weeks</w:t>
      </w:r>
      <w:r>
        <w:t xml:space="preserve"> </w:t>
      </w:r>
      <w:r>
        <w:t xml:space="preserve">of this request. The 603 CMR 23.00 timeline runs on calendar days and does not pause for summer break. The parent is available and will appear at any scheduled hearing date.</w:t>
      </w:r>
    </w:p>
    <w:p>
      <w:r>
        <w:pict>
          <v:rect style="width:0;height:1.5pt" o:hralign="center" o:hrstd="t" o:hr="t"/>
        </w:pict>
      </w:r>
    </w:p>
    <w:p>
      <w:pPr>
        <w:pStyle w:val="FirstParagraph"/>
      </w:pPr>
      <w:r>
        <w:t xml:space="preserve">Respectfully submitted,</w:t>
      </w:r>
    </w:p>
    <w:p>
      <w:pPr>
        <w:pStyle w:val="BodyText"/>
      </w:pPr>
      <w:r>
        <w:rPr>
          <w:bCs/>
          <w:b/>
        </w:rPr>
        <w:t xml:space="preserve">Sarah Crooker</w:t>
      </w:r>
      <w:r>
        <w:t xml:space="preserve"> </w:t>
      </w:r>
      <w:r>
        <w:t xml:space="preserve">Parent of Angelina Karima Crooker (Grade 9)</w:t>
      </w:r>
      <w:r>
        <w:t xml:space="preserve"> </w:t>
      </w:r>
      <w:r>
        <w:t xml:space="preserve">sarahcrooker586@yahoo.com</w:t>
      </w:r>
    </w:p>
    <w:p>
      <w:r>
        <w:pict>
          <v:rect style="width:0;height:1.5pt" o:hralign="center" o:hrstd="t" o:hr="t"/>
        </w:pict>
      </w:r>
    </w:p>
    <w:p>
      <w:pPr>
        <w:pStyle w:val="FirstParagraph"/>
      </w:pPr>
      <w:r>
        <w:rPr>
          <w:iCs/>
          <w:i/>
        </w:rPr>
        <w:t xml:space="preserve">Cc: Matthew</w:t>
      </w:r>
      <w:r>
        <w:rPr>
          <w:iCs/>
          <w:i/>
        </w:rPr>
        <w:t xml:space="preserve"> </w:t>
      </w:r>
      <w:r>
        <w:rPr>
          <w:iCs/>
          <w:i/>
        </w:rPr>
        <w:t xml:space="preserve">“</w:t>
      </w:r>
      <w:r>
        <w:rPr>
          <w:iCs/>
          <w:i/>
        </w:rPr>
        <w:t xml:space="preserve">Matt</w:t>
      </w:r>
      <w:r>
        <w:rPr>
          <w:iCs/>
          <w:i/>
        </w:rPr>
        <w:t xml:space="preserve">”</w:t>
      </w:r>
      <w:r>
        <w:rPr>
          <w:iCs/>
          <w:i/>
        </w:rPr>
        <w:t xml:space="preserve"> </w:t>
      </w:r>
      <w:r>
        <w:rPr>
          <w:iCs/>
          <w:i/>
        </w:rPr>
        <w:t xml:space="preserve">D’Andrea, LP.D., Superintendent</w:t>
      </w:r>
      <w:r>
        <w:t xml:space="preserve"> </w:t>
      </w:r>
      <w:r>
        <w:rPr>
          <w:iCs/>
          <w:i/>
        </w:rPr>
        <w:t xml:space="preserve">Cc: Scott Palladino, Principal, Wareham High School</w:t>
      </w:r>
      <w:r>
        <w:t xml:space="preserve"> </w:t>
      </w:r>
      <w:r>
        <w:rPr>
          <w:iCs/>
          <w:i/>
        </w:rPr>
        <w:t xml:space="preserve">Cc: Christine Cinelli, Dean, Wareham High School</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2026-06-25T15:02:26Z</dcterms:created>
  <dcterms:modified xsi:type="dcterms:W3CDTF">2026-06-25T15:02:26Z</dcterms:modified>
</cp:coreProperties>
</file>

<file path=docProps/custom.xml><?xml version="1.0" encoding="utf-8"?>
<Properties xmlns="http://schemas.openxmlformats.org/officeDocument/2006/custom-properties" xmlns:vt="http://schemas.openxmlformats.org/officeDocument/2006/docPropsVTypes"/>
</file>