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50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7"/>
        <w:gridCol w:w="6175"/>
      </w:tblGrid>
      <w:tr w:rsidR="00F67E7E" w14:paraId="585C006F" w14:textId="77777777" w:rsidTr="00DC4E93">
        <w:tc>
          <w:tcPr>
            <w:tcW w:w="8502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5D8FA2" w14:textId="77777777" w:rsidR="00F67E7E" w:rsidRDefault="00F67E7E" w:rsidP="00DC4E93">
            <w:pPr>
              <w:pStyle w:val="TableContents"/>
              <w:jc w:val="center"/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</w:rPr>
              <w:t>Informe sobre la vulnerabilidad encontrada</w:t>
            </w:r>
          </w:p>
        </w:tc>
      </w:tr>
      <w:tr w:rsidR="00F67E7E" w14:paraId="36A261F2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898035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Nombre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0861F3" w14:textId="77777777" w:rsidR="00F67E7E" w:rsidRDefault="00F67E7E" w:rsidP="00DC4E93">
            <w:pPr>
              <w:pStyle w:val="PreformattedText"/>
              <w:jc w:val="both"/>
              <w:rPr>
                <w:rFonts w:ascii="Calibri" w:hAnsi="Calibri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sz w:val="22"/>
                <w:szCs w:val="22"/>
                <w:lang w:val="en-US"/>
              </w:rPr>
              <w:t xml:space="preserve">Exploit con </w:t>
            </w:r>
            <w:proofErr w:type="spellStart"/>
            <w:r>
              <w:rPr>
                <w:rFonts w:ascii="Calibri" w:hAnsi="Calibri"/>
                <w:sz w:val="22"/>
                <w:szCs w:val="22"/>
                <w:lang w:val="en-US"/>
              </w:rPr>
              <w:t>eternalblue</w:t>
            </w:r>
            <w:proofErr w:type="spellEnd"/>
          </w:p>
        </w:tc>
      </w:tr>
      <w:tr w:rsidR="00F67E7E" w14:paraId="53F0DCD6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946360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Módulo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B500E9" w14:textId="77777777" w:rsidR="00F67E7E" w:rsidRDefault="00F67E7E" w:rsidP="00DC4E93">
            <w:pPr>
              <w:pStyle w:val="PreformattedText"/>
              <w:jc w:val="both"/>
              <w:rPr>
                <w:rFonts w:ascii="Calibri" w:eastAsia="WenQuanYi Micro Hei" w:hAnsi="Calibri" w:cs="Lohit Devanaga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Lohit Devanagari"/>
                <w:sz w:val="22"/>
                <w:szCs w:val="22"/>
                <w:lang w:val="en-US"/>
              </w:rPr>
              <w:t>Exploit/windows/</w:t>
            </w:r>
            <w:proofErr w:type="spellStart"/>
            <w:r>
              <w:rPr>
                <w:rFonts w:ascii="Calibri" w:hAnsi="Calibri" w:cs="Lohit Devanagari"/>
                <w:sz w:val="22"/>
                <w:szCs w:val="22"/>
                <w:lang w:val="en-US"/>
              </w:rPr>
              <w:t>smb</w:t>
            </w:r>
            <w:proofErr w:type="spellEnd"/>
            <w:r>
              <w:rPr>
                <w:rFonts w:ascii="Calibri" w:hAnsi="Calibri" w:cs="Lohit Devanagari"/>
                <w:sz w:val="22"/>
                <w:szCs w:val="22"/>
                <w:lang w:val="en-US"/>
              </w:rPr>
              <w:t>/ms17_010_eternalblue</w:t>
            </w:r>
          </w:p>
        </w:tc>
      </w:tr>
      <w:tr w:rsidR="00F67E7E" w14:paraId="0577C3ED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54D0B0" w14:textId="77777777" w:rsidR="00F67E7E" w:rsidRDefault="00F67E7E" w:rsidP="00DC4E93">
            <w:pPr>
              <w:pStyle w:val="TableContents"/>
            </w:pPr>
            <w:proofErr w:type="spellStart"/>
            <w:r>
              <w:rPr>
                <w:rFonts w:ascii="Calibri" w:hAnsi="Calibri"/>
                <w:i/>
                <w:color w:val="000000"/>
                <w:sz w:val="22"/>
                <w:szCs w:val="22"/>
              </w:rPr>
              <w:t>Payload</w:t>
            </w:r>
            <w:proofErr w:type="spellEnd"/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2D6CCB4" w14:textId="77777777" w:rsidR="00F67E7E" w:rsidRDefault="00F67E7E" w:rsidP="00DC4E93">
            <w:pPr>
              <w:pStyle w:val="PreformattedText"/>
              <w:jc w:val="both"/>
              <w:rPr>
                <w:rFonts w:ascii="Calibri" w:hAnsi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2"/>
                <w:szCs w:val="22"/>
              </w:rPr>
              <w:t>windows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meterpreter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>/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reverse_tcp</w:t>
            </w:r>
            <w:proofErr w:type="spellEnd"/>
          </w:p>
        </w:tc>
      </w:tr>
      <w:tr w:rsidR="00F67E7E" w14:paraId="273106D7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A406DB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Plataformas afectadas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A7F363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  <w:lang w:val="en-US"/>
              </w:rPr>
            </w:pPr>
            <w:r>
              <w:rPr>
                <w:rFonts w:ascii="Calibri" w:hAnsi="Calibri"/>
                <w:sz w:val="22"/>
                <w:szCs w:val="22"/>
                <w:lang w:val="en-US"/>
              </w:rPr>
              <w:t>Windows</w:t>
            </w:r>
          </w:p>
        </w:tc>
      </w:tr>
      <w:tr w:rsidR="00F67E7E" w14:paraId="30880904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E032D6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Medio de infección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A0AEF38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Mediante un fichero ejecutable infectado ejecutado en la máquina objetivo</w:t>
            </w:r>
          </w:p>
        </w:tc>
      </w:tr>
      <w:tr w:rsidR="00F67E7E" w14:paraId="0C81236C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CEB7D7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Tipo de vulnerabilidad recogida en el CVE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6FA7B2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CVE-2017-0143 – Windows SMB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remote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Code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Execution</w:t>
            </w:r>
            <w:proofErr w:type="spellEnd"/>
          </w:p>
        </w:tc>
      </w:tr>
      <w:tr w:rsidR="00F67E7E" w14:paraId="70A814FF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1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51388BD9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Posibles objetivos</w:t>
            </w:r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1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59E4B8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Cualquier usuario con Windows.</w:t>
            </w:r>
          </w:p>
        </w:tc>
      </w:tr>
      <w:tr w:rsidR="00F67E7E" w14:paraId="7F2F1CD5" w14:textId="77777777" w:rsidTr="00DC4E93">
        <w:tc>
          <w:tcPr>
            <w:tcW w:w="2327" w:type="dxa"/>
            <w:tcBorders>
              <w:top w:val="single" w:sz="1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3A76A4" w14:textId="77777777" w:rsidR="00F67E7E" w:rsidRDefault="00F67E7E" w:rsidP="00DC4E93">
            <w:pPr>
              <w:pStyle w:val="TableContents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175" w:type="dxa"/>
            <w:tcBorders>
              <w:top w:val="single" w:sz="1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66EA3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Permite que el atacante acceda por completo a la máquina a la que le realiza el ataque y pueda tanto descargar ficheros como crear directorios </w:t>
            </w:r>
            <w:proofErr w:type="spellStart"/>
            <w:r>
              <w:rPr>
                <w:rFonts w:ascii="Calibri" w:hAnsi="Calibri"/>
                <w:sz w:val="22"/>
                <w:szCs w:val="22"/>
              </w:rPr>
              <w:t>etc</w:t>
            </w:r>
            <w:proofErr w:type="spellEnd"/>
            <w:r>
              <w:rPr>
                <w:rFonts w:ascii="Calibri" w:hAnsi="Calibri"/>
                <w:sz w:val="22"/>
                <w:szCs w:val="22"/>
              </w:rPr>
              <w:t>…</w:t>
            </w:r>
          </w:p>
        </w:tc>
      </w:tr>
      <w:tr w:rsidR="00F67E7E" w14:paraId="2A27A5B0" w14:textId="77777777" w:rsidTr="00DC4E93">
        <w:tc>
          <w:tcPr>
            <w:tcW w:w="232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E6E6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D720B5E" w14:textId="77777777" w:rsidR="00F67E7E" w:rsidRDefault="00F67E7E" w:rsidP="00DC4E93">
            <w:pPr>
              <w:pStyle w:val="TableContents"/>
            </w:pPr>
            <w:proofErr w:type="spellStart"/>
            <w:proofErr w:type="gramStart"/>
            <w:r>
              <w:rPr>
                <w:rFonts w:ascii="Calibri" w:hAnsi="Calibri"/>
                <w:color w:val="000000"/>
                <w:sz w:val="22"/>
                <w:szCs w:val="22"/>
              </w:rPr>
              <w:t>Contra-medidas</w:t>
            </w:r>
            <w:proofErr w:type="spellEnd"/>
            <w:proofErr w:type="gramEnd"/>
          </w:p>
        </w:tc>
        <w:tc>
          <w:tcPr>
            <w:tcW w:w="61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2AF5E2" w14:textId="77777777" w:rsidR="00F67E7E" w:rsidRDefault="00F67E7E" w:rsidP="00DC4E93">
            <w:pPr>
              <w:pStyle w:val="TableContents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No ejecutar ficheros ejecutables de los que no estás seguro de su procedencia.</w:t>
            </w:r>
          </w:p>
        </w:tc>
      </w:tr>
    </w:tbl>
    <w:p w14:paraId="276561DA" w14:textId="3A273DAE" w:rsidR="00F67E7E" w:rsidRDefault="00F67E7E">
      <w:r>
        <w:t>Pasos seguidos:</w:t>
      </w:r>
    </w:p>
    <w:p w14:paraId="0E7612C2" w14:textId="2F2505C2" w:rsidR="00F67E7E" w:rsidRDefault="00F67E7E" w:rsidP="00CD620C">
      <w:pPr>
        <w:ind w:firstLine="708"/>
      </w:pPr>
      <w:r>
        <w:t xml:space="preserve">Conseguir el </w:t>
      </w:r>
      <w:proofErr w:type="spellStart"/>
      <w:r>
        <w:t>payload</w:t>
      </w:r>
      <w:proofErr w:type="spellEnd"/>
      <w:r w:rsidR="00CD620C">
        <w:t>.</w:t>
      </w:r>
      <w:r>
        <w:t xml:space="preserve"> Generamos el </w:t>
      </w:r>
      <w:proofErr w:type="spellStart"/>
      <w:r>
        <w:t>payload</w:t>
      </w:r>
      <w:proofErr w:type="spellEnd"/>
      <w:r>
        <w:t xml:space="preserve"> con el comando </w:t>
      </w:r>
      <w:proofErr w:type="spellStart"/>
      <w:r>
        <w:t>msfvenom</w:t>
      </w:r>
      <w:proofErr w:type="spellEnd"/>
      <w:r>
        <w:t>, que será un archivo</w:t>
      </w:r>
      <w:r w:rsidR="00CD620C">
        <w:t xml:space="preserve"> </w:t>
      </w:r>
      <w:r>
        <w:t xml:space="preserve">ejecutable que servirá para infectar la máquina objetivo. En este caso, será un </w:t>
      </w:r>
      <w:proofErr w:type="spellStart"/>
      <w:r>
        <w:t>payload</w:t>
      </w:r>
      <w:proofErr w:type="spellEnd"/>
      <w:r>
        <w:t xml:space="preserve"> </w:t>
      </w:r>
      <w:proofErr w:type="spellStart"/>
      <w:r w:rsidR="00587D0F">
        <w:t>meterpreter</w:t>
      </w:r>
      <w:proofErr w:type="spellEnd"/>
      <w:r w:rsidR="00587D0F">
        <w:t>/</w:t>
      </w:r>
      <w:proofErr w:type="spellStart"/>
      <w:r w:rsidR="00587D0F">
        <w:t>reverse_tcp</w:t>
      </w:r>
      <w:proofErr w:type="spellEnd"/>
      <w:r w:rsidR="00587D0F">
        <w:t xml:space="preserve"> y lo generaremos en el directorio de </w:t>
      </w:r>
      <w:proofErr w:type="spellStart"/>
      <w:r w:rsidR="00587D0F">
        <w:t>documents</w:t>
      </w:r>
      <w:proofErr w:type="spellEnd"/>
      <w:r w:rsidR="00587D0F">
        <w:t>.</w:t>
      </w:r>
    </w:p>
    <w:p w14:paraId="6CE33D7E" w14:textId="081F96EE" w:rsidR="00587D0F" w:rsidRDefault="00587D0F" w:rsidP="00587D0F">
      <w:r>
        <w:rPr>
          <w:bCs/>
          <w:noProof/>
          <w:sz w:val="22"/>
          <w:szCs w:val="22"/>
        </w:rPr>
        <w:drawing>
          <wp:inline distT="0" distB="0" distL="0" distR="0" wp14:anchorId="244298B9" wp14:editId="29E9C461">
            <wp:extent cx="5162550" cy="871150"/>
            <wp:effectExtent l="0" t="0" r="0" b="571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54" cy="8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EC32" w14:textId="015802EC" w:rsidR="00587D0F" w:rsidRDefault="00587D0F" w:rsidP="00587D0F">
      <w:r>
        <w:tab/>
      </w:r>
      <w:r>
        <w:tab/>
        <w:t xml:space="preserve">Tras generar este </w:t>
      </w:r>
      <w:proofErr w:type="spellStart"/>
      <w:r>
        <w:t>payload</w:t>
      </w:r>
      <w:proofErr w:type="spellEnd"/>
      <w:r>
        <w:t>, conectaremos ambas máquinas para compartir el archivo con la máquina vulnerable. Para esto lo que haremos será hacer un servidor para que se pueda conectar y descargar el archivo.</w:t>
      </w:r>
    </w:p>
    <w:p w14:paraId="2874C43E" w14:textId="5F9707EE" w:rsidR="00587D0F" w:rsidRDefault="00587D0F" w:rsidP="00587D0F">
      <w:r>
        <w:rPr>
          <w:bCs/>
          <w:noProof/>
          <w:sz w:val="22"/>
          <w:szCs w:val="22"/>
        </w:rPr>
        <w:drawing>
          <wp:inline distT="0" distB="0" distL="0" distR="0" wp14:anchorId="6F448BF1" wp14:editId="33B97CF2">
            <wp:extent cx="5248275" cy="943628"/>
            <wp:effectExtent l="0" t="0" r="0" b="889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767" cy="94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2"/>
          <w:szCs w:val="22"/>
        </w:rPr>
        <w:drawing>
          <wp:inline distT="0" distB="0" distL="0" distR="0" wp14:anchorId="1945E9E3" wp14:editId="2A2A7A9D">
            <wp:extent cx="5229225" cy="1365108"/>
            <wp:effectExtent l="0" t="0" r="0" b="698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883" cy="137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  <w:sz w:val="22"/>
          <w:szCs w:val="22"/>
        </w:rPr>
        <w:drawing>
          <wp:inline distT="0" distB="0" distL="0" distR="0" wp14:anchorId="6EC828F1" wp14:editId="0FD7A9BA">
            <wp:extent cx="5257800" cy="968835"/>
            <wp:effectExtent l="0" t="0" r="0" b="317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92" cy="97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1A9D" w14:textId="043C48A0" w:rsidR="00587D0F" w:rsidRDefault="00587D0F" w:rsidP="00587D0F">
      <w:r>
        <w:lastRenderedPageBreak/>
        <w:t xml:space="preserve">Posteriormente, configuraremos las máquinas virtuales como se indica en el </w:t>
      </w:r>
      <w:proofErr w:type="spellStart"/>
      <w:r>
        <w:t>guión</w:t>
      </w:r>
      <w:proofErr w:type="spellEnd"/>
      <w:r>
        <w:t xml:space="preserve"> de la práctica, para que estén conectadas entre sí. Tras realizar esos pasos, accedemos a </w:t>
      </w:r>
      <w:proofErr w:type="spellStart"/>
      <w:r>
        <w:t>msfconsole</w:t>
      </w:r>
      <w:proofErr w:type="spellEnd"/>
      <w:r>
        <w:t xml:space="preserve">. Dentro de esta, buscaremos el </w:t>
      </w:r>
      <w:proofErr w:type="spellStart"/>
      <w:r>
        <w:t>exploit</w:t>
      </w:r>
      <w:proofErr w:type="spellEnd"/>
      <w:r>
        <w:t xml:space="preserve"> que queremos usar, en este caso, ‘</w:t>
      </w:r>
      <w:proofErr w:type="spellStart"/>
      <w:r>
        <w:t>eternalblue</w:t>
      </w:r>
      <w:proofErr w:type="spellEnd"/>
      <w:r>
        <w:t>’ y seleccionaremos la opción que queremos, que es, “</w:t>
      </w:r>
      <w:proofErr w:type="spellStart"/>
      <w:r>
        <w:t>exploit</w:t>
      </w:r>
      <w:proofErr w:type="spellEnd"/>
      <w:r>
        <w:t>/Windows/</w:t>
      </w:r>
      <w:proofErr w:type="spellStart"/>
      <w:r>
        <w:t>smb</w:t>
      </w:r>
      <w:proofErr w:type="spellEnd"/>
      <w:r>
        <w:t>/ms17_010_eternalblue”.</w:t>
      </w:r>
    </w:p>
    <w:p w14:paraId="17BAE08B" w14:textId="63CB5B2B" w:rsidR="00587D0F" w:rsidRDefault="00587D0F" w:rsidP="00587D0F">
      <w:r>
        <w:rPr>
          <w:bCs/>
          <w:noProof/>
          <w:sz w:val="22"/>
          <w:szCs w:val="22"/>
        </w:rPr>
        <w:drawing>
          <wp:inline distT="0" distB="0" distL="0" distR="0" wp14:anchorId="2B4758D4" wp14:editId="6B277549">
            <wp:extent cx="5085239" cy="2400300"/>
            <wp:effectExtent l="0" t="0" r="127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14" cy="240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B033" w14:textId="5E4640C9" w:rsidR="00587D0F" w:rsidRDefault="00587D0F" w:rsidP="00587D0F">
      <w:r>
        <w:t xml:space="preserve">En el próximo paso, tendremos que ver que opciones son las que tenemos que cambiar para que el </w:t>
      </w:r>
      <w:proofErr w:type="spellStart"/>
      <w:r>
        <w:t>exploit</w:t>
      </w:r>
      <w:proofErr w:type="spellEnd"/>
      <w:r>
        <w:t xml:space="preserve"> pueda ejecutarse. Para este </w:t>
      </w:r>
      <w:proofErr w:type="spellStart"/>
      <w:r>
        <w:t>exploit</w:t>
      </w:r>
      <w:proofErr w:type="spellEnd"/>
      <w:r>
        <w:t xml:space="preserve"> se necesitará cambiar la opción LHOST, RHOST y el PAYLOAD. Los puertos no hará falta cambiarlos porque vienen configurados por defecto.</w:t>
      </w:r>
    </w:p>
    <w:p w14:paraId="48303F9A" w14:textId="3D5EB5C7" w:rsidR="00587D0F" w:rsidRDefault="00587D0F" w:rsidP="00587D0F">
      <w:r>
        <w:rPr>
          <w:bCs/>
          <w:noProof/>
          <w:sz w:val="22"/>
          <w:szCs w:val="22"/>
        </w:rPr>
        <w:drawing>
          <wp:inline distT="0" distB="0" distL="0" distR="0" wp14:anchorId="1A90D7C5" wp14:editId="099F33EA">
            <wp:extent cx="5400040" cy="3766820"/>
            <wp:effectExtent l="0" t="0" r="0" b="508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1028" w14:textId="77777777" w:rsidR="00CD620C" w:rsidRDefault="00CD620C" w:rsidP="00587D0F">
      <w:pPr>
        <w:rPr>
          <w:bCs/>
          <w:noProof/>
          <w:sz w:val="22"/>
          <w:szCs w:val="22"/>
        </w:rPr>
      </w:pPr>
      <w:r>
        <w:t xml:space="preserve">Finalmente, se podrá ejecutar el </w:t>
      </w:r>
      <w:proofErr w:type="spellStart"/>
      <w:r>
        <w:t>exploit</w:t>
      </w:r>
      <w:proofErr w:type="spellEnd"/>
      <w:r>
        <w:t xml:space="preserve"> con el comando ‘</w:t>
      </w:r>
      <w:proofErr w:type="spellStart"/>
      <w:r>
        <w:t>exploit</w:t>
      </w:r>
      <w:proofErr w:type="spellEnd"/>
      <w:r>
        <w:t xml:space="preserve">’ o bien ‘run’. Al ejecutar el </w:t>
      </w:r>
      <w:proofErr w:type="spellStart"/>
      <w:r>
        <w:t>exploit</w:t>
      </w:r>
      <w:proofErr w:type="spellEnd"/>
      <w:r>
        <w:t xml:space="preserve">, este se quedará a </w:t>
      </w:r>
      <w:proofErr w:type="gramStart"/>
      <w:r>
        <w:t>espera  de</w:t>
      </w:r>
      <w:proofErr w:type="gramEnd"/>
      <w:r>
        <w:t xml:space="preserve"> que en la máquina vulnerable se ejecute el </w:t>
      </w:r>
      <w:proofErr w:type="spellStart"/>
      <w:r>
        <w:t>payload</w:t>
      </w:r>
      <w:proofErr w:type="spellEnd"/>
      <w:r>
        <w:t xml:space="preserve"> que antes hemos descargado. Ejecutamos el </w:t>
      </w:r>
      <w:proofErr w:type="spellStart"/>
      <w:r>
        <w:t>payload</w:t>
      </w:r>
      <w:proofErr w:type="spellEnd"/>
      <w:r>
        <w:t>, y la conexión se habrá establecido, estaremos dentro de la máquina vulnerable.</w:t>
      </w:r>
      <w:r w:rsidRPr="00CD620C">
        <w:rPr>
          <w:bCs/>
          <w:noProof/>
          <w:sz w:val="22"/>
          <w:szCs w:val="22"/>
        </w:rPr>
        <w:t xml:space="preserve"> </w:t>
      </w:r>
    </w:p>
    <w:p w14:paraId="757055D4" w14:textId="7FD5C00B" w:rsidR="00CD620C" w:rsidRDefault="00CD620C" w:rsidP="00587D0F">
      <w:r>
        <w:rPr>
          <w:bCs/>
          <w:noProof/>
          <w:sz w:val="22"/>
          <w:szCs w:val="22"/>
        </w:rPr>
        <w:lastRenderedPageBreak/>
        <w:drawing>
          <wp:inline distT="0" distB="0" distL="0" distR="0" wp14:anchorId="0215A1C6" wp14:editId="34A28DB7">
            <wp:extent cx="5400040" cy="2210435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6D64" w14:textId="113EAD2C" w:rsidR="00CD620C" w:rsidRDefault="00CD620C" w:rsidP="00587D0F">
      <w:r>
        <w:t>Una vez dentro, podemos ver los directorios de la máquina:</w:t>
      </w:r>
    </w:p>
    <w:p w14:paraId="2C861E18" w14:textId="03F1963B" w:rsidR="00CD620C" w:rsidRDefault="00CD620C" w:rsidP="00587D0F">
      <w:r>
        <w:rPr>
          <w:bCs/>
          <w:noProof/>
          <w:sz w:val="22"/>
          <w:szCs w:val="22"/>
        </w:rPr>
        <w:drawing>
          <wp:inline distT="0" distB="0" distL="0" distR="0" wp14:anchorId="38BB22D1" wp14:editId="7E3380AB">
            <wp:extent cx="5165294" cy="376237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803" cy="376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FC9E" w14:textId="72AB2C4F" w:rsidR="00CD620C" w:rsidRDefault="00CD620C" w:rsidP="00587D0F">
      <w:pPr>
        <w:rPr>
          <w:bCs/>
          <w:noProof/>
          <w:sz w:val="22"/>
          <w:szCs w:val="22"/>
        </w:rPr>
      </w:pPr>
      <w:r>
        <w:rPr>
          <w:bCs/>
          <w:noProof/>
          <w:sz w:val="22"/>
          <w:szCs w:val="22"/>
        </w:rPr>
        <w:t>También podremos descar archivos que se encuentren en ella. Tendremos acceso total. En este caso realizamos la prueba descargando archivos que se encuentran en ella e incluso directorios. En las siguientes imágenes se muestran los comandos utilizados y las pruebas de que se han descargado perfectamente los archivos en la máquina atacante.</w:t>
      </w:r>
    </w:p>
    <w:p w14:paraId="2641B5C9" w14:textId="77777777" w:rsidR="007C6599" w:rsidRDefault="007C6599" w:rsidP="007C6599"/>
    <w:p w14:paraId="6E375F1C" w14:textId="77777777" w:rsidR="007C6599" w:rsidRDefault="007C6599" w:rsidP="007C6599"/>
    <w:p w14:paraId="44FC2851" w14:textId="77777777" w:rsidR="007C6599" w:rsidRDefault="007C6599" w:rsidP="007C6599"/>
    <w:p w14:paraId="55D760E1" w14:textId="77777777" w:rsidR="007C6599" w:rsidRDefault="007C6599" w:rsidP="007C6599"/>
    <w:p w14:paraId="7028C2EC" w14:textId="77777777" w:rsidR="007C6599" w:rsidRDefault="007C6599" w:rsidP="007C6599"/>
    <w:p w14:paraId="3569C671" w14:textId="42AC89A1" w:rsidR="007C6599" w:rsidRDefault="007C6599" w:rsidP="007C6599">
      <w:r>
        <w:lastRenderedPageBreak/>
        <w:t>Máquina atacante</w:t>
      </w:r>
      <w:r>
        <w:t xml:space="preserve"> (antes de realizar el ataque):</w:t>
      </w:r>
    </w:p>
    <w:p w14:paraId="2795C941" w14:textId="385693D6" w:rsidR="007C6599" w:rsidRDefault="007C6599" w:rsidP="007C6599">
      <w:r>
        <w:rPr>
          <w:bCs/>
          <w:noProof/>
          <w:sz w:val="22"/>
          <w:szCs w:val="22"/>
        </w:rPr>
        <w:drawing>
          <wp:inline distT="0" distB="0" distL="0" distR="0" wp14:anchorId="6C724EAF" wp14:editId="78417686">
            <wp:extent cx="5112494" cy="322897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286" cy="32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42A3" w14:textId="2E42CEB3" w:rsidR="00CD620C" w:rsidRDefault="00CD620C" w:rsidP="00587D0F">
      <w:pPr>
        <w:rPr>
          <w:bCs/>
          <w:noProof/>
          <w:sz w:val="22"/>
          <w:szCs w:val="22"/>
        </w:rPr>
      </w:pPr>
      <w:r>
        <w:rPr>
          <w:bCs/>
          <w:noProof/>
          <w:sz w:val="22"/>
          <w:szCs w:val="22"/>
        </w:rPr>
        <w:t>Comandos:</w:t>
      </w:r>
    </w:p>
    <w:p w14:paraId="072E247E" w14:textId="2CA4F1D1" w:rsidR="007C6599" w:rsidRDefault="00CD620C" w:rsidP="00587D0F">
      <w:r>
        <w:rPr>
          <w:bCs/>
          <w:noProof/>
          <w:sz w:val="22"/>
          <w:szCs w:val="22"/>
        </w:rPr>
        <w:drawing>
          <wp:inline distT="0" distB="0" distL="0" distR="0" wp14:anchorId="14166FD5" wp14:editId="3BCD0D21">
            <wp:extent cx="5166927" cy="4095750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194" cy="410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4BB" w14:textId="77777777" w:rsidR="007C6599" w:rsidRDefault="007C6599" w:rsidP="00587D0F"/>
    <w:p w14:paraId="10E28EDC" w14:textId="77777777" w:rsidR="007C6599" w:rsidRDefault="007C6599" w:rsidP="00587D0F"/>
    <w:p w14:paraId="2F5396BB" w14:textId="620FBD6B" w:rsidR="00CD620C" w:rsidRDefault="00CD620C" w:rsidP="00587D0F">
      <w:r>
        <w:lastRenderedPageBreak/>
        <w:t>Máquina vulnerable (archivos):</w:t>
      </w:r>
    </w:p>
    <w:p w14:paraId="0E0CE794" w14:textId="5E8F515B" w:rsidR="00CD620C" w:rsidRDefault="00CD620C" w:rsidP="00587D0F">
      <w:r>
        <w:rPr>
          <w:bCs/>
          <w:noProof/>
          <w:sz w:val="22"/>
          <w:szCs w:val="22"/>
        </w:rPr>
        <w:drawing>
          <wp:inline distT="0" distB="0" distL="0" distR="0" wp14:anchorId="3DFC6903" wp14:editId="2CC26614">
            <wp:extent cx="5400040" cy="5880100"/>
            <wp:effectExtent l="0" t="0" r="0" b="6350"/>
            <wp:docPr id="30" name="Imagen 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Sitio web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371C" w14:textId="77777777" w:rsidR="007C6599" w:rsidRDefault="007C6599" w:rsidP="00587D0F"/>
    <w:p w14:paraId="597907CC" w14:textId="77777777" w:rsidR="007C6599" w:rsidRDefault="007C6599" w:rsidP="00587D0F"/>
    <w:p w14:paraId="439C8550" w14:textId="77777777" w:rsidR="007C6599" w:rsidRDefault="007C6599" w:rsidP="00587D0F"/>
    <w:p w14:paraId="039868E0" w14:textId="77777777" w:rsidR="007C6599" w:rsidRDefault="007C6599" w:rsidP="00587D0F"/>
    <w:p w14:paraId="4A1566E4" w14:textId="77777777" w:rsidR="007C6599" w:rsidRDefault="007C6599" w:rsidP="00587D0F"/>
    <w:p w14:paraId="70DB72F6" w14:textId="77777777" w:rsidR="007C6599" w:rsidRDefault="007C6599" w:rsidP="00587D0F"/>
    <w:p w14:paraId="1067BF15" w14:textId="77777777" w:rsidR="007C6599" w:rsidRDefault="007C6599" w:rsidP="00587D0F"/>
    <w:p w14:paraId="45E7F951" w14:textId="77777777" w:rsidR="007C6599" w:rsidRDefault="007C6599" w:rsidP="00587D0F"/>
    <w:p w14:paraId="3B30FC2E" w14:textId="6F54617A" w:rsidR="007C6599" w:rsidRDefault="007C6599" w:rsidP="00587D0F">
      <w:proofErr w:type="gramStart"/>
      <w:r>
        <w:lastRenderedPageBreak/>
        <w:t>Máquina atacantes</w:t>
      </w:r>
      <w:proofErr w:type="gramEnd"/>
      <w:r>
        <w:t xml:space="preserve"> (después del ataque):</w:t>
      </w:r>
    </w:p>
    <w:p w14:paraId="26934F35" w14:textId="172D68BC" w:rsidR="007C6599" w:rsidRDefault="007C6599" w:rsidP="00587D0F">
      <w:r>
        <w:rPr>
          <w:bCs/>
          <w:noProof/>
          <w:sz w:val="22"/>
          <w:szCs w:val="22"/>
        </w:rPr>
        <w:drawing>
          <wp:inline distT="0" distB="0" distL="0" distR="0" wp14:anchorId="7EABCAB7" wp14:editId="3C0F2CAA">
            <wp:extent cx="5400040" cy="6166485"/>
            <wp:effectExtent l="0" t="0" r="0" b="571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AA3F" w14:textId="02A0B487" w:rsidR="007C6599" w:rsidRDefault="007C6599" w:rsidP="00587D0F"/>
    <w:p w14:paraId="6A3A4F38" w14:textId="59FE0FAE" w:rsidR="007C6599" w:rsidRDefault="007C6599" w:rsidP="00587D0F"/>
    <w:p w14:paraId="02AC6C1E" w14:textId="2BBC6F93" w:rsidR="007C6599" w:rsidRDefault="007C6599" w:rsidP="00587D0F"/>
    <w:p w14:paraId="7711287A" w14:textId="684ACB80" w:rsidR="007C6599" w:rsidRDefault="007C6599" w:rsidP="00587D0F"/>
    <w:p w14:paraId="186DDF05" w14:textId="4A117D69" w:rsidR="007C6599" w:rsidRDefault="007C6599" w:rsidP="00587D0F"/>
    <w:p w14:paraId="1C0500A2" w14:textId="06F61861" w:rsidR="007C6599" w:rsidRDefault="007C6599" w:rsidP="00587D0F"/>
    <w:p w14:paraId="2A11E654" w14:textId="0BBDFAFD" w:rsidR="007C6599" w:rsidRDefault="007C6599" w:rsidP="00587D0F"/>
    <w:p w14:paraId="1252608E" w14:textId="3A1212C3" w:rsidR="007C6599" w:rsidRDefault="007C6599" w:rsidP="00587D0F">
      <w:r>
        <w:lastRenderedPageBreak/>
        <w:t>Archivo en la máquina vulnerable (prueba.txt):</w:t>
      </w:r>
    </w:p>
    <w:p w14:paraId="1059DCE6" w14:textId="62669961" w:rsidR="007C6599" w:rsidRDefault="007C6599" w:rsidP="00587D0F">
      <w:r>
        <w:rPr>
          <w:bCs/>
          <w:noProof/>
          <w:sz w:val="22"/>
          <w:szCs w:val="22"/>
        </w:rPr>
        <w:drawing>
          <wp:inline distT="0" distB="0" distL="0" distR="0" wp14:anchorId="203B5538" wp14:editId="1F4103D6">
            <wp:extent cx="5257800" cy="3723640"/>
            <wp:effectExtent l="0" t="0" r="0" b="0"/>
            <wp:docPr id="27" name="Imagen 2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eams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" r="49451"/>
                    <a:stretch/>
                  </pic:blipFill>
                  <pic:spPr bwMode="auto">
                    <a:xfrm>
                      <a:off x="0" y="0"/>
                      <a:ext cx="5317029" cy="376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71693" w14:textId="799A7A42" w:rsidR="007C6599" w:rsidRDefault="007C6599" w:rsidP="00587D0F">
      <w:r>
        <w:t>Archivo en máquina vulnerable (prueba.txt):</w:t>
      </w:r>
    </w:p>
    <w:p w14:paraId="4D5A4B75" w14:textId="37A4CADF" w:rsidR="007C6599" w:rsidRDefault="007C6599" w:rsidP="00587D0F">
      <w:r>
        <w:rPr>
          <w:bCs/>
          <w:noProof/>
          <w:sz w:val="22"/>
          <w:szCs w:val="22"/>
        </w:rPr>
        <w:drawing>
          <wp:inline distT="0" distB="0" distL="0" distR="0" wp14:anchorId="4807B157" wp14:editId="6A2B38C2">
            <wp:extent cx="5248275" cy="3917871"/>
            <wp:effectExtent l="0" t="0" r="0" b="6985"/>
            <wp:docPr id="28" name="Imagen 2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eams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4" t="490"/>
                    <a:stretch/>
                  </pic:blipFill>
                  <pic:spPr bwMode="auto">
                    <a:xfrm>
                      <a:off x="0" y="0"/>
                      <a:ext cx="5259173" cy="392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65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Mono">
    <w:charset w:val="00"/>
    <w:family w:val="modern"/>
    <w:pitch w:val="fixed"/>
  </w:font>
  <w:font w:name="Nimbus Mono L">
    <w:charset w:val="00"/>
    <w:family w:val="roman"/>
    <w:pitch w:val="default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roman"/>
    <w:pitch w:val="default"/>
  </w:font>
  <w:font w:name="Lohit Devanagari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27C22"/>
    <w:multiLevelType w:val="hybridMultilevel"/>
    <w:tmpl w:val="6316DE7C"/>
    <w:lvl w:ilvl="0" w:tplc="9D2E646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7E"/>
    <w:rsid w:val="00587D0F"/>
    <w:rsid w:val="007C6599"/>
    <w:rsid w:val="009D5F01"/>
    <w:rsid w:val="00CD620C"/>
    <w:rsid w:val="00D83B5B"/>
    <w:rsid w:val="00E63E4C"/>
    <w:rsid w:val="00F67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35C32"/>
  <w15:chartTrackingRefBased/>
  <w15:docId w15:val="{94022E9D-2974-4C16-9A40-270A834C7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7E7E"/>
    <w:pPr>
      <w:suppressAutoHyphens/>
      <w:autoSpaceDN w:val="0"/>
      <w:spacing w:after="200" w:line="276" w:lineRule="auto"/>
      <w:textAlignment w:val="baseline"/>
    </w:pPr>
    <w:rPr>
      <w:rFonts w:ascii="Calibri" w:eastAsia="Calibri" w:hAnsi="Calibri" w:cs="Times New Roman"/>
      <w:sz w:val="20"/>
      <w:szCs w:val="20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eformattedText">
    <w:name w:val="Preformatted Text"/>
    <w:basedOn w:val="Normal"/>
    <w:rsid w:val="00F67E7E"/>
    <w:pPr>
      <w:spacing w:after="0" w:line="240" w:lineRule="auto"/>
    </w:pPr>
    <w:rPr>
      <w:rFonts w:ascii="Liberation Mono" w:eastAsia="Nimbus Mono L" w:hAnsi="Liberation Mono" w:cs="Liberation Mono"/>
      <w:color w:val="00000A"/>
      <w:lang w:eastAsia="zh-CN" w:bidi="hi-IN"/>
    </w:rPr>
  </w:style>
  <w:style w:type="paragraph" w:customStyle="1" w:styleId="TableContents">
    <w:name w:val="Table Contents"/>
    <w:basedOn w:val="Normal"/>
    <w:rsid w:val="00F67E7E"/>
    <w:pPr>
      <w:suppressLineNumbers/>
      <w:spacing w:after="0" w:line="240" w:lineRule="auto"/>
    </w:pPr>
    <w:rPr>
      <w:rFonts w:ascii="Liberation Serif" w:eastAsia="WenQuanYi Micro Hei" w:hAnsi="Liberation Serif" w:cs="Lohit Devanagari"/>
      <w:color w:val="00000A"/>
      <w:sz w:val="24"/>
      <w:szCs w:val="24"/>
      <w:lang w:eastAsia="zh-CN" w:bidi="hi-IN"/>
    </w:rPr>
  </w:style>
  <w:style w:type="paragraph" w:styleId="Prrafodelista">
    <w:name w:val="List Paragraph"/>
    <w:basedOn w:val="Normal"/>
    <w:uiPriority w:val="34"/>
    <w:qFormat/>
    <w:rsid w:val="00F67E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428</Words>
  <Characters>2356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tyson Mendes Da Graça</dc:creator>
  <cp:keywords/>
  <dc:description/>
  <cp:lastModifiedBy>tyson Mendes Da Graça</cp:lastModifiedBy>
  <cp:revision>2</cp:revision>
  <dcterms:created xsi:type="dcterms:W3CDTF">2021-02-17T21:32:00Z</dcterms:created>
  <dcterms:modified xsi:type="dcterms:W3CDTF">2021-02-17T21:32:00Z</dcterms:modified>
</cp:coreProperties>
</file>