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958B" w14:textId="77777777" w:rsidR="00650D6D" w:rsidRDefault="00650D6D" w:rsidP="00650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№13</w:t>
      </w:r>
    </w:p>
    <w:p w14:paraId="62E3BEB3" w14:textId="77777777" w:rsidR="00650D6D" w:rsidRDefault="00650D6D" w:rsidP="00650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С ИСПОЛЬЗОВАНИЕМ ТЕКСТОВЫХ КОМПОНЕНТОВ</w:t>
      </w:r>
    </w:p>
    <w:p w14:paraId="5617C4A0" w14:textId="77777777" w:rsidR="00650D6D" w:rsidRDefault="00650D6D" w:rsidP="00650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оконное приложение с использованием текстовых компонентов.</w:t>
      </w:r>
    </w:p>
    <w:p w14:paraId="68DF01AB" w14:textId="01CBCCCE" w:rsidR="00650D6D" w:rsidRDefault="00650D6D" w:rsidP="00650D6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FEB44" w14:textId="7D97EB72" w:rsidR="00650D6D" w:rsidRDefault="00650D6D" w:rsidP="00650D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0296B" wp14:editId="115ED181">
            <wp:extent cx="5935980" cy="3360420"/>
            <wp:effectExtent l="0" t="0" r="7620" b="0"/>
            <wp:docPr id="152118217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69FD" w14:textId="64B7FF58" w:rsidR="00650D6D" w:rsidRDefault="00650D6D" w:rsidP="00650D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код.</w:t>
      </w:r>
    </w:p>
    <w:p w14:paraId="304C0A65" w14:textId="4267BE24" w:rsidR="00650D6D" w:rsidRDefault="00650D6D" w:rsidP="00650D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1BCD8" wp14:editId="7EC0B835">
            <wp:extent cx="3909060" cy="3040380"/>
            <wp:effectExtent l="0" t="0" r="0" b="7620"/>
            <wp:docPr id="781533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1" t="8694" r="38171" b="41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855A" w14:textId="57475357" w:rsidR="00650D6D" w:rsidRDefault="00650D6D" w:rsidP="00650D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 – результат </w:t>
      </w:r>
    </w:p>
    <w:p w14:paraId="0637ADB8" w14:textId="77777777" w:rsidR="00650D6D" w:rsidRDefault="00650D6D" w:rsidP="00650D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3C489" w14:textId="027CBBA7" w:rsidR="00650D6D" w:rsidRDefault="00650D6D" w:rsidP="00650D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3497728B" w14:textId="77777777" w:rsidR="00650D6D" w:rsidRDefault="00650D6D" w:rsidP="00650D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компоненты интерфейса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1120FDF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>
        <w:rPr>
          <w:color w:val="202124"/>
          <w:sz w:val="28"/>
          <w:szCs w:val="28"/>
        </w:rPr>
        <w:t>Toplevel</w:t>
      </w:r>
      <w:proofErr w:type="spellEnd"/>
      <w:r>
        <w:rPr>
          <w:color w:val="202124"/>
          <w:sz w:val="28"/>
          <w:szCs w:val="28"/>
        </w:rPr>
        <w:t>/</w:t>
      </w:r>
      <w:proofErr w:type="spellStart"/>
      <w:r>
        <w:rPr>
          <w:color w:val="202124"/>
          <w:sz w:val="28"/>
          <w:szCs w:val="28"/>
        </w:rPr>
        <w:t>Tk</w:t>
      </w:r>
      <w:proofErr w:type="spellEnd"/>
      <w:r>
        <w:rPr>
          <w:color w:val="202124"/>
          <w:sz w:val="28"/>
          <w:szCs w:val="28"/>
        </w:rPr>
        <w:t xml:space="preserve"> — Окно верхнего уровня (корневой виджет).</w:t>
      </w:r>
    </w:p>
    <w:p w14:paraId="1CF79B88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>
        <w:rPr>
          <w:color w:val="202124"/>
          <w:sz w:val="28"/>
          <w:szCs w:val="28"/>
        </w:rPr>
        <w:t>Frame — Рамка. ...</w:t>
      </w:r>
    </w:p>
    <w:p w14:paraId="621668C0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>
        <w:rPr>
          <w:color w:val="202124"/>
          <w:sz w:val="28"/>
          <w:szCs w:val="28"/>
        </w:rPr>
        <w:t>Label — Этикетка. ...</w:t>
      </w:r>
    </w:p>
    <w:p w14:paraId="10BD7E5F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>
        <w:rPr>
          <w:color w:val="202124"/>
          <w:sz w:val="28"/>
          <w:szCs w:val="28"/>
        </w:rPr>
        <w:t>Entry</w:t>
      </w:r>
      <w:proofErr w:type="spellEnd"/>
      <w:r>
        <w:rPr>
          <w:color w:val="202124"/>
          <w:sz w:val="28"/>
          <w:szCs w:val="28"/>
        </w:rPr>
        <w:t xml:space="preserve"> — Однострочное поле ввода текста.</w:t>
      </w:r>
    </w:p>
    <w:p w14:paraId="50A5B636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r>
        <w:rPr>
          <w:color w:val="202124"/>
          <w:sz w:val="28"/>
          <w:szCs w:val="28"/>
        </w:rPr>
        <w:t>Text — Форматируемое поле ввода текста. ...</w:t>
      </w:r>
    </w:p>
    <w:p w14:paraId="004C1C33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>
        <w:rPr>
          <w:color w:val="202124"/>
          <w:sz w:val="28"/>
          <w:szCs w:val="28"/>
        </w:rPr>
        <w:t>Canvas</w:t>
      </w:r>
      <w:proofErr w:type="spellEnd"/>
      <w:r>
        <w:rPr>
          <w:color w:val="202124"/>
          <w:sz w:val="28"/>
          <w:szCs w:val="28"/>
        </w:rPr>
        <w:t xml:space="preserve"> — Холст. ...</w:t>
      </w:r>
    </w:p>
    <w:p w14:paraId="02E27732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>
        <w:rPr>
          <w:color w:val="202124"/>
          <w:sz w:val="28"/>
          <w:szCs w:val="28"/>
        </w:rPr>
        <w:t>Button</w:t>
      </w:r>
      <w:proofErr w:type="spellEnd"/>
      <w:r>
        <w:rPr>
          <w:color w:val="202124"/>
          <w:sz w:val="28"/>
          <w:szCs w:val="28"/>
        </w:rPr>
        <w:t xml:space="preserve"> — Кнопка. ...</w:t>
      </w:r>
    </w:p>
    <w:p w14:paraId="45036227" w14:textId="77777777" w:rsidR="00650D6D" w:rsidRDefault="00650D6D" w:rsidP="00650D6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jc w:val="both"/>
        <w:rPr>
          <w:color w:val="202124"/>
          <w:sz w:val="28"/>
          <w:szCs w:val="28"/>
        </w:rPr>
      </w:pPr>
      <w:proofErr w:type="spellStart"/>
      <w:r>
        <w:rPr>
          <w:color w:val="202124"/>
          <w:sz w:val="28"/>
          <w:szCs w:val="28"/>
        </w:rPr>
        <w:t>Radiobutton</w:t>
      </w:r>
      <w:proofErr w:type="spellEnd"/>
      <w:r>
        <w:rPr>
          <w:color w:val="202124"/>
          <w:sz w:val="28"/>
          <w:szCs w:val="28"/>
        </w:rPr>
        <w:t xml:space="preserve"> — Переключатель.</w:t>
      </w:r>
    </w:p>
    <w:p w14:paraId="2DD941BB" w14:textId="77777777" w:rsidR="00650D6D" w:rsidRDefault="00650D6D" w:rsidP="00650D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2BB791B" w14:textId="77777777" w:rsidR="00650D6D" w:rsidRDefault="00650D6D" w:rsidP="00650D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можно связать нажатие кнопки с выполнением функции?</w:t>
      </w:r>
    </w:p>
    <w:p w14:paraId="6D21AFF0" w14:textId="77777777" w:rsidR="00650D6D" w:rsidRDefault="00650D6D" w:rsidP="00650D6D">
      <w:pPr>
        <w:spacing w:after="0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нажатия на кнопку необходимо установить в конструкторе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присвоив ему ссылку на функцию, которая будет срабатывать при нажатии.</w:t>
      </w:r>
    </w:p>
    <w:p w14:paraId="40676DB2" w14:textId="77777777" w:rsidR="00650D6D" w:rsidRDefault="00650D6D" w:rsidP="00650D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E8189C" w14:textId="47F6A599" w:rsidR="00650D6D" w:rsidRDefault="00650D6D" w:rsidP="00650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0D6D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оконное приложение с использованием текстовых компонентов.</w:t>
      </w:r>
    </w:p>
    <w:p w14:paraId="1504F570" w14:textId="77777777" w:rsidR="00650D6D" w:rsidRDefault="00650D6D" w:rsidP="00650D6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487837" w14:textId="77777777" w:rsidR="00650D6D" w:rsidRDefault="00650D6D" w:rsidP="00650D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21B8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161BC"/>
    <w:multiLevelType w:val="hybridMultilevel"/>
    <w:tmpl w:val="47AE4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4ED"/>
    <w:multiLevelType w:val="hybridMultilevel"/>
    <w:tmpl w:val="68FC2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12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39272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E7"/>
    <w:rsid w:val="00294BE7"/>
    <w:rsid w:val="00650D6D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A61D"/>
  <w15:chartTrackingRefBased/>
  <w15:docId w15:val="{2E1D6EB5-2704-4BAE-910B-2D5CF8F5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D6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D6D"/>
    <w:pPr>
      <w:ind w:left="720"/>
      <w:contextualSpacing/>
    </w:pPr>
  </w:style>
  <w:style w:type="paragraph" w:customStyle="1" w:styleId="trt0xe">
    <w:name w:val="trt0xe"/>
    <w:basedOn w:val="a"/>
    <w:rsid w:val="0065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2022-12-12T20:20:00Z</dcterms:created>
  <dcterms:modified xsi:type="dcterms:W3CDTF">2022-12-12T20:22:00Z</dcterms:modified>
</cp:coreProperties>
</file>