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供应商响应文件审核稿</w:t>
      </w:r>
    </w:p>
    <w:p/>
    <w:p>
      <w:r>
        <w:t>项目 C-SYN-02  采购包 1  版本 A</w:t>
      </w:r>
    </w:p>
    <w:p>
      <w:r>
        <w:t>状态 needs_information。这是内部审核草稿。待补内容必须经企业确认并按正式平台模板完成签章和递交。</w:t>
      </w:r>
    </w:p>
    <w:p>
      <w:pPr>
        <w:pStyle w:val="Heading1"/>
      </w:pPr>
      <w:r>
        <w:t>项目与报价</w:t>
      </w:r>
    </w:p>
    <w:p>
      <w:r>
        <w:t>供应商 虚构丙公司。响应截止时间 【待官方公告确认】。</w:t>
      </w:r>
    </w:p>
    <w:p>
      <w:r>
        <w:t>报价 280000。预算及限价不能代替企业报价。</w:t>
      </w:r>
    </w:p>
    <w:p>
      <w:pPr>
        <w:pStyle w:val="Heading1"/>
      </w:pPr>
      <w:r>
        <w:t>逐项响应</w:t>
      </w:r>
    </w:p>
    <w:p>
      <w:pPr>
        <w:pStyle w:val="Heading2"/>
      </w:pPr>
      <w:r>
        <w:t>C1-R001</w:t>
      </w:r>
    </w:p>
    <w:p>
      <w:r>
        <w:t>最高限价300000元</w:t>
      </w:r>
    </w:p>
    <w:p>
      <w:r>
        <w:t>【待企业批准】原报价280000元，低于300000元限价20000元。价格、明细、含税口径及大写均待企业核实批准；当前不作已批准报价声明。</w:t>
      </w:r>
    </w:p>
    <w:p>
      <w:r>
        <w:t>状态 needs_confirmation。依据 S001 S001:b0001。证据 尚未提供。</w:t>
      </w:r>
    </w:p>
    <w:p>
      <w:pPr>
        <w:pStyle w:val="Heading2"/>
      </w:pPr>
      <w:r>
        <w:t>C1-R002</w:t>
      </w:r>
    </w:p>
    <w:p>
      <w:r>
        <w:t>响应有效期至少120日</w:t>
      </w:r>
    </w:p>
    <w:p>
      <w:r>
        <w:t>【待修改并重新批准】企业所填90日小于项目至少120日要求，少30日。企业应确认能够承诺的有效期后，统一响应函、报价函及相关有效期字段，不能继续使用90日。</w:t>
      </w:r>
    </w:p>
    <w:p>
      <w:r>
        <w:t>状态 conflict。依据 S001 S001:b0001。证据 尚未提供。</w:t>
      </w:r>
    </w:p>
    <w:p>
      <w:pPr>
        <w:pStyle w:val="Heading2"/>
      </w:pPr>
      <w:r>
        <w:t>C1-R003</w:t>
      </w:r>
    </w:p>
    <w:p>
      <w:r>
        <w:t>响应保证金不收</w:t>
      </w:r>
    </w:p>
    <w:p>
      <w:r>
        <w:t>记录项目规则；当前无需为本条单独提交响应或证明。</w:t>
      </w:r>
    </w:p>
    <w:p>
      <w:r>
        <w:t>状态 reference_only。依据 S001 S001:b0001。证据 尚未提供。</w:t>
      </w:r>
    </w:p>
    <w:p>
      <w:pPr>
        <w:pStyle w:val="Heading2"/>
      </w:pPr>
      <w:r>
        <w:t>C1-R004</w:t>
      </w:r>
    </w:p>
    <w:p>
      <w:r>
        <w:t>履约保证金2%</w:t>
      </w:r>
    </w:p>
    <w:p>
      <w:r>
        <w:t>【待核对正式合同并批准承诺】履约保证金比例为2%。以当前未批准报价280000元为假设基数，程序算术结果为5600.00元；附件没有说明基数、缴纳方式、期限和返还条件，金额不能直接作为实际应付款。</w:t>
      </w:r>
    </w:p>
    <w:p>
      <w:r>
        <w:t>状态 needs_confirmation。依据 S001 S001:b0001。证据 尚未提供。</w:t>
      </w:r>
    </w:p>
    <w:p>
      <w:pPr>
        <w:pStyle w:val="Heading2"/>
      </w:pPr>
      <w:r>
        <w:t>C1-R005</w:t>
      </w:r>
    </w:p>
    <w:p>
      <w:r>
        <w:t>★培训应于合同签订后60日完成。</w:t>
      </w:r>
    </w:p>
    <w:p>
      <w:r>
        <w:t>【未经企业确认的承诺草稿】虚构丙公司拟承诺培训于合同签订后60日完成。先核对培训范围、师资、排期、验收安排和日口径，经企业授权批准后才能写入正式响应。起算事件是合同签订，不能换成合同生效；签订日期未知，不生成绝对交付日。</w:t>
      </w:r>
    </w:p>
    <w:p>
      <w:r>
        <w:t>状态 needs_confirmation。依据 S001 S001:b0001。证据 尚未提供。</w:t>
      </w:r>
    </w:p>
    <w:p>
      <w:pPr>
        <w:pStyle w:val="Heading2"/>
      </w:pPr>
      <w:r>
        <w:t>C1-R006</w:t>
      </w:r>
    </w:p>
    <w:p>
      <w:r>
        <w:t>一般资格允许响应函签章承诺。</w:t>
      </w:r>
    </w:p>
    <w:p>
      <w:r>
        <w:t>【待按正式响应函填写】一般资格按允许的响应函签章承诺准备，由企业授权人员逐项核实具体资格内容后确认和签章。本次不伪造签章，也不强加审计报告等文件未要求的附件。</w:t>
      </w:r>
    </w:p>
    <w:p>
      <w:r>
        <w:t>状态 needs_confirmation。依据 S001 S001:b0001。证据 尚未提供。</w:t>
      </w:r>
    </w:p>
    <w:p>
      <w:pPr>
        <w:pStyle w:val="Heading2"/>
      </w:pPr>
      <w:r>
        <w:t>C1-R007</w:t>
      </w:r>
    </w:p>
    <w:p>
      <w:r>
        <w:t>★专门面向中小企业，需如实填写中小企业声明函。</w:t>
      </w:r>
    </w:p>
    <w:p>
      <w:r>
        <w:t>【参与资格冲突，优先处理】本包专门面向中小企业，但附件企业材料自述为大型企业。当前不能声明符合该项，也不能编造中小企业声明函。企业先核实采购标的所属行业与划型依据；若大型企业自述经核实仍成立，建议停止本包继续投标准备，除非取得与真实条件相符的正式采购范围调整。</w:t>
      </w:r>
    </w:p>
    <w:p>
      <w:r>
        <w:t>状态 conflict。依据 S001 S001:b0001。证据 尚未提供。</w:t>
      </w:r>
    </w:p>
    <w:p>
      <w:pPr>
        <w:pStyle w:val="Heading2"/>
      </w:pPr>
      <w:r>
        <w:t>C1-R008</w:t>
      </w:r>
    </w:p>
    <w:p>
      <w:r>
        <w:t>正式公告未随附，截止时间未知。</w:t>
      </w:r>
    </w:p>
    <w:p>
      <w:r>
        <w:t>【待补正式公告与完整文件】截止日期、时间、时区和轮次未知。补匹配C-SYN-02包1版本A的官方公告、完整磋商文件及更正，才能确认准备时间与正式模板。</w:t>
      </w:r>
    </w:p>
    <w:p>
      <w:r>
        <w:t>状态 missing_evidence。依据 S001 S001:b0001。证据 尚未提供。</w:t>
      </w:r>
    </w:p>
    <w:p>
      <w:pPr>
        <w:pStyle w:val="Heading1"/>
      </w:pPr>
      <w:r>
        <w:t>递交前人工操作</w:t>
      </w:r>
    </w:p>
    <w:p>
      <w:r>
        <w:t>核对正式公告和全部更正，确认获取凭证及截止时间。</w:t>
      </w:r>
    </w:p>
    <w:p>
      <w:r>
        <w:t>复核主体、声明、报价、附件、履约承诺与真实系统演示。</w:t>
      </w:r>
    </w:p>
    <w:p>
      <w:r>
        <w:t>按平台指定格式制作并由授权人员签章、加密、上传和核验回执。</w:t>
      </w:r>
    </w:p>
    <w:p>
      <w:r>
        <w:t>本技能没有执行报名、签章、递交、解密或联系采购代理机构。</w:t>
      </w:r>
    </w:p>
    <w:sectPr w:rsidR="00FC693F" w:rsidRPr="0006063C" w:rsidSect="00034616">
      <w:footerReference w:type="default" r:id="rId9"/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内部审核稿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