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供应商响应文件审核稿</w:t>
      </w:r>
    </w:p>
    <w:p>
      <w:r>
        <w:t>AI赋能铁道移动通信课程建设及智能体开发与应用课程资源建设(二次)</w:t>
      </w:r>
    </w:p>
    <w:p>
      <w:r>
        <w:t>项目 N5100012026002044  采购包 1  版本 N510001202600204420260828001</w:t>
      </w:r>
    </w:p>
    <w:p>
      <w:r>
        <w:t>状态 needs_information。这是内部审核草稿。待补内容必须经企业确认并按正式平台模板完成签章和递交。</w:t>
      </w:r>
    </w:p>
    <w:p>
      <w:pPr>
        <w:pStyle w:val="Heading1"/>
      </w:pPr>
      <w:r>
        <w:t>项目与报价</w:t>
      </w:r>
    </w:p>
    <w:p>
      <w:r>
        <w:t>供应商 【待补企业主体】。响应截止时间 【待官方公告确认】。</w:t>
      </w:r>
    </w:p>
    <w:p>
      <w:r>
        <w:t>报价 【待企业批准报价】。预算及限价不能代替企业报价。</w:t>
      </w:r>
    </w:p>
    <w:p>
      <w:pPr>
        <w:pStyle w:val="Heading1"/>
      </w:pPr>
      <w:r>
        <w:t>逐项响应</w:t>
      </w:r>
    </w:p>
    <w:p>
      <w:pPr>
        <w:pStyle w:val="Heading2"/>
      </w:pPr>
      <w:r>
        <w:t>W-SME</w:t>
      </w:r>
    </w:p>
    <w:p>
      <w:r>
        <w:t>专门面向中小企业，按适用身份提交声明或证明</w:t>
      </w:r>
    </w:p>
    <w:p>
      <w:r>
        <w:t>【待补证据或企业确认后起草响应】</w:t>
      </w:r>
    </w:p>
    <w:p>
      <w:r>
        <w:t>状态 missing_evidence。依据 S002 S002:p028。证据 尚未提供。</w:t>
      </w:r>
    </w:p>
    <w:p>
      <w:pPr>
        <w:pStyle w:val="Heading2"/>
      </w:pPr>
      <w:r>
        <w:t>W-QUAL-PROMISE</w:t>
      </w:r>
    </w:p>
    <w:p>
      <w:r>
        <w:t>一般资格采用响应函承诺及电子签章，内部须核实事实</w:t>
      </w:r>
    </w:p>
    <w:p>
      <w:r>
        <w:t>【待补证据或企业确认后起草响应】</w:t>
      </w:r>
    </w:p>
    <w:p>
      <w:r>
        <w:t>状态 needs_confirmation。依据 S002 S002:p027。证据 尚未提供。</w:t>
      </w:r>
    </w:p>
    <w:p>
      <w:pPr>
        <w:pStyle w:val="Heading2"/>
      </w:pPr>
      <w:r>
        <w:t>W-CONSORTIUM</w:t>
      </w:r>
    </w:p>
    <w:p>
      <w:r>
        <w:t>不接受联合体参加</w:t>
      </w:r>
    </w:p>
    <w:p>
      <w:r>
        <w:t>【待补证据或企业确认后起草响应】</w:t>
      </w:r>
    </w:p>
    <w:p>
      <w:r>
        <w:t>状态 needs_confirmation。依据 S002 S002:p005。证据 尚未提供。</w:t>
      </w:r>
    </w:p>
    <w:p>
      <w:pPr>
        <w:pStyle w:val="Heading2"/>
      </w:pPr>
      <w:r>
        <w:t>W-CEILING</w:t>
      </w:r>
    </w:p>
    <w:p>
      <w:r>
        <w:t>包1总价报价不得超过650000.00元</w:t>
      </w:r>
    </w:p>
    <w:p>
      <w:r>
        <w:t>【待补证据或企业确认后起草响应】</w:t>
      </w:r>
    </w:p>
    <w:p>
      <w:r>
        <w:t>状态 needs_confirmation。依据 S002 S002:p015。证据 尚未提供。</w:t>
      </w:r>
    </w:p>
    <w:p>
      <w:pPr>
        <w:pStyle w:val="Heading2"/>
      </w:pPr>
      <w:r>
        <w:t>W-VALIDITY</w:t>
      </w:r>
    </w:p>
    <w:p>
      <w:r>
        <w:t>响应有效期自截止之日起至少90天</w:t>
      </w:r>
    </w:p>
    <w:p>
      <w:r>
        <w:t>【待补证据或企业确认后起草响应】</w:t>
      </w:r>
    </w:p>
    <w:p>
      <w:r>
        <w:t>状态 needs_confirmation。依据 S002 S002:p006。证据 尚未提供。</w:t>
      </w:r>
    </w:p>
    <w:p>
      <w:pPr>
        <w:pStyle w:val="Heading2"/>
      </w:pPr>
      <w:r>
        <w:t>W-PERFORMANCE-DEPOSIT</w:t>
      </w:r>
    </w:p>
    <w:p>
      <w:r>
        <w:t>合同签订前按合同金额5%提交履约保证金</w:t>
      </w:r>
    </w:p>
    <w:p>
      <w:r>
        <w:t>【待补证据或企业确认后起草响应】</w:t>
      </w:r>
    </w:p>
    <w:p>
      <w:r>
        <w:t>状态 needs_confirmation。依据 S002 S002:p006。证据 尚未提供。</w:t>
      </w:r>
    </w:p>
    <w:p>
      <w:pPr>
        <w:pStyle w:val="Heading2"/>
      </w:pPr>
      <w:r>
        <w:t>W-RESPONSE-DEPOSIT</w:t>
      </w:r>
    </w:p>
    <w:p>
      <w:r>
        <w:t>响应保证金不收取，不能与履约保证金混淆</w:t>
      </w:r>
    </w:p>
    <w:p>
      <w:r>
        <w:t>记录项目规则；当前无需为本条单独提交响应或证明。</w:t>
      </w:r>
    </w:p>
    <w:p>
      <w:r>
        <w:t>状态 reference_only。依据 S002 S002:p005。证据 尚未提供。</w:t>
      </w:r>
    </w:p>
    <w:p>
      <w:pPr>
        <w:pStyle w:val="Heading2"/>
      </w:pPr>
      <w:r>
        <w:t>W-AGENCY-FEE</w:t>
      </w:r>
    </w:p>
    <w:p>
      <w:r>
        <w:t>成交供应商承担代理费，成交额乘1.5%再下浮40%，即0.9%</w:t>
      </w:r>
    </w:p>
    <w:p>
      <w:r>
        <w:t>【待补证据或企业确认后起草响应】</w:t>
      </w:r>
    </w:p>
    <w:p>
      <w:r>
        <w:t>状态 needs_confirmation。依据 S002 S002:p006。证据 尚未提供。</w:t>
      </w:r>
    </w:p>
    <w:p>
      <w:pPr>
        <w:pStyle w:val="Heading2"/>
      </w:pPr>
      <w:r>
        <w:t>W-SERVICE-TERM</w:t>
      </w:r>
    </w:p>
    <w:p>
      <w:r>
        <w:t>自合同签订之日起300日完成服务，现在须响应</w:t>
      </w:r>
    </w:p>
    <w:p>
      <w:r>
        <w:t>【待补证据或企业确认后起草响应】</w:t>
      </w:r>
    </w:p>
    <w:p>
      <w:r>
        <w:t>状态 needs_confirmation。依据 S002 S002:p023。证据 尚未提供。</w:t>
      </w:r>
    </w:p>
    <w:p>
      <w:pPr>
        <w:pStyle w:val="Heading2"/>
      </w:pPr>
      <w:r>
        <w:t>W-LOCATION</w:t>
      </w:r>
    </w:p>
    <w:p>
      <w:r>
        <w:t>服务地点为四川铁道职业学院成都校区</w:t>
      </w:r>
    </w:p>
    <w:p>
      <w:r>
        <w:t>【待补证据或企业确认后起草响应】</w:t>
      </w:r>
    </w:p>
    <w:p>
      <w:r>
        <w:t>状态 needs_confirmation。依据 S002 S002:p023。证据 尚未提供。</w:t>
      </w:r>
    </w:p>
    <w:p>
      <w:pPr>
        <w:pStyle w:val="Heading2"/>
      </w:pPr>
      <w:r>
        <w:t>W-TEXTBOOK</w:t>
      </w:r>
    </w:p>
    <w:p>
      <w:r>
        <w:t>正规电子ISBN，三审三校、版权与意识形态审核，需盖章承诺函</w:t>
      </w:r>
    </w:p>
    <w:p>
      <w:r>
        <w:t>【待补证据或企业确认后起草响应】</w:t>
      </w:r>
    </w:p>
    <w:p>
      <w:r>
        <w:t>状态 needs_confirmation。依据 S002 S002:p023。证据 尚未提供。</w:t>
      </w:r>
    </w:p>
    <w:p>
      <w:pPr>
        <w:pStyle w:val="Heading2"/>
      </w:pPr>
      <w:r>
        <w:t>W-PAYMENT</w:t>
      </w:r>
    </w:p>
    <w:p>
      <w:r>
        <w:t>分期40%和60%，达到约定条件后30个工作日付款；另与合同p42核对</w:t>
      </w:r>
    </w:p>
    <w:p>
      <w:r>
        <w:t>【待补证据或企业确认后起草响应】</w:t>
      </w:r>
    </w:p>
    <w:p>
      <w:r>
        <w:t>状态 needs_confirmation。依据 S002 S002:p024。证据 尚未提供。</w:t>
      </w:r>
    </w:p>
    <w:p>
      <w:pPr>
        <w:pStyle w:val="Heading2"/>
      </w:pPr>
      <w:r>
        <w:t>W-LIVE-DEMO</w:t>
      </w:r>
    </w:p>
    <w:p>
      <w:r>
        <w:t>同一一体化平台真实运行演示，不用PPT、Word、图片或demo替代，限20分钟</w:t>
      </w:r>
    </w:p>
    <w:p>
      <w:r>
        <w:t>【待补证据或企业确认后起草响应】</w:t>
      </w:r>
    </w:p>
    <w:p>
      <w:r>
        <w:t>状态 missing_evidence。依据 S002 S002:p033。证据 尚未提供。</w:t>
      </w:r>
    </w:p>
    <w:p>
      <w:pPr>
        <w:pStyle w:val="Heading2"/>
      </w:pPr>
      <w:r>
        <w:t>W-PLATFORM</w:t>
      </w:r>
    </w:p>
    <w:p>
      <w:r>
        <w:t>课程平台履约能力需备案及教育部公示截图、课程链接，四维度完整且同一平台</w:t>
      </w:r>
    </w:p>
    <w:p>
      <w:r>
        <w:t>【待补证据或企业确认后起草响应】</w:t>
      </w:r>
    </w:p>
    <w:p>
      <w:r>
        <w:t>状态 missing_evidence。依据 S002 S002:p034。证据 尚未提供。</w:t>
      </w:r>
    </w:p>
    <w:p>
      <w:pPr>
        <w:pStyle w:val="Heading2"/>
      </w:pPr>
      <w:r>
        <w:t>W-COPYRIGHT</w:t>
      </w:r>
    </w:p>
    <w:p>
      <w:r>
        <w:t>虚拟仿真相关软件著作权，每项0.25分，上限7分，需证明复印件</w:t>
      </w:r>
    </w:p>
    <w:p>
      <w:r>
        <w:t>【待补证据或企业确认后起草响应】</w:t>
      </w:r>
    </w:p>
    <w:p>
      <w:r>
        <w:t>状态 missing_evidence。依据 S002 S002:p034。证据 尚未提供。</w:t>
      </w:r>
    </w:p>
    <w:p>
      <w:pPr>
        <w:pStyle w:val="Heading2"/>
      </w:pPr>
      <w:r>
        <w:t>W-HISTORY</w:t>
      </w:r>
    </w:p>
    <w:p>
      <w:r>
        <w:t>2023年1月1日起至截止日类似业绩，需合同关键页，每项1分最高5分</w:t>
      </w:r>
    </w:p>
    <w:p>
      <w:r>
        <w:t>【待补证据或企业确认后起草响应】</w:t>
      </w:r>
    </w:p>
    <w:p>
      <w:r>
        <w:t>状态 missing_evidence。依据 S002 S002:p035。证据 尚未提供。</w:t>
      </w:r>
    </w:p>
    <w:p>
      <w:pPr>
        <w:pStyle w:val="Heading2"/>
      </w:pPr>
      <w:r>
        <w:t>W-PLAN</w:t>
      </w:r>
    </w:p>
    <w:p>
      <w:r>
        <w:t>实施方案六项和售后方案四项均需正文，缺陷包括错项目或仅标题</w:t>
      </w:r>
    </w:p>
    <w:p>
      <w:r>
        <w:t>【待补证据或企业确认后起草响应】</w:t>
      </w:r>
    </w:p>
    <w:p>
      <w:r>
        <w:t>状态 needs_confirmation。依据 S002 S002:p035。证据 尚未提供。</w:t>
      </w:r>
    </w:p>
    <w:p>
      <w:pPr>
        <w:pStyle w:val="Heading2"/>
      </w:pPr>
      <w:r>
        <w:t>W-LOW-PRICE</w:t>
      </w:r>
    </w:p>
    <w:p>
      <w:r>
        <w:t>低于限价50%触发异常低价说明；其他触发涉及竞争者数据，不能直接判无效</w:t>
      </w:r>
    </w:p>
    <w:p>
      <w:r>
        <w:t>记录项目规则；当前无需为本条单独提交响应或证明。</w:t>
      </w:r>
    </w:p>
    <w:p>
      <w:r>
        <w:t>状态 reference_only。依据 S002 S002:p030。证据 尚未提供。</w:t>
      </w:r>
    </w:p>
    <w:p>
      <w:pPr>
        <w:pStyle w:val="Heading2"/>
      </w:pPr>
      <w:r>
        <w:t>W-SUBMISSION</w:t>
      </w:r>
    </w:p>
    <w:p>
      <w:r>
        <w:t>通过交易系统递交并取得回执，本技能仅给人工操作清单</w:t>
      </w:r>
    </w:p>
    <w:p>
      <w:r>
        <w:t>【待补证据或企业确认后起草响应】</w:t>
      </w:r>
    </w:p>
    <w:p>
      <w:r>
        <w:t>状态 missing_evidence。依据 S002 S002:p003。证据 尚未提供。</w:t>
      </w:r>
    </w:p>
    <w:p>
      <w:pPr>
        <w:pStyle w:val="Heading1"/>
      </w:pPr>
      <w:r>
        <w:t>递交前人工操作</w:t>
      </w:r>
    </w:p>
    <w:p>
      <w:r>
        <w:t>核对正式公告和全部更正，确认获取凭证及截止时间。</w:t>
      </w:r>
    </w:p>
    <w:p>
      <w:r>
        <w:t>复核主体、声明、报价、附件、履约承诺与真实系统演示。</w:t>
      </w:r>
    </w:p>
    <w:p>
      <w:r>
        <w:t>按平台指定格式制作并由授权人员签章、加密、上传和核验回执。</w:t>
      </w:r>
    </w:p>
    <w:p>
      <w:r>
        <w:t>本技能没有执行报名、签章、递交、解密或联系采购代理机构。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内部审核稿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