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663005" w:displacedByCustomXml="next"/>
    <w:sdt>
      <w:sdtPr>
        <w:rPr>
          <w:rFonts w:ascii="Times New Roman" w:eastAsiaTheme="minorHAnsi" w:hAnsi="Times New Roman"/>
          <w:b w:val="0"/>
          <w:bCs/>
          <w:sz w:val="20"/>
          <w:szCs w:val="20"/>
          <w:lang w:val="ru-RU"/>
        </w:rPr>
        <w:id w:val="-1937821790"/>
        <w:docPartObj>
          <w:docPartGallery w:val="Table of Contents"/>
          <w:docPartUnique/>
        </w:docPartObj>
      </w:sdtPr>
      <w:sdtEndPr>
        <w:rPr>
          <w:bCs w:val="0"/>
          <w:sz w:val="22"/>
          <w:szCs w:val="22"/>
        </w:rPr>
      </w:sdtEndPr>
      <w:sdtContent>
        <w:p w14:paraId="6FF5D83E" w14:textId="5B9034A0" w:rsidR="002B7EE2" w:rsidRDefault="002B7EE2" w:rsidP="001F1806">
          <w:pPr>
            <w:pStyle w:val="AHeading1"/>
          </w:pPr>
          <w:proofErr w:type="spellStart"/>
          <w:r>
            <w:t>Оглавление</w:t>
          </w:r>
          <w:bookmarkEnd w:id="0"/>
          <w:proofErr w:type="spellEnd"/>
        </w:p>
        <w:p w14:paraId="0DDBDA9A" w14:textId="18D81333" w:rsidR="00852CA6" w:rsidRDefault="002B7EE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005" w:history="1">
            <w:r w:rsidR="00852CA6" w:rsidRPr="00E6598B">
              <w:rPr>
                <w:rStyle w:val="ac"/>
                <w:noProof/>
              </w:rPr>
              <w:t>Оглавление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_Toc11663005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1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465DF9F2" w14:textId="67842AFB" w:rsidR="00852CA6" w:rsidRDefault="006823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63006" w:history="1">
            <w:r w:rsidR="00852CA6" w:rsidRPr="00E6598B">
              <w:rPr>
                <w:rStyle w:val="ac"/>
                <w:noProof/>
              </w:rPr>
              <w:t>1.</w:t>
            </w:r>
            <w:r w:rsidR="00852C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2CA6" w:rsidRPr="00E6598B">
              <w:rPr>
                <w:rStyle w:val="ac"/>
                <w:noProof/>
              </w:rPr>
              <w:t>Назначение и цели модернизации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_Toc11663006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2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1E4A9501" w14:textId="58FD6ED6" w:rsidR="00852CA6" w:rsidRDefault="006823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63007" w:history="1">
            <w:r w:rsidR="00852CA6" w:rsidRPr="00E6598B">
              <w:rPr>
                <w:rStyle w:val="ac"/>
                <w:noProof/>
              </w:rPr>
              <w:t>2.</w:t>
            </w:r>
            <w:r w:rsidR="00852C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2CA6" w:rsidRPr="00E6598B">
              <w:rPr>
                <w:rStyle w:val="ac"/>
                <w:noProof/>
              </w:rPr>
              <w:t>Краткая характеристика объектов модернизации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_Toc11663007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3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2E4303E8" w14:textId="10C7F2B3" w:rsidR="00852CA6" w:rsidRDefault="006823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63008" w:history="1">
            <w:r w:rsidR="00852CA6" w:rsidRPr="00E6598B">
              <w:rPr>
                <w:rStyle w:val="ac"/>
                <w:noProof/>
              </w:rPr>
              <w:t>3.</w:t>
            </w:r>
            <w:r w:rsidR="00852C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2CA6" w:rsidRPr="00E6598B">
              <w:rPr>
                <w:rStyle w:val="ac"/>
                <w:noProof/>
              </w:rPr>
              <w:t>Общие требования к системе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_Toc11663008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4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5BF9AC21" w14:textId="391BA9E2" w:rsidR="00852CA6" w:rsidRDefault="0068236F">
          <w:pPr>
            <w:pStyle w:val="21"/>
            <w:rPr>
              <w:rFonts w:eastAsiaTheme="minorEastAsia" w:cstheme="minorBidi"/>
              <w:b w:val="0"/>
              <w:bCs w:val="0"/>
              <w:sz w:val="22"/>
            </w:rPr>
          </w:pPr>
          <w:hyperlink w:anchor="_Toc11663009" w:history="1">
            <w:r w:rsidR="00852CA6" w:rsidRPr="00E6598B">
              <w:rPr>
                <w:rStyle w:val="ac"/>
              </w:rPr>
              <w:t>3.1.</w:t>
            </w:r>
            <w:r w:rsidR="00852CA6">
              <w:rPr>
                <w:rFonts w:eastAsiaTheme="minorEastAsia" w:cstheme="minorBidi"/>
                <w:b w:val="0"/>
                <w:bCs w:val="0"/>
                <w:sz w:val="22"/>
              </w:rPr>
              <w:tab/>
            </w:r>
            <w:r w:rsidR="00852CA6" w:rsidRPr="00E6598B">
              <w:rPr>
                <w:rStyle w:val="ac"/>
              </w:rPr>
              <w:t>Требования к функционированию системы</w:t>
            </w:r>
            <w:r w:rsidR="00852CA6">
              <w:rPr>
                <w:webHidden/>
              </w:rPr>
              <w:tab/>
            </w:r>
            <w:r w:rsidR="00852CA6">
              <w:rPr>
                <w:webHidden/>
              </w:rPr>
              <w:fldChar w:fldCharType="begin"/>
            </w:r>
            <w:r w:rsidR="00852CA6">
              <w:rPr>
                <w:webHidden/>
              </w:rPr>
              <w:instrText xml:space="preserve"> PAGEREF _Toc11663009 \h </w:instrText>
            </w:r>
            <w:r w:rsidR="00852CA6">
              <w:rPr>
                <w:webHidden/>
              </w:rPr>
            </w:r>
            <w:r w:rsidR="00852CA6">
              <w:rPr>
                <w:webHidden/>
              </w:rPr>
              <w:fldChar w:fldCharType="separate"/>
            </w:r>
            <w:r w:rsidR="00852CA6">
              <w:rPr>
                <w:webHidden/>
              </w:rPr>
              <w:t>4</w:t>
            </w:r>
            <w:r w:rsidR="00852CA6">
              <w:rPr>
                <w:webHidden/>
              </w:rPr>
              <w:fldChar w:fldCharType="end"/>
            </w:r>
          </w:hyperlink>
        </w:p>
        <w:p w14:paraId="144D4775" w14:textId="73400293" w:rsidR="00852CA6" w:rsidRDefault="0068236F">
          <w:pPr>
            <w:pStyle w:val="21"/>
            <w:rPr>
              <w:rFonts w:eastAsiaTheme="minorEastAsia" w:cstheme="minorBidi"/>
              <w:b w:val="0"/>
              <w:bCs w:val="0"/>
              <w:sz w:val="22"/>
            </w:rPr>
          </w:pPr>
          <w:hyperlink w:anchor="_Toc11663010" w:history="1">
            <w:r w:rsidR="00852CA6" w:rsidRPr="00E6598B">
              <w:rPr>
                <w:rStyle w:val="ac"/>
              </w:rPr>
              <w:t>3.2.</w:t>
            </w:r>
            <w:r w:rsidR="00852CA6">
              <w:rPr>
                <w:rFonts w:eastAsiaTheme="minorEastAsia" w:cstheme="minorBidi"/>
                <w:b w:val="0"/>
                <w:bCs w:val="0"/>
                <w:sz w:val="22"/>
              </w:rPr>
              <w:tab/>
            </w:r>
            <w:r w:rsidR="00852CA6" w:rsidRPr="00E6598B">
              <w:rPr>
                <w:rStyle w:val="ac"/>
              </w:rPr>
              <w:t>Требования к структуре системы</w:t>
            </w:r>
            <w:r w:rsidR="00852CA6">
              <w:rPr>
                <w:webHidden/>
              </w:rPr>
              <w:tab/>
            </w:r>
            <w:r w:rsidR="00852CA6">
              <w:rPr>
                <w:webHidden/>
              </w:rPr>
              <w:fldChar w:fldCharType="begin"/>
            </w:r>
            <w:r w:rsidR="00852CA6">
              <w:rPr>
                <w:webHidden/>
              </w:rPr>
              <w:instrText xml:space="preserve"> PAGEREF _Toc11663010 \h </w:instrText>
            </w:r>
            <w:r w:rsidR="00852CA6">
              <w:rPr>
                <w:webHidden/>
              </w:rPr>
            </w:r>
            <w:r w:rsidR="00852CA6">
              <w:rPr>
                <w:webHidden/>
              </w:rPr>
              <w:fldChar w:fldCharType="separate"/>
            </w:r>
            <w:r w:rsidR="00852CA6">
              <w:rPr>
                <w:webHidden/>
              </w:rPr>
              <w:t>4</w:t>
            </w:r>
            <w:r w:rsidR="00852CA6">
              <w:rPr>
                <w:webHidden/>
              </w:rPr>
              <w:fldChar w:fldCharType="end"/>
            </w:r>
          </w:hyperlink>
        </w:p>
        <w:p w14:paraId="73BB0255" w14:textId="6D926D54" w:rsidR="00852CA6" w:rsidRDefault="006823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63011" w:history="1">
            <w:r w:rsidR="00852CA6" w:rsidRPr="00E6598B">
              <w:rPr>
                <w:rStyle w:val="ac"/>
                <w:noProof/>
              </w:rPr>
              <w:t>4.</w:t>
            </w:r>
            <w:r w:rsidR="00852C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2CA6" w:rsidRPr="00E6598B">
              <w:rPr>
                <w:rStyle w:val="ac"/>
                <w:noProof/>
              </w:rPr>
              <w:t>Требования к диагностике и надежности, к защите информации от несанкционированного доступа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_Toc11663011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5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685564DF" w14:textId="4AB5DFDC" w:rsidR="00852CA6" w:rsidRDefault="0068236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663012" w:history="1">
            <w:r w:rsidR="00852CA6" w:rsidRPr="00E6598B">
              <w:rPr>
                <w:rStyle w:val="ac"/>
                <w:noProof/>
              </w:rPr>
              <w:t>5.</w:t>
            </w:r>
            <w:r w:rsidR="00852C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52CA6" w:rsidRPr="00E6598B">
              <w:rPr>
                <w:rStyle w:val="ac"/>
                <w:noProof/>
              </w:rPr>
              <w:t>Техническое решение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_Toc11663012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6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2F0BB1BA" w14:textId="44039050" w:rsidR="00852CA6" w:rsidRDefault="0068236F">
          <w:pPr>
            <w:pStyle w:val="21"/>
            <w:rPr>
              <w:rFonts w:eastAsiaTheme="minorEastAsia" w:cstheme="minorBidi"/>
              <w:b w:val="0"/>
              <w:bCs w:val="0"/>
              <w:sz w:val="22"/>
            </w:rPr>
          </w:pPr>
          <w:hyperlink w:anchor="_Toc11663013" w:history="1">
            <w:r w:rsidR="00852CA6" w:rsidRPr="00E6598B">
              <w:rPr>
                <w:rStyle w:val="ac"/>
              </w:rPr>
              <w:t>5.1.</w:t>
            </w:r>
            <w:r w:rsidR="00852CA6">
              <w:rPr>
                <w:rFonts w:eastAsiaTheme="minorEastAsia" w:cstheme="minorBidi"/>
                <w:b w:val="0"/>
                <w:bCs w:val="0"/>
                <w:sz w:val="22"/>
              </w:rPr>
              <w:tab/>
            </w:r>
            <w:r w:rsidR="00852CA6" w:rsidRPr="00E6598B">
              <w:rPr>
                <w:rStyle w:val="ac"/>
              </w:rPr>
              <w:t>Методы и средства разработки программного обеспечения</w:t>
            </w:r>
            <w:r w:rsidR="00852CA6">
              <w:rPr>
                <w:webHidden/>
              </w:rPr>
              <w:tab/>
            </w:r>
            <w:r w:rsidR="00852CA6">
              <w:rPr>
                <w:webHidden/>
              </w:rPr>
              <w:fldChar w:fldCharType="begin"/>
            </w:r>
            <w:r w:rsidR="00852CA6">
              <w:rPr>
                <w:webHidden/>
              </w:rPr>
              <w:instrText xml:space="preserve"> PAGEREF _Toc11663013 \h </w:instrText>
            </w:r>
            <w:r w:rsidR="00852CA6">
              <w:rPr>
                <w:webHidden/>
              </w:rPr>
            </w:r>
            <w:r w:rsidR="00852CA6">
              <w:rPr>
                <w:webHidden/>
              </w:rPr>
              <w:fldChar w:fldCharType="separate"/>
            </w:r>
            <w:r w:rsidR="00852CA6">
              <w:rPr>
                <w:webHidden/>
              </w:rPr>
              <w:t>6</w:t>
            </w:r>
            <w:r w:rsidR="00852CA6">
              <w:rPr>
                <w:webHidden/>
              </w:rPr>
              <w:fldChar w:fldCharType="end"/>
            </w:r>
          </w:hyperlink>
        </w:p>
        <w:p w14:paraId="6EAE09EE" w14:textId="129ADD67" w:rsidR="00852CA6" w:rsidRDefault="0068236F">
          <w:pPr>
            <w:pStyle w:val="31"/>
            <w:rPr>
              <w:rFonts w:cstheme="minorBidi"/>
              <w:noProof/>
            </w:rPr>
          </w:pPr>
          <w:hyperlink w:anchor="_Toc11663014" w:history="1">
            <w:r w:rsidR="00852CA6" w:rsidRPr="00E6598B">
              <w:rPr>
                <w:rStyle w:val="ac"/>
                <w:noProof/>
              </w:rPr>
              <w:t>5.1.1.</w:t>
            </w:r>
            <w:r w:rsidR="00852CA6">
              <w:rPr>
                <w:rFonts w:cstheme="minorBidi"/>
                <w:noProof/>
              </w:rPr>
              <w:tab/>
            </w:r>
            <w:r w:rsidR="00852CA6" w:rsidRPr="00E6598B">
              <w:rPr>
                <w:rStyle w:val="ac"/>
                <w:noProof/>
              </w:rPr>
              <w:t>Модули интерфейса взаимодействия с процессом (драйверы).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_Toc11663014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7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25BFD5BD" w14:textId="6FA2A8D4" w:rsidR="00852CA6" w:rsidRDefault="0068236F">
          <w:pPr>
            <w:pStyle w:val="31"/>
            <w:rPr>
              <w:rFonts w:cstheme="minorBidi"/>
              <w:noProof/>
            </w:rPr>
          </w:pPr>
          <w:hyperlink w:anchor="_Toc11663015" w:history="1">
            <w:r w:rsidR="00852CA6" w:rsidRPr="00E6598B">
              <w:rPr>
                <w:rStyle w:val="ac"/>
                <w:noProof/>
              </w:rPr>
              <w:t>5.1.2.</w:t>
            </w:r>
            <w:r w:rsidR="00852CA6">
              <w:rPr>
                <w:rFonts w:cstheme="minorBidi"/>
                <w:noProof/>
              </w:rPr>
              <w:tab/>
            </w:r>
            <w:r w:rsidR="00852CA6" w:rsidRPr="00E6598B">
              <w:rPr>
                <w:rStyle w:val="ac"/>
                <w:noProof/>
              </w:rPr>
              <w:t>Модули образа процесса и истории.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_Toc11663015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7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4B778B40" w14:textId="0AA1D5C5" w:rsidR="00852CA6" w:rsidRDefault="0068236F">
          <w:pPr>
            <w:pStyle w:val="31"/>
            <w:rPr>
              <w:rFonts w:cstheme="minorBidi"/>
              <w:noProof/>
            </w:rPr>
          </w:pPr>
          <w:hyperlink w:anchor="_Toc11663016" w:history="1">
            <w:r w:rsidR="00852CA6" w:rsidRPr="00E6598B">
              <w:rPr>
                <w:rStyle w:val="ac"/>
                <w:noProof/>
              </w:rPr>
              <w:t>5.1.3.</w:t>
            </w:r>
            <w:r w:rsidR="00852CA6">
              <w:rPr>
                <w:rFonts w:cstheme="minorBidi"/>
                <w:noProof/>
              </w:rPr>
              <w:tab/>
            </w:r>
            <w:r w:rsidR="00852CA6" w:rsidRPr="00E6598B">
              <w:rPr>
                <w:rStyle w:val="ac"/>
                <w:noProof/>
              </w:rPr>
              <w:t>Обработка, сценарии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_Toc11663016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8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4425FD0D" w14:textId="26DD1F20" w:rsidR="00852CA6" w:rsidRDefault="0068236F">
          <w:pPr>
            <w:pStyle w:val="31"/>
            <w:rPr>
              <w:rFonts w:cstheme="minorBidi"/>
              <w:noProof/>
            </w:rPr>
          </w:pPr>
          <w:hyperlink w:anchor="_Toc11663017" w:history="1">
            <w:r w:rsidR="00852CA6" w:rsidRPr="00E6598B">
              <w:rPr>
                <w:rStyle w:val="ac"/>
                <w:noProof/>
                <w:lang w:val="en-AU"/>
              </w:rPr>
              <w:t>5.1.4.</w:t>
            </w:r>
            <w:r w:rsidR="00852CA6">
              <w:rPr>
                <w:rFonts w:cstheme="minorBidi"/>
                <w:noProof/>
              </w:rPr>
              <w:tab/>
            </w:r>
            <w:r w:rsidR="00852CA6" w:rsidRPr="00E6598B">
              <w:rPr>
                <w:rStyle w:val="ac"/>
                <w:rFonts w:eastAsiaTheme="minorHAnsi"/>
                <w:noProof/>
                <w:lang w:val="en-AU"/>
              </w:rPr>
              <w:t>Визуализация, управление</w:t>
            </w:r>
            <w:r w:rsidR="00852CA6">
              <w:rPr>
                <w:noProof/>
                <w:webHidden/>
              </w:rPr>
              <w:tab/>
            </w:r>
            <w:r w:rsidR="00852CA6">
              <w:rPr>
                <w:noProof/>
                <w:webHidden/>
              </w:rPr>
              <w:fldChar w:fldCharType="begin"/>
            </w:r>
            <w:r w:rsidR="00852CA6">
              <w:rPr>
                <w:noProof/>
                <w:webHidden/>
              </w:rPr>
              <w:instrText xml:space="preserve"> PAGEREF _Toc11663017 \h </w:instrText>
            </w:r>
            <w:r w:rsidR="00852CA6">
              <w:rPr>
                <w:noProof/>
                <w:webHidden/>
              </w:rPr>
            </w:r>
            <w:r w:rsidR="00852CA6">
              <w:rPr>
                <w:noProof/>
                <w:webHidden/>
              </w:rPr>
              <w:fldChar w:fldCharType="separate"/>
            </w:r>
            <w:r w:rsidR="00852CA6">
              <w:rPr>
                <w:noProof/>
                <w:webHidden/>
              </w:rPr>
              <w:t>8</w:t>
            </w:r>
            <w:r w:rsidR="00852CA6">
              <w:rPr>
                <w:noProof/>
                <w:webHidden/>
              </w:rPr>
              <w:fldChar w:fldCharType="end"/>
            </w:r>
          </w:hyperlink>
        </w:p>
        <w:p w14:paraId="0069BDA8" w14:textId="0A3293AD" w:rsidR="00852CA6" w:rsidRDefault="0068236F">
          <w:pPr>
            <w:pStyle w:val="21"/>
            <w:rPr>
              <w:rFonts w:eastAsiaTheme="minorEastAsia" w:cstheme="minorBidi"/>
              <w:b w:val="0"/>
              <w:bCs w:val="0"/>
              <w:sz w:val="22"/>
            </w:rPr>
          </w:pPr>
          <w:hyperlink w:anchor="_Toc11663018" w:history="1">
            <w:r w:rsidR="00852CA6" w:rsidRPr="00E6598B">
              <w:rPr>
                <w:rStyle w:val="ac"/>
              </w:rPr>
              <w:t>5.2.</w:t>
            </w:r>
            <w:r w:rsidR="00852CA6">
              <w:rPr>
                <w:rFonts w:eastAsiaTheme="minorEastAsia" w:cstheme="minorBidi"/>
                <w:b w:val="0"/>
                <w:bCs w:val="0"/>
                <w:sz w:val="22"/>
              </w:rPr>
              <w:tab/>
            </w:r>
            <w:r w:rsidR="00852CA6" w:rsidRPr="00E6598B">
              <w:rPr>
                <w:rStyle w:val="ac"/>
              </w:rPr>
              <w:t>Структура модернизированной системы</w:t>
            </w:r>
            <w:r w:rsidR="00852CA6">
              <w:rPr>
                <w:webHidden/>
              </w:rPr>
              <w:tab/>
            </w:r>
            <w:r w:rsidR="00852CA6">
              <w:rPr>
                <w:webHidden/>
              </w:rPr>
              <w:fldChar w:fldCharType="begin"/>
            </w:r>
            <w:r w:rsidR="00852CA6">
              <w:rPr>
                <w:webHidden/>
              </w:rPr>
              <w:instrText xml:space="preserve"> PAGEREF _Toc11663018 \h </w:instrText>
            </w:r>
            <w:r w:rsidR="00852CA6">
              <w:rPr>
                <w:webHidden/>
              </w:rPr>
            </w:r>
            <w:r w:rsidR="00852CA6">
              <w:rPr>
                <w:webHidden/>
              </w:rPr>
              <w:fldChar w:fldCharType="separate"/>
            </w:r>
            <w:r w:rsidR="00852CA6">
              <w:rPr>
                <w:webHidden/>
              </w:rPr>
              <w:t>8</w:t>
            </w:r>
            <w:r w:rsidR="00852CA6">
              <w:rPr>
                <w:webHidden/>
              </w:rPr>
              <w:fldChar w:fldCharType="end"/>
            </w:r>
          </w:hyperlink>
        </w:p>
        <w:p w14:paraId="739D9904" w14:textId="6B69A2BD" w:rsidR="00852CA6" w:rsidRDefault="0068236F">
          <w:pPr>
            <w:pStyle w:val="21"/>
            <w:rPr>
              <w:rFonts w:eastAsiaTheme="minorEastAsia" w:cstheme="minorBidi"/>
              <w:b w:val="0"/>
              <w:bCs w:val="0"/>
              <w:sz w:val="22"/>
            </w:rPr>
          </w:pPr>
          <w:hyperlink w:anchor="_Toc11663019" w:history="1">
            <w:r w:rsidR="00852CA6" w:rsidRPr="00E6598B">
              <w:rPr>
                <w:rStyle w:val="ac"/>
              </w:rPr>
              <w:t>5.3.</w:t>
            </w:r>
            <w:r w:rsidR="00852CA6">
              <w:rPr>
                <w:rFonts w:eastAsiaTheme="minorEastAsia" w:cstheme="minorBidi"/>
                <w:b w:val="0"/>
                <w:bCs w:val="0"/>
                <w:sz w:val="22"/>
              </w:rPr>
              <w:tab/>
            </w:r>
            <w:r w:rsidR="00852CA6" w:rsidRPr="00E6598B">
              <w:rPr>
                <w:rStyle w:val="ac"/>
              </w:rPr>
              <w:t xml:space="preserve">Преимущества решения на базе </w:t>
            </w:r>
            <w:r w:rsidR="00852CA6" w:rsidRPr="00E6598B">
              <w:rPr>
                <w:rStyle w:val="ac"/>
                <w:lang w:val="en-US"/>
              </w:rPr>
              <w:t>WinCC</w:t>
            </w:r>
            <w:r w:rsidR="00852CA6" w:rsidRPr="00E6598B">
              <w:rPr>
                <w:rStyle w:val="ac"/>
              </w:rPr>
              <w:t xml:space="preserve"> </w:t>
            </w:r>
            <w:r w:rsidR="00852CA6" w:rsidRPr="00E6598B">
              <w:rPr>
                <w:rStyle w:val="ac"/>
                <w:lang w:val="en-US"/>
              </w:rPr>
              <w:t>OA</w:t>
            </w:r>
            <w:r w:rsidR="00852CA6">
              <w:rPr>
                <w:webHidden/>
              </w:rPr>
              <w:tab/>
            </w:r>
            <w:r w:rsidR="00852CA6">
              <w:rPr>
                <w:webHidden/>
              </w:rPr>
              <w:fldChar w:fldCharType="begin"/>
            </w:r>
            <w:r w:rsidR="00852CA6">
              <w:rPr>
                <w:webHidden/>
              </w:rPr>
              <w:instrText xml:space="preserve"> PAGEREF _Toc11663019 \h </w:instrText>
            </w:r>
            <w:r w:rsidR="00852CA6">
              <w:rPr>
                <w:webHidden/>
              </w:rPr>
            </w:r>
            <w:r w:rsidR="00852CA6">
              <w:rPr>
                <w:webHidden/>
              </w:rPr>
              <w:fldChar w:fldCharType="separate"/>
            </w:r>
            <w:r w:rsidR="00852CA6">
              <w:rPr>
                <w:webHidden/>
              </w:rPr>
              <w:t>10</w:t>
            </w:r>
            <w:r w:rsidR="00852CA6">
              <w:rPr>
                <w:webHidden/>
              </w:rPr>
              <w:fldChar w:fldCharType="end"/>
            </w:r>
          </w:hyperlink>
        </w:p>
        <w:p w14:paraId="4575AFD8" w14:textId="13465FF4" w:rsidR="002B7EE2" w:rsidRDefault="002B7EE2" w:rsidP="00035D6F">
          <w:r>
            <w:rPr>
              <w:bCs/>
            </w:rPr>
            <w:fldChar w:fldCharType="end"/>
          </w:r>
        </w:p>
      </w:sdtContent>
    </w:sdt>
    <w:p w14:paraId="50B88124" w14:textId="30FD5C45" w:rsidR="00544494" w:rsidRDefault="00DA182D" w:rsidP="00035D6F">
      <w:pPr>
        <w:pStyle w:val="1"/>
      </w:pPr>
      <w:bookmarkStart w:id="1" w:name="_Toc11663006"/>
      <w:proofErr w:type="spellStart"/>
      <w:r>
        <w:lastRenderedPageBreak/>
        <w:t>Назначение</w:t>
      </w:r>
      <w:proofErr w:type="spellEnd"/>
      <w:r>
        <w:t xml:space="preserve"> и </w:t>
      </w:r>
      <w:proofErr w:type="spellStart"/>
      <w:r>
        <w:t>цели</w:t>
      </w:r>
      <w:proofErr w:type="spellEnd"/>
      <w:r>
        <w:t xml:space="preserve"> </w:t>
      </w:r>
      <w:r w:rsidR="00817862">
        <w:rPr>
          <w:lang w:val="ru-RU"/>
        </w:rPr>
        <w:t>модернизации</w:t>
      </w:r>
      <w:bookmarkEnd w:id="1"/>
    </w:p>
    <w:p w14:paraId="3F64712C" w14:textId="0C51487C" w:rsidR="00817862" w:rsidRDefault="00817862" w:rsidP="00C73217">
      <w:pPr>
        <w:pStyle w:val="23"/>
        <w:shd w:val="clear" w:color="auto" w:fill="auto"/>
        <w:spacing w:before="0" w:after="0"/>
        <w:ind w:firstLine="860"/>
        <w:jc w:val="both"/>
      </w:pPr>
      <w:r>
        <w:t>Целями модернизации системы являются:</w:t>
      </w:r>
    </w:p>
    <w:p w14:paraId="25566BCE" w14:textId="325B87B3" w:rsidR="00817862" w:rsidRDefault="00817862" w:rsidP="00817862">
      <w:pPr>
        <w:pStyle w:val="23"/>
        <w:numPr>
          <w:ilvl w:val="0"/>
          <w:numId w:val="24"/>
        </w:numPr>
        <w:shd w:val="clear" w:color="auto" w:fill="auto"/>
        <w:spacing w:before="0" w:after="0"/>
        <w:jc w:val="both"/>
      </w:pPr>
      <w:r>
        <w:t>Обеспечение работоспособности системы телемеханики на современном компьютерном оборудовании под управлением актуальных операционных систем.</w:t>
      </w:r>
    </w:p>
    <w:p w14:paraId="0C3E2715" w14:textId="77777777" w:rsidR="00B1101A" w:rsidRDefault="00817862" w:rsidP="00B1101A">
      <w:pPr>
        <w:pStyle w:val="23"/>
        <w:numPr>
          <w:ilvl w:val="0"/>
          <w:numId w:val="24"/>
        </w:numPr>
        <w:shd w:val="clear" w:color="auto" w:fill="auto"/>
        <w:spacing w:before="0" w:after="0"/>
        <w:jc w:val="both"/>
      </w:pPr>
      <w:r>
        <w:t>Обеспечение соответствия системы телемеханики современным требованиям информационной безопасности.</w:t>
      </w:r>
    </w:p>
    <w:p w14:paraId="35E359D3" w14:textId="1BAD8E8C" w:rsidR="00DA182D" w:rsidRDefault="00B1101A" w:rsidP="00B1101A">
      <w:pPr>
        <w:pStyle w:val="23"/>
        <w:numPr>
          <w:ilvl w:val="0"/>
          <w:numId w:val="24"/>
        </w:numPr>
        <w:shd w:val="clear" w:color="auto" w:fill="auto"/>
        <w:spacing w:before="0" w:after="0"/>
        <w:jc w:val="both"/>
      </w:pPr>
      <w:r>
        <w:t xml:space="preserve">Повышение качества </w:t>
      </w:r>
      <w:r w:rsidR="00C73217" w:rsidRPr="00817862">
        <w:t>удаленного контроля за ведением технологического процесса распределенной системы добычи нефти</w:t>
      </w:r>
      <w:r>
        <w:t>.</w:t>
      </w:r>
    </w:p>
    <w:p w14:paraId="6C4241EF" w14:textId="6E224E12" w:rsidR="004D179D" w:rsidRPr="00DA182D" w:rsidRDefault="00C13536" w:rsidP="00B1101A">
      <w:pPr>
        <w:pStyle w:val="23"/>
        <w:numPr>
          <w:ilvl w:val="0"/>
          <w:numId w:val="24"/>
        </w:numPr>
        <w:shd w:val="clear" w:color="auto" w:fill="auto"/>
        <w:spacing w:before="0" w:after="0"/>
        <w:jc w:val="both"/>
      </w:pPr>
      <w:r>
        <w:t>Снижение затрат на</w:t>
      </w:r>
      <w:r w:rsidR="001156AC" w:rsidRPr="001156AC">
        <w:t xml:space="preserve"> </w:t>
      </w:r>
      <w:r w:rsidR="001156AC">
        <w:t>доработку системы, а также на</w:t>
      </w:r>
      <w:r w:rsidR="004D179D">
        <w:t xml:space="preserve"> разработк</w:t>
      </w:r>
      <w:r>
        <w:t>у</w:t>
      </w:r>
      <w:r w:rsidR="004D179D">
        <w:t xml:space="preserve"> и внедрени</w:t>
      </w:r>
      <w:r w:rsidR="001156AC">
        <w:t>е</w:t>
      </w:r>
      <w:r w:rsidR="004D179D">
        <w:t xml:space="preserve"> нового функционала.</w:t>
      </w:r>
    </w:p>
    <w:p w14:paraId="556DAC4E" w14:textId="3D720683" w:rsidR="00160BAF" w:rsidRDefault="00DA182D" w:rsidP="00035D6F">
      <w:pPr>
        <w:pStyle w:val="1"/>
      </w:pPr>
      <w:bookmarkStart w:id="2" w:name="_Toc11663007"/>
      <w:proofErr w:type="spellStart"/>
      <w:r>
        <w:lastRenderedPageBreak/>
        <w:t>Краткая</w:t>
      </w:r>
      <w:proofErr w:type="spellEnd"/>
      <w:r>
        <w:t xml:space="preserve">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  <w:r>
        <w:rPr>
          <w:lang w:val="ru-RU"/>
        </w:rPr>
        <w:t>модернизации</w:t>
      </w:r>
      <w:bookmarkEnd w:id="2"/>
    </w:p>
    <w:p w14:paraId="2AE0A93C" w14:textId="22A083C2" w:rsidR="00DA182D" w:rsidRPr="00DA182D" w:rsidRDefault="00DA182D" w:rsidP="00035D6F">
      <w:r w:rsidRPr="00DA182D">
        <w:t xml:space="preserve">Объектами </w:t>
      </w:r>
      <w:r>
        <w:t>модернизации</w:t>
      </w:r>
      <w:r w:rsidRPr="00DA182D">
        <w:t xml:space="preserve"> являются следующие </w:t>
      </w:r>
      <w:r>
        <w:t>информационные системы</w:t>
      </w:r>
      <w:r w:rsidRPr="00DA182D">
        <w:t xml:space="preserve"> ООО «Татнефть-Самара»:</w:t>
      </w:r>
    </w:p>
    <w:p w14:paraId="060F07CB" w14:textId="3965E3C6" w:rsidR="00DA182D" w:rsidRDefault="00DA182D" w:rsidP="00035D6F">
      <w:pPr>
        <w:pStyle w:val="a"/>
      </w:pPr>
      <w:r>
        <w:t>Сервер «Татнефть-Регионы»</w:t>
      </w:r>
      <w:r w:rsidR="00E33CDD">
        <w:t>,</w:t>
      </w:r>
    </w:p>
    <w:p w14:paraId="50E176E3" w14:textId="2EB8874E" w:rsidR="00DA182D" w:rsidRDefault="00DA182D" w:rsidP="00035D6F">
      <w:pPr>
        <w:pStyle w:val="a"/>
      </w:pPr>
      <w:r>
        <w:t>АРМ диспетчера</w:t>
      </w:r>
      <w:r w:rsidR="00E33CDD">
        <w:t xml:space="preserve"> ООО «Татнефть-Самара»,</w:t>
      </w:r>
    </w:p>
    <w:p w14:paraId="5E41119B" w14:textId="30F57DCE" w:rsidR="00E33CDD" w:rsidRPr="00E33CDD" w:rsidRDefault="00E33CDD" w:rsidP="00035D6F">
      <w:pPr>
        <w:pStyle w:val="a"/>
      </w:pPr>
      <w:r>
        <w:t>АРМ ННП-1 Александровского месторож</w:t>
      </w:r>
      <w:r w:rsidR="00392510">
        <w:t>д</w:t>
      </w:r>
      <w:r>
        <w:t>ения</w:t>
      </w:r>
      <w:r w:rsidRPr="00E33CDD">
        <w:t>,</w:t>
      </w:r>
    </w:p>
    <w:p w14:paraId="500791BD" w14:textId="555ED161" w:rsidR="00E33CDD" w:rsidRPr="00DA182D" w:rsidRDefault="00E33CDD" w:rsidP="00035D6F">
      <w:pPr>
        <w:pStyle w:val="a"/>
      </w:pPr>
      <w:r>
        <w:t>АРМ ННП-2 Вишнёвого месторождения,</w:t>
      </w:r>
    </w:p>
    <w:p w14:paraId="4D6ED9E0" w14:textId="3F1B5DA3" w:rsidR="00E33CDD" w:rsidRPr="00DA182D" w:rsidRDefault="00E33CDD" w:rsidP="00035D6F">
      <w:pPr>
        <w:pStyle w:val="a"/>
      </w:pPr>
      <w:r>
        <w:t xml:space="preserve">АРМ ННП-3 </w:t>
      </w:r>
      <w:proofErr w:type="spellStart"/>
      <w:r>
        <w:t>Алимовского</w:t>
      </w:r>
      <w:proofErr w:type="spellEnd"/>
      <w:r>
        <w:t xml:space="preserve"> месторождения,</w:t>
      </w:r>
    </w:p>
    <w:p w14:paraId="30A93FFE" w14:textId="77D44095" w:rsidR="00E33CDD" w:rsidRPr="00DA182D" w:rsidRDefault="00E33CDD" w:rsidP="00035D6F">
      <w:pPr>
        <w:pStyle w:val="a"/>
      </w:pPr>
      <w:r>
        <w:t xml:space="preserve">АРМ ННП-5 </w:t>
      </w:r>
      <w:proofErr w:type="spellStart"/>
      <w:r>
        <w:t>Черемшанского</w:t>
      </w:r>
      <w:proofErr w:type="spellEnd"/>
      <w:r>
        <w:t xml:space="preserve"> месторождения,</w:t>
      </w:r>
    </w:p>
    <w:p w14:paraId="6808B00A" w14:textId="17534C7B" w:rsidR="00E33CDD" w:rsidRPr="00DA182D" w:rsidRDefault="00E33CDD" w:rsidP="00035D6F">
      <w:pPr>
        <w:pStyle w:val="a"/>
      </w:pPr>
      <w:r>
        <w:t xml:space="preserve">АРМ ННП-6 </w:t>
      </w:r>
      <w:proofErr w:type="spellStart"/>
      <w:r>
        <w:t>Черемшанского</w:t>
      </w:r>
      <w:proofErr w:type="spellEnd"/>
      <w:r>
        <w:t xml:space="preserve"> месторождения,</w:t>
      </w:r>
    </w:p>
    <w:p w14:paraId="30565563" w14:textId="2C836994" w:rsidR="00E33CDD" w:rsidRPr="00DA182D" w:rsidRDefault="00E33CDD" w:rsidP="00035D6F">
      <w:pPr>
        <w:pStyle w:val="a"/>
      </w:pPr>
      <w:r>
        <w:t>АРМ ННП-8 Моисеевского месторождения,</w:t>
      </w:r>
    </w:p>
    <w:p w14:paraId="7B168410" w14:textId="6C32E28A" w:rsidR="00E33CDD" w:rsidRPr="00DA182D" w:rsidRDefault="00E33CDD" w:rsidP="00035D6F">
      <w:pPr>
        <w:pStyle w:val="a"/>
      </w:pPr>
      <w:r>
        <w:t xml:space="preserve">АРМ </w:t>
      </w:r>
      <w:r w:rsidR="009C12FC" w:rsidRPr="009C12FC">
        <w:t>УПСВ-6</w:t>
      </w:r>
      <w:r w:rsidR="00532C40">
        <w:t xml:space="preserve"> «</w:t>
      </w:r>
      <w:proofErr w:type="spellStart"/>
      <w:r w:rsidR="00532C40">
        <w:t>Чегодайка</w:t>
      </w:r>
      <w:proofErr w:type="spellEnd"/>
      <w:r w:rsidR="00532C40">
        <w:t>»</w:t>
      </w:r>
      <w:r>
        <w:t>,</w:t>
      </w:r>
    </w:p>
    <w:p w14:paraId="0086D78B" w14:textId="44A91D7B" w:rsidR="00E33CDD" w:rsidRDefault="00E33CDD" w:rsidP="00035D6F">
      <w:pPr>
        <w:pStyle w:val="a"/>
      </w:pPr>
      <w:r>
        <w:t xml:space="preserve">АРМ </w:t>
      </w:r>
      <w:r w:rsidR="000A4F11">
        <w:t>телемеханики УПН «</w:t>
      </w:r>
      <w:r>
        <w:t>Калиновый ключ</w:t>
      </w:r>
      <w:r w:rsidR="000A4F11">
        <w:t>»</w:t>
      </w:r>
      <w:r>
        <w:t>.</w:t>
      </w:r>
    </w:p>
    <w:p w14:paraId="681F6EE9" w14:textId="448C7A85" w:rsidR="000A4F11" w:rsidRDefault="00E32A35" w:rsidP="00035D6F">
      <w:r>
        <w:t>Программное обеспечение, подлежащее замене в рамках модернизации: ПТК «Мега», ПТК «</w:t>
      </w:r>
      <w:proofErr w:type="spellStart"/>
      <w:r>
        <w:t>Мегатек</w:t>
      </w:r>
      <w:proofErr w:type="spellEnd"/>
      <w:r>
        <w:t>».</w:t>
      </w:r>
    </w:p>
    <w:p w14:paraId="5C4528B1" w14:textId="74AB85C6" w:rsidR="007D266C" w:rsidRDefault="007D266C" w:rsidP="00035D6F">
      <w:r>
        <w:t>Существующая система телемеханики логически разделена на два уровня:</w:t>
      </w:r>
    </w:p>
    <w:p w14:paraId="1BBFABCE" w14:textId="453B6017" w:rsidR="007D266C" w:rsidRDefault="007D266C" w:rsidP="007D266C">
      <w:pPr>
        <w:pStyle w:val="a"/>
      </w:pPr>
      <w:r>
        <w:t>Уровень сбора и обработки данных. Представлен сервером «Татнефть-Регионы».</w:t>
      </w:r>
      <w:r w:rsidR="00F70C97">
        <w:t xml:space="preserve"> На этом уровне выполняется сбор данных от остальных узлов системы (суточный дебит), производится автоматическая выгрузка данных в КИС «АРМИТС». Также на сервере </w:t>
      </w:r>
      <w:r w:rsidR="00046C9B">
        <w:t xml:space="preserve">установлено программное обеспечение «Терминал </w:t>
      </w:r>
      <w:proofErr w:type="spellStart"/>
      <w:r w:rsidR="00046C9B">
        <w:t>Мегатек</w:t>
      </w:r>
      <w:proofErr w:type="spellEnd"/>
      <w:r w:rsidR="00046C9B">
        <w:t xml:space="preserve">», обеспечивающее удаленный просмотр экранов технологических объектов через </w:t>
      </w:r>
      <w:r w:rsidR="00046C9B">
        <w:rPr>
          <w:lang w:val="en-US"/>
        </w:rPr>
        <w:t>Web</w:t>
      </w:r>
      <w:r w:rsidR="00046C9B" w:rsidRPr="00046C9B">
        <w:t>-</w:t>
      </w:r>
      <w:r w:rsidR="00046C9B">
        <w:t>интерфейс без функции управления.</w:t>
      </w:r>
    </w:p>
    <w:p w14:paraId="73380333" w14:textId="2432803F" w:rsidR="007D266C" w:rsidRDefault="007D266C" w:rsidP="007D266C">
      <w:pPr>
        <w:pStyle w:val="a"/>
      </w:pPr>
      <w:r>
        <w:t>Уровень диспетчерского контроля и управления. Представлен АРМ оператора</w:t>
      </w:r>
      <w:r w:rsidR="00046C9B">
        <w:t xml:space="preserve"> на технологических объектах. На этом уровне выполняется сбор данных от контроллеров системы телемеханики и смежных информационных систем, визуализация данных в виде экранных форм, обработка команд оператора, ведение исторических архивов, формирование отчетов.</w:t>
      </w:r>
    </w:p>
    <w:p w14:paraId="406EC9D4" w14:textId="79D37B5C" w:rsidR="00BD0945" w:rsidRDefault="00BD0945" w:rsidP="0068236F">
      <w:r>
        <w:t>Схема передачи данных между узлами существующей системы</w:t>
      </w:r>
      <w:r w:rsidR="00D4760B">
        <w:t xml:space="preserve"> и перечень выполняемых функций</w:t>
      </w:r>
      <w:r>
        <w:t xml:space="preserve"> приве</w:t>
      </w:r>
      <w:bookmarkStart w:id="3" w:name="_GoBack"/>
      <w:bookmarkEnd w:id="3"/>
      <w:r>
        <w:t>ден</w:t>
      </w:r>
      <w:r w:rsidR="00D4760B">
        <w:t>ы</w:t>
      </w:r>
      <w:r>
        <w:t xml:space="preserve"> в Приложении 1.</w:t>
      </w:r>
    </w:p>
    <w:p w14:paraId="4C10DEA0" w14:textId="42F68403" w:rsidR="00E32A35" w:rsidRDefault="00E32A35" w:rsidP="00035D6F">
      <w:pPr>
        <w:pStyle w:val="1"/>
      </w:pPr>
      <w:bookmarkStart w:id="4" w:name="_Toc11663008"/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bookmarkEnd w:id="4"/>
      <w:proofErr w:type="spellEnd"/>
    </w:p>
    <w:p w14:paraId="4D376500" w14:textId="35C2F004" w:rsidR="00E32A35" w:rsidRDefault="00E32A35" w:rsidP="00035D6F">
      <w:pPr>
        <w:pStyle w:val="2"/>
      </w:pPr>
      <w:bookmarkStart w:id="5" w:name="_Toc11663009"/>
      <w:r>
        <w:t>Требования к функционированию системы</w:t>
      </w:r>
      <w:bookmarkEnd w:id="5"/>
    </w:p>
    <w:p w14:paraId="1B916068" w14:textId="21C53328" w:rsidR="000A4F11" w:rsidRDefault="00E32A35" w:rsidP="00035D6F">
      <w:r>
        <w:t>Модернизированная система должна обеспечивать выполнение функций, реализованных на базе существующего программного обеспечения, в том числе:</w:t>
      </w:r>
    </w:p>
    <w:p w14:paraId="6FCF23CD" w14:textId="20128132" w:rsidR="00E32A35" w:rsidRDefault="00E32A35" w:rsidP="00035D6F">
      <w:pPr>
        <w:pStyle w:val="a"/>
      </w:pPr>
      <w:r>
        <w:t>Диспетчерский контроль и управление технологическим процессом добычи, первичной подготовки, учета нефти на объектах ООО «Татнефть-Самара» в дистанционном и автоматическом режимах.</w:t>
      </w:r>
    </w:p>
    <w:p w14:paraId="00F328F2" w14:textId="025D6950" w:rsidR="00E32A35" w:rsidRDefault="00E32A35" w:rsidP="00035D6F">
      <w:pPr>
        <w:pStyle w:val="a"/>
      </w:pPr>
      <w:r>
        <w:t>Контроль исправности применяемого контроллерного оборудования и оборудования связи.</w:t>
      </w:r>
    </w:p>
    <w:p w14:paraId="549DC56D" w14:textId="7BDA4A96" w:rsidR="00E32A35" w:rsidRDefault="00E32A35" w:rsidP="00035D6F">
      <w:pPr>
        <w:pStyle w:val="a"/>
      </w:pPr>
      <w:r>
        <w:t>Сбор информации о состоянии и работе скважин</w:t>
      </w:r>
      <w:r w:rsidR="00385F0F">
        <w:t xml:space="preserve"> и другого технологического оборудования</w:t>
      </w:r>
      <w:r>
        <w:t>.</w:t>
      </w:r>
    </w:p>
    <w:p w14:paraId="2D9B99B7" w14:textId="347A78F9" w:rsidR="00E32A35" w:rsidRDefault="00E32A35" w:rsidP="00035D6F">
      <w:pPr>
        <w:pStyle w:val="a"/>
      </w:pPr>
      <w:r>
        <w:t xml:space="preserve">Сигнализация на АРМ </w:t>
      </w:r>
      <w:r w:rsidR="0070352E">
        <w:t>при внеплановой остановке скважин.</w:t>
      </w:r>
    </w:p>
    <w:p w14:paraId="6323FE55" w14:textId="02AAF846" w:rsidR="0070352E" w:rsidRDefault="0070352E" w:rsidP="00035D6F">
      <w:pPr>
        <w:pStyle w:val="a"/>
      </w:pPr>
      <w:r>
        <w:t>Формирование и выдача аварийных сигналов.</w:t>
      </w:r>
    </w:p>
    <w:p w14:paraId="74034CB9" w14:textId="20DCC6A3" w:rsidR="0070352E" w:rsidRDefault="0070352E" w:rsidP="00035D6F">
      <w:pPr>
        <w:pStyle w:val="a"/>
      </w:pPr>
      <w:r>
        <w:t>Формирование и выдача команд управления.</w:t>
      </w:r>
    </w:p>
    <w:p w14:paraId="22F86EE6" w14:textId="67735AF0" w:rsidR="0070352E" w:rsidRDefault="0070352E" w:rsidP="00035D6F">
      <w:pPr>
        <w:pStyle w:val="a"/>
      </w:pPr>
      <w:r>
        <w:t>Формирование, хранение и выгрузку данных для формирования аналитических отчетов о работе оборудования согласно существующим отчетным формам.</w:t>
      </w:r>
    </w:p>
    <w:p w14:paraId="3C595198" w14:textId="3BAC494F" w:rsidR="007D266C" w:rsidRDefault="002C56B2" w:rsidP="007D266C">
      <w:pPr>
        <w:pStyle w:val="a"/>
      </w:pPr>
      <w:r>
        <w:t>Формирование, хранение и выгрузку данных для автоматической передачи (по расписанию, либо по запросу) в систему АРМИТС.</w:t>
      </w:r>
    </w:p>
    <w:p w14:paraId="0B55212E" w14:textId="4F46B235" w:rsidR="0070352E" w:rsidRDefault="0070352E" w:rsidP="00035D6F">
      <w:r>
        <w:t>Программное обеспечение должно быть открытым с возможностью конфигурирования и расширения Системы силами специалистов обслуживающей организации.</w:t>
      </w:r>
    </w:p>
    <w:p w14:paraId="4424FCFB" w14:textId="77777777" w:rsidR="00920557" w:rsidRDefault="00920557" w:rsidP="00920557">
      <w:r>
        <w:t>Узлы системы должны быть функционально независимы, то есть, любой узел системы должен сохранять работоспособность и выполнять возложенные на него функции при пропадании связи с остальными элементами системы.</w:t>
      </w:r>
    </w:p>
    <w:p w14:paraId="163C7445" w14:textId="5B854293" w:rsidR="0001400C" w:rsidRDefault="0001400C" w:rsidP="00035D6F">
      <w:r>
        <w:t>При обмене данными между узлами системы должна быть организована гарантированная доставка данных. При пропадании связи между такими узлами данные должны накапливаться в буфере узла</w:t>
      </w:r>
      <w:r>
        <w:noBreakHyphen/>
        <w:t>источника. При восстановлении связи накопленные данные должны передаваться на узел</w:t>
      </w:r>
      <w:r>
        <w:noBreakHyphen/>
        <w:t>приемник.</w:t>
      </w:r>
    </w:p>
    <w:p w14:paraId="673759EB" w14:textId="0EB47C9B" w:rsidR="00920557" w:rsidRDefault="008D4772" w:rsidP="00920557">
      <w:r>
        <w:t>При разработке модернизируемой системы следует</w:t>
      </w:r>
      <w:r w:rsidR="007D266C">
        <w:t xml:space="preserve"> </w:t>
      </w:r>
      <w:r>
        <w:t>обеспечить</w:t>
      </w:r>
      <w:r w:rsidR="007D266C">
        <w:t xml:space="preserve"> возможность интеграции в разрабатываемую систему телемеханики ПАО «Татнефть».</w:t>
      </w:r>
    </w:p>
    <w:p w14:paraId="67F374CF" w14:textId="26525AAF" w:rsidR="008D4772" w:rsidRDefault="008D4772" w:rsidP="008D4772">
      <w:r>
        <w:t xml:space="preserve">В системе должна поддерживаться возможность доступа к экранным формам (без функции управления) и отчетам через </w:t>
      </w:r>
      <w:r w:rsidRPr="008D4772">
        <w:rPr>
          <w:lang w:val="en-US"/>
        </w:rPr>
        <w:t>Web</w:t>
      </w:r>
      <w:r w:rsidRPr="00114A34">
        <w:t xml:space="preserve"> </w:t>
      </w:r>
      <w:r>
        <w:t>портал, с функциями защиты от несанкционированного доступа.</w:t>
      </w:r>
    </w:p>
    <w:p w14:paraId="3FD60F4E" w14:textId="6A9DF93D" w:rsidR="00E32A35" w:rsidRDefault="003A4370" w:rsidP="00035D6F">
      <w:pPr>
        <w:pStyle w:val="2"/>
      </w:pPr>
      <w:bookmarkStart w:id="6" w:name="_Toc11663010"/>
      <w:r>
        <w:t>Требования к структуре системы</w:t>
      </w:r>
      <w:bookmarkEnd w:id="6"/>
    </w:p>
    <w:p w14:paraId="7208A8B9" w14:textId="7C3F21FA" w:rsidR="00E32A35" w:rsidRDefault="003A4370" w:rsidP="00035D6F">
      <w:r w:rsidRPr="00035D6F">
        <w:t>Модернизированная</w:t>
      </w:r>
      <w:r>
        <w:t xml:space="preserve"> система должна быть открыта с точки зрения наращивания её информационной и функциональной мощностей.</w:t>
      </w:r>
    </w:p>
    <w:p w14:paraId="1D076EC8" w14:textId="511A44C9" w:rsidR="003A4370" w:rsidRDefault="001218B2" w:rsidP="00035D6F">
      <w:r>
        <w:t>Наращивание информационной мощности системы подразумевает подключение дополнительных датчиков к контроллерам в пределах их технических возможностей, включение в систему дополнительных объектов автоматизации с установкой и подключением соответствующих контроллеров</w:t>
      </w:r>
      <w:r w:rsidR="00346BB2">
        <w:t>, а также включение в систему дополнительных узлов.</w:t>
      </w:r>
    </w:p>
    <w:p w14:paraId="39280ECE" w14:textId="77777777" w:rsidR="00805C17" w:rsidRDefault="001218B2" w:rsidP="00035D6F">
      <w:r>
        <w:t>Наращивание функциональной мощности системы подразумевает возможность подключения дополнительных каналов управления технологическими объектами в пределах технических возможностей установленного оборудования, а также создание новых типов мнемосхем и отчетных документов на АР</w:t>
      </w:r>
      <w:r w:rsidR="00805C17">
        <w:t>М.</w:t>
      </w:r>
    </w:p>
    <w:p w14:paraId="39681D23" w14:textId="3D1D101D" w:rsidR="001218B2" w:rsidRDefault="001218B2" w:rsidP="00035D6F">
      <w:r>
        <w:t>Система должна быть открытой, с высокой степенью унификации программных решений</w:t>
      </w:r>
      <w:proofErr w:type="gramStart"/>
      <w:r w:rsidR="00035D6F">
        <w:t>.</w:t>
      </w:r>
      <w:proofErr w:type="gramEnd"/>
      <w:r w:rsidR="00035D6F">
        <w:t xml:space="preserve"> </w:t>
      </w:r>
      <w:r w:rsidR="00805C17">
        <w:t>предусматривающей создание типовых</w:t>
      </w:r>
      <w:r w:rsidR="00035D6F">
        <w:t xml:space="preserve"> представлений</w:t>
      </w:r>
      <w:r w:rsidR="00805C17">
        <w:t xml:space="preserve"> объектов автоматизации и распространение таких </w:t>
      </w:r>
      <w:r w:rsidR="00035D6F">
        <w:t>представлений</w:t>
      </w:r>
      <w:r w:rsidR="00805C17">
        <w:t xml:space="preserve"> на другие объекты подобного типа.</w:t>
      </w:r>
    </w:p>
    <w:p w14:paraId="1EFFFF28" w14:textId="4E6380F3" w:rsidR="00920557" w:rsidRDefault="00920557" w:rsidP="00920557">
      <w:r>
        <w:t>Среда разработки должна предоставлять возможность вести историю изменений каждого объекта/шаблона.</w:t>
      </w:r>
    </w:p>
    <w:p w14:paraId="012F2742" w14:textId="480AE295" w:rsidR="008D4772" w:rsidRDefault="00C22187" w:rsidP="001A1AAD">
      <w:r>
        <w:t>Система должна предусматривать</w:t>
      </w:r>
      <w:r w:rsidR="008D4772">
        <w:t xml:space="preserve"> как</w:t>
      </w:r>
      <w:r>
        <w:t xml:space="preserve"> возможность централизованного конфигурирования </w:t>
      </w:r>
      <w:r w:rsidR="00FB4831">
        <w:t>с выделенной инженерной станции</w:t>
      </w:r>
      <w:r w:rsidR="008D4772">
        <w:t>, так и возможность настройки каждого узла системы по месту</w:t>
      </w:r>
      <w:r w:rsidR="00FB4831">
        <w:t>.</w:t>
      </w:r>
    </w:p>
    <w:p w14:paraId="64A352D5" w14:textId="16F74D50" w:rsidR="00BD0945" w:rsidRPr="008F7999" w:rsidRDefault="008F7999" w:rsidP="001A1AAD">
      <w:r>
        <w:t>Модернизированная система должна предусматривать наличие центральной диспетчерской, которая осуществляет сбор информации с остальных узлов системы</w:t>
      </w:r>
      <w:r w:rsidRPr="008F7999">
        <w:t xml:space="preserve"> </w:t>
      </w:r>
      <w:r>
        <w:t>для оперативного контроля</w:t>
      </w:r>
      <w:r w:rsidR="009E33CE">
        <w:t xml:space="preserve"> и управления</w:t>
      </w:r>
      <w:r>
        <w:t>, а также архивирует полученные данные для последующего анализа.</w:t>
      </w:r>
    </w:p>
    <w:p w14:paraId="4B0FE204" w14:textId="5A2E02B6" w:rsidR="00AA0A01" w:rsidRPr="0001400C" w:rsidRDefault="00392510" w:rsidP="00392510">
      <w:pPr>
        <w:pStyle w:val="1"/>
        <w:rPr>
          <w:lang w:val="ru-RU"/>
        </w:rPr>
      </w:pPr>
      <w:bookmarkStart w:id="7" w:name="_Toc11663011"/>
      <w:r w:rsidRPr="0001400C">
        <w:rPr>
          <w:lang w:val="ru-RU"/>
        </w:rPr>
        <w:lastRenderedPageBreak/>
        <w:t>Требования к диагностике и надежности, к защите информации от несанкционированного доступа</w:t>
      </w:r>
      <w:bookmarkEnd w:id="7"/>
    </w:p>
    <w:p w14:paraId="322AD9E2" w14:textId="453068D8" w:rsidR="00392510" w:rsidRDefault="00392510" w:rsidP="00957DBA">
      <w:r w:rsidRPr="00392510">
        <w:t>Система должна обеспечивать непрерывное круглосуточное ведение контроля и управления технологическим процессом.</w:t>
      </w:r>
    </w:p>
    <w:p w14:paraId="11D6D3C5" w14:textId="604C87F0" w:rsidR="00392510" w:rsidRDefault="00392510" w:rsidP="00957DBA">
      <w:r>
        <w:t xml:space="preserve">Система должна обеспечивать диагностику </w:t>
      </w:r>
      <w:r w:rsidR="00C8767D">
        <w:t>её</w:t>
      </w:r>
      <w:r>
        <w:t xml:space="preserve"> технических средств в режиме нормальной работы</w:t>
      </w:r>
      <w:r w:rsidR="001B5E62">
        <w:t>.</w:t>
      </w:r>
    </w:p>
    <w:p w14:paraId="00C88594" w14:textId="31EE1D8C" w:rsidR="00920557" w:rsidRDefault="00920557" w:rsidP="00957DBA">
      <w:r>
        <w:t xml:space="preserve">База данных системы должна иметь средства резервного копирования и </w:t>
      </w:r>
      <w:r w:rsidR="00957DBA">
        <w:t>восстановления</w:t>
      </w:r>
      <w:r>
        <w:t xml:space="preserve"> данных.</w:t>
      </w:r>
    </w:p>
    <w:p w14:paraId="22D38594" w14:textId="59EDC21E" w:rsidR="001B5E62" w:rsidRDefault="001B5E62" w:rsidP="00957DBA">
      <w:r>
        <w:t>Необходимо выполнить разграничение прав доступа пользователей к информации через пятиуровневую систему паролей:</w:t>
      </w:r>
    </w:p>
    <w:p w14:paraId="173FEE4F" w14:textId="11A08DE9" w:rsidR="001B5E62" w:rsidRDefault="001B5E62" w:rsidP="00957DBA">
      <w:pPr>
        <w:pStyle w:val="a"/>
      </w:pPr>
      <w:r>
        <w:t>Гость (просмотр технологических экранов, трендов, журнала событий);</w:t>
      </w:r>
    </w:p>
    <w:p w14:paraId="0AA60B7E" w14:textId="2C28956B" w:rsidR="001B5E62" w:rsidRDefault="001B5E62" w:rsidP="00957DBA">
      <w:pPr>
        <w:pStyle w:val="a"/>
      </w:pPr>
      <w:r>
        <w:t>Оператор/Диспетчер (возможности 1-го уровня, квитирование сообщений, управление оборудованием и исполнительными механизмами с АРМ);</w:t>
      </w:r>
    </w:p>
    <w:p w14:paraId="1F139C7E" w14:textId="75534A00" w:rsidR="001B5E62" w:rsidRDefault="001B5E62" w:rsidP="00957DBA">
      <w:pPr>
        <w:pStyle w:val="a"/>
      </w:pPr>
      <w:r>
        <w:t>Технолог (возможности 2-го уровня, изменение уставок технологического процесса);</w:t>
      </w:r>
    </w:p>
    <w:p w14:paraId="4E675EB2" w14:textId="1A0CFD79" w:rsidR="001B5E62" w:rsidRDefault="001B5E62" w:rsidP="00957DBA">
      <w:pPr>
        <w:pStyle w:val="a"/>
      </w:pPr>
      <w:r>
        <w:t xml:space="preserve">Специалист </w:t>
      </w:r>
      <w:proofErr w:type="spellStart"/>
      <w:r>
        <w:t>КИПиА</w:t>
      </w:r>
      <w:proofErr w:type="spellEnd"/>
      <w:r>
        <w:t xml:space="preserve"> (возможности 3-го уровня, доступ к рабочему столу </w:t>
      </w:r>
      <w:r w:rsidRPr="00957DBA">
        <w:rPr>
          <w:lang w:val="en-US" w:bidi="en-US"/>
        </w:rPr>
        <w:t>Windows</w:t>
      </w:r>
      <w:r w:rsidRPr="002008E0">
        <w:rPr>
          <w:lang w:bidi="en-US"/>
        </w:rPr>
        <w:t xml:space="preserve">, </w:t>
      </w:r>
      <w:r>
        <w:t>запуск/останов программ);</w:t>
      </w:r>
    </w:p>
    <w:p w14:paraId="6EA8B318" w14:textId="49FA1F6F" w:rsidR="001B5E62" w:rsidRDefault="001B5E62" w:rsidP="00957DBA">
      <w:pPr>
        <w:pStyle w:val="a"/>
      </w:pPr>
      <w:r>
        <w:t>Администратор Системы (полный доступ к Системе, определение прав доступа, назначение паролей).</w:t>
      </w:r>
    </w:p>
    <w:p w14:paraId="4DC0E477" w14:textId="77777777" w:rsidR="00996A9E" w:rsidRDefault="00996A9E" w:rsidP="00957DBA">
      <w:r>
        <w:t>В базе данных системы телемеханики должна быть реализована фиксация действий персонала, в том числе квитирование сообщений, изменение аварийных уставок, технологических параметров, настроек программного обеспечения.</w:t>
      </w:r>
    </w:p>
    <w:p w14:paraId="6B448DE5" w14:textId="375EFE6F" w:rsidR="00114A34" w:rsidRDefault="00114A34" w:rsidP="00957DBA">
      <w:r>
        <w:t>Система должна быть совместима с используемым антивирусным программным обеспечением (</w:t>
      </w:r>
      <w:r w:rsidRPr="00957DBA">
        <w:rPr>
          <w:lang w:val="en-US"/>
        </w:rPr>
        <w:t>Kaspersky</w:t>
      </w:r>
      <w:r>
        <w:t>).</w:t>
      </w:r>
    </w:p>
    <w:p w14:paraId="1601B282" w14:textId="4C9E584E" w:rsidR="008D4772" w:rsidRDefault="00114A34" w:rsidP="00957DBA">
      <w:r>
        <w:t>Должна быть полностью исключена возможность использования компьютеров системы в качестве персонального компьютера для непроизводственных целей, выходящих за рамки инструкций оператора/технолога.</w:t>
      </w:r>
    </w:p>
    <w:p w14:paraId="71AE8E76" w14:textId="552A9BDA" w:rsidR="008F7999" w:rsidRDefault="008F7999" w:rsidP="008F7999">
      <w:pPr>
        <w:pStyle w:val="1"/>
      </w:pPr>
      <w:bookmarkStart w:id="8" w:name="_Toc11663012"/>
      <w:proofErr w:type="spellStart"/>
      <w:r>
        <w:lastRenderedPageBreak/>
        <w:t>Техническое</w:t>
      </w:r>
      <w:proofErr w:type="spellEnd"/>
      <w:r>
        <w:t xml:space="preserve"> </w:t>
      </w:r>
      <w:proofErr w:type="spellStart"/>
      <w:r>
        <w:t>решение</w:t>
      </w:r>
      <w:bookmarkEnd w:id="8"/>
      <w:proofErr w:type="spellEnd"/>
    </w:p>
    <w:p w14:paraId="5EA9CA84" w14:textId="1210AD20" w:rsidR="00C253A6" w:rsidRPr="00C253A6" w:rsidRDefault="00C253A6" w:rsidP="00C253A6">
      <w:pPr>
        <w:pStyle w:val="2"/>
      </w:pPr>
      <w:bookmarkStart w:id="9" w:name="_Toc11663013"/>
      <w:r>
        <w:t>Методы и средства разработки программного обеспечения</w:t>
      </w:r>
      <w:bookmarkEnd w:id="9"/>
    </w:p>
    <w:p w14:paraId="499D8F9E" w14:textId="77777777" w:rsidR="00957DBA" w:rsidRPr="00957DBA" w:rsidRDefault="00957DBA" w:rsidP="00957DBA">
      <w:r w:rsidRPr="00957DBA">
        <w:t xml:space="preserve">Для реализации прикладного программного обеспечения верхнего уровня используется программный пакет </w:t>
      </w:r>
      <w:proofErr w:type="spellStart"/>
      <w:r w:rsidRPr="00957DBA">
        <w:rPr>
          <w:lang w:val="en-AU"/>
        </w:rPr>
        <w:t>Simatic</w:t>
      </w:r>
      <w:proofErr w:type="spellEnd"/>
      <w:r w:rsidRPr="00957DBA">
        <w:t xml:space="preserve">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Open</w:t>
      </w:r>
      <w:r w:rsidRPr="00957DBA">
        <w:t xml:space="preserve"> </w:t>
      </w:r>
      <w:r w:rsidRPr="00957DBA">
        <w:rPr>
          <w:lang w:val="en-AU"/>
        </w:rPr>
        <w:t>Architecture</w:t>
      </w:r>
      <w:r w:rsidRPr="00957DBA">
        <w:t xml:space="preserve"> (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>).</w:t>
      </w:r>
    </w:p>
    <w:p w14:paraId="3C9B8CD2" w14:textId="615D29B2" w:rsidR="00957DBA" w:rsidRPr="00957DBA" w:rsidRDefault="00957DBA" w:rsidP="00957DBA"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является частью семейства продуктов </w:t>
      </w:r>
      <w:proofErr w:type="spellStart"/>
      <w:r w:rsidRPr="00957DBA">
        <w:rPr>
          <w:lang w:val="en-AU"/>
        </w:rPr>
        <w:t>Simatic</w:t>
      </w:r>
      <w:proofErr w:type="spellEnd"/>
      <w:r w:rsidRPr="00957DBA">
        <w:t xml:space="preserve"> </w:t>
      </w:r>
      <w:r w:rsidRPr="00957DBA">
        <w:rPr>
          <w:lang w:val="en-AU"/>
        </w:rPr>
        <w:t>HMI</w:t>
      </w:r>
      <w:r w:rsidRPr="00957DBA">
        <w:t xml:space="preserve"> для построения систем человеко-машинного интерфейса. Система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разработана для применения в приложениях, требующих высокой степени гибкости и </w:t>
      </w:r>
      <w:proofErr w:type="spellStart"/>
      <w:r w:rsidRPr="00957DBA">
        <w:t>адаптируемости</w:t>
      </w:r>
      <w:proofErr w:type="spellEnd"/>
      <w:r w:rsidRPr="00957DBA">
        <w:t xml:space="preserve"> базовых средств программной платформы для решения прикладных задач сбора, обработки и визуализации данных, а также в крупномасштабных комплексных проектах, в которых предъявляются специфические требования к функциональности и архитектуре системы.</w:t>
      </w:r>
    </w:p>
    <w:p w14:paraId="367627C3" w14:textId="77777777" w:rsidR="00957DBA" w:rsidRPr="00957DBA" w:rsidRDefault="00957DBA" w:rsidP="00957DBA"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позволяет работать с большими объемами данных в конфигурациях с существенными ограничениями на аппаратные ресурсы, а также имеет сертификат </w:t>
      </w:r>
      <w:r w:rsidRPr="00957DBA">
        <w:rPr>
          <w:lang w:val="en-AU"/>
        </w:rPr>
        <w:t>SIL</w:t>
      </w:r>
      <w:r w:rsidRPr="00957DBA">
        <w:t>3, что делает ее уникальным выбором при повышенных требованиях к безопасности.</w:t>
      </w:r>
    </w:p>
    <w:p w14:paraId="6DE024A6" w14:textId="77777777" w:rsidR="00957DBA" w:rsidRPr="00957DBA" w:rsidRDefault="00957DBA" w:rsidP="00957DBA"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хорошо подходит для применения в больших географически распределенных приложениях и системах диспетчерского управления. Система функционально разделена на несколько независимых менеджеров (процессов), распределение которых возможно по различным компьютерам. Коммуникации между менеджерами осуществляются по событиям. Такая архитектура системы позволяет применять ее в приложениях с более чем 10 миллионами точек данных. В распределенных системах может применяться до 2048 серверов.</w:t>
      </w:r>
    </w:p>
    <w:p w14:paraId="4AEAF914" w14:textId="77777777" w:rsidR="00957DBA" w:rsidRPr="00957DBA" w:rsidRDefault="00957DBA" w:rsidP="00957DBA">
      <w:r w:rsidRPr="00957DBA">
        <w:t xml:space="preserve">Обмен данными между подсистемами осуществляется с использованием большого количества открытых интерфейсов, что, в свою очередь, предоставляет широкий спектр возможностей по построению универсальных </w:t>
      </w:r>
      <w:r w:rsidRPr="00957DBA">
        <w:rPr>
          <w:lang w:val="en-AU"/>
        </w:rPr>
        <w:t>SCADA</w:t>
      </w:r>
      <w:r w:rsidRPr="00957DBA">
        <w:t>-систем.</w:t>
      </w:r>
    </w:p>
    <w:p w14:paraId="33624903" w14:textId="4894B311" w:rsidR="00957DBA" w:rsidRPr="00957DBA" w:rsidRDefault="0009605D" w:rsidP="00957DBA">
      <w:pPr>
        <w:rPr>
          <w:lang w:val="en-US"/>
        </w:rPr>
      </w:pPr>
      <w:r>
        <w:t>Основные</w:t>
      </w:r>
      <w:r w:rsidR="00957DBA" w:rsidRPr="00957DBA">
        <w:rPr>
          <w:lang w:val="en-AU"/>
        </w:rPr>
        <w:t xml:space="preserve"> </w:t>
      </w:r>
      <w:r>
        <w:t>характеристики</w:t>
      </w:r>
      <w:r w:rsidR="00957DBA" w:rsidRPr="00957DBA">
        <w:rPr>
          <w:lang w:val="en-AU"/>
        </w:rPr>
        <w:t xml:space="preserve">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="00957DBA">
        <w:rPr>
          <w:lang w:val="en-US"/>
        </w:rPr>
        <w:t>:</w:t>
      </w:r>
    </w:p>
    <w:p w14:paraId="5C97BC46" w14:textId="51ABFC87" w:rsidR="00957DBA" w:rsidRPr="00957DBA" w:rsidRDefault="00957DBA" w:rsidP="00CF4680">
      <w:pPr>
        <w:pStyle w:val="a"/>
      </w:pPr>
      <w:r w:rsidRPr="00957DBA">
        <w:t>объектно-ориентированный подход к инжинирингу;</w:t>
      </w:r>
    </w:p>
    <w:p w14:paraId="441EAE82" w14:textId="7A268958" w:rsidR="00957DBA" w:rsidRPr="00957DBA" w:rsidRDefault="00957DBA" w:rsidP="00CF4680">
      <w:pPr>
        <w:pStyle w:val="a"/>
      </w:pPr>
      <w:r w:rsidRPr="00957DBA">
        <w:t>возможность создания распределенных систем с поддержкой до 2048 серверов;</w:t>
      </w:r>
    </w:p>
    <w:p w14:paraId="68198C56" w14:textId="6291A277" w:rsidR="00957DBA" w:rsidRPr="00957DBA" w:rsidRDefault="00957DBA" w:rsidP="00CF4680">
      <w:pPr>
        <w:pStyle w:val="a"/>
      </w:pPr>
      <w:r w:rsidRPr="00957DBA">
        <w:t>масштабируемость — от одиночной системы до распределенных резервированных высокопроизводительных систем, обрабатывающих более чем 10 млн сигналов ввода/вывода;</w:t>
      </w:r>
    </w:p>
    <w:p w14:paraId="3729BAA6" w14:textId="193FE336" w:rsidR="00957DBA" w:rsidRPr="00957DBA" w:rsidRDefault="00957DBA" w:rsidP="00CF4680">
      <w:pPr>
        <w:pStyle w:val="a"/>
      </w:pPr>
      <w:r w:rsidRPr="00957DBA">
        <w:t xml:space="preserve">платформенно-независимая система — поддержка ОС </w:t>
      </w:r>
      <w:proofErr w:type="spellStart"/>
      <w:r w:rsidRPr="00CF4680">
        <w:t>Windows</w:t>
      </w:r>
      <w:proofErr w:type="spellEnd"/>
      <w:r w:rsidRPr="00957DBA">
        <w:t xml:space="preserve">, </w:t>
      </w:r>
      <w:proofErr w:type="spellStart"/>
      <w:r w:rsidRPr="00CF4680">
        <w:t>Linux</w:t>
      </w:r>
      <w:proofErr w:type="spellEnd"/>
      <w:r w:rsidRPr="00957DBA">
        <w:t xml:space="preserve">, </w:t>
      </w:r>
      <w:proofErr w:type="spellStart"/>
      <w:r w:rsidRPr="00CF4680">
        <w:t>iOS</w:t>
      </w:r>
      <w:proofErr w:type="spellEnd"/>
      <w:r w:rsidRPr="00957DBA">
        <w:t xml:space="preserve"> и </w:t>
      </w:r>
      <w:proofErr w:type="spellStart"/>
      <w:r w:rsidRPr="00CF4680">
        <w:t>Android</w:t>
      </w:r>
      <w:proofErr w:type="spellEnd"/>
      <w:r w:rsidRPr="00957DBA">
        <w:t>;</w:t>
      </w:r>
    </w:p>
    <w:p w14:paraId="56EA525D" w14:textId="501C050C" w:rsidR="00957DBA" w:rsidRPr="00957DBA" w:rsidRDefault="00957DBA" w:rsidP="00CF4680">
      <w:pPr>
        <w:pStyle w:val="a"/>
      </w:pPr>
      <w:r w:rsidRPr="00957DBA">
        <w:t>горячее резервирование и резервирование по схеме 2</w:t>
      </w:r>
      <w:r w:rsidRPr="00CF4680">
        <w:t>x</w:t>
      </w:r>
      <w:r w:rsidRPr="00957DBA">
        <w:t>2 (резервирование центра управления);</w:t>
      </w:r>
    </w:p>
    <w:p w14:paraId="76668E60" w14:textId="06CC89A7" w:rsidR="00957DBA" w:rsidRPr="00957DBA" w:rsidRDefault="00957DBA" w:rsidP="00CF4680">
      <w:pPr>
        <w:pStyle w:val="a"/>
      </w:pPr>
      <w:r w:rsidRPr="00957DBA">
        <w:t>наличие пакетов расширения базовой функциональности (ГИС, видео, аналитика, рецептурное управление и др.);</w:t>
      </w:r>
    </w:p>
    <w:p w14:paraId="5770FBD9" w14:textId="4738EEB7" w:rsidR="00957DBA" w:rsidRPr="00957DBA" w:rsidRDefault="00957DBA" w:rsidP="00CF4680">
      <w:pPr>
        <w:pStyle w:val="a"/>
      </w:pPr>
      <w:r w:rsidRPr="00957DBA">
        <w:t>платформа для разработки индивидуальных и специализированных решений;</w:t>
      </w:r>
    </w:p>
    <w:p w14:paraId="247AA128" w14:textId="42459B13" w:rsidR="00957DBA" w:rsidRPr="00957DBA" w:rsidRDefault="00957DBA" w:rsidP="00CF4680">
      <w:pPr>
        <w:pStyle w:val="a"/>
      </w:pPr>
      <w:r w:rsidRPr="00957DBA">
        <w:t xml:space="preserve">широкий спектр поддерживаемых протоколов обмена данными: </w:t>
      </w:r>
      <w:r w:rsidRPr="00CF4680">
        <w:t>SIMATIC</w:t>
      </w:r>
      <w:r w:rsidRPr="00957DBA">
        <w:t xml:space="preserve"> </w:t>
      </w:r>
      <w:r w:rsidRPr="00CF4680">
        <w:t>S</w:t>
      </w:r>
      <w:r w:rsidRPr="00957DBA">
        <w:t xml:space="preserve">7 </w:t>
      </w:r>
      <w:proofErr w:type="spellStart"/>
      <w:r w:rsidRPr="00CF4680">
        <w:t>Plus</w:t>
      </w:r>
      <w:proofErr w:type="spellEnd"/>
      <w:r w:rsidRPr="00957DBA">
        <w:t xml:space="preserve">, </w:t>
      </w:r>
      <w:r w:rsidRPr="00CF4680">
        <w:t>SIMATIC</w:t>
      </w:r>
      <w:r w:rsidRPr="00957DBA">
        <w:t xml:space="preserve"> </w:t>
      </w:r>
      <w:r w:rsidRPr="00CF4680">
        <w:t>S</w:t>
      </w:r>
      <w:r w:rsidRPr="00957DBA">
        <w:t xml:space="preserve">7, </w:t>
      </w:r>
      <w:r w:rsidRPr="00CF4680">
        <w:t>XML</w:t>
      </w:r>
      <w:r w:rsidRPr="00957DBA">
        <w:t xml:space="preserve">, </w:t>
      </w:r>
      <w:r w:rsidRPr="00CF4680">
        <w:t>OPC</w:t>
      </w:r>
      <w:r w:rsidRPr="00957DBA">
        <w:t xml:space="preserve">, </w:t>
      </w:r>
      <w:r w:rsidRPr="00CF4680">
        <w:t>OPC</w:t>
      </w:r>
      <w:r w:rsidRPr="00957DBA">
        <w:t xml:space="preserve"> </w:t>
      </w:r>
      <w:r w:rsidRPr="00CF4680">
        <w:t>UA</w:t>
      </w:r>
      <w:r w:rsidRPr="00957DBA">
        <w:t xml:space="preserve">, </w:t>
      </w:r>
      <w:r w:rsidRPr="00CF4680">
        <w:t>TCP</w:t>
      </w:r>
      <w:r w:rsidRPr="00957DBA">
        <w:t>/</w:t>
      </w:r>
      <w:r w:rsidRPr="00CF4680">
        <w:t>IP</w:t>
      </w:r>
      <w:r w:rsidRPr="00957DBA">
        <w:t xml:space="preserve">, </w:t>
      </w:r>
      <w:proofErr w:type="spellStart"/>
      <w:r w:rsidRPr="00CF4680">
        <w:t>Modbus</w:t>
      </w:r>
      <w:proofErr w:type="spellEnd"/>
      <w:r w:rsidRPr="00957DBA">
        <w:t xml:space="preserve">, </w:t>
      </w:r>
      <w:r w:rsidRPr="00CF4680">
        <w:t>IEC</w:t>
      </w:r>
      <w:r w:rsidRPr="00957DBA">
        <w:t xml:space="preserve"> 60870-5-101/104, </w:t>
      </w:r>
      <w:r w:rsidRPr="00CF4680">
        <w:t>DNP</w:t>
      </w:r>
      <w:r w:rsidRPr="00957DBA">
        <w:t xml:space="preserve">3, </w:t>
      </w:r>
      <w:r w:rsidRPr="00CF4680">
        <w:t>IEC</w:t>
      </w:r>
      <w:r w:rsidRPr="00957DBA">
        <w:t xml:space="preserve"> 61850, </w:t>
      </w:r>
      <w:r w:rsidRPr="00CF4680">
        <w:t>IEC</w:t>
      </w:r>
      <w:r w:rsidRPr="00957DBA">
        <w:t xml:space="preserve"> 61400, </w:t>
      </w:r>
      <w:proofErr w:type="spellStart"/>
      <w:r w:rsidRPr="00CF4680">
        <w:t>Ethernet</w:t>
      </w:r>
      <w:proofErr w:type="spellEnd"/>
      <w:r w:rsidRPr="00957DBA">
        <w:t>/</w:t>
      </w:r>
      <w:r w:rsidRPr="00CF4680">
        <w:t>IP</w:t>
      </w:r>
      <w:r w:rsidRPr="00957DBA">
        <w:t xml:space="preserve">, </w:t>
      </w:r>
      <w:r w:rsidRPr="00CF4680">
        <w:t>S</w:t>
      </w:r>
      <w:r w:rsidRPr="00957DBA">
        <w:t>-</w:t>
      </w:r>
      <w:proofErr w:type="spellStart"/>
      <w:r w:rsidRPr="00CF4680">
        <w:t>Bus</w:t>
      </w:r>
      <w:proofErr w:type="spellEnd"/>
      <w:r w:rsidRPr="00957DBA">
        <w:t xml:space="preserve"> и др.</w:t>
      </w:r>
    </w:p>
    <w:p w14:paraId="0F852F89" w14:textId="77777777" w:rsidR="00957DBA" w:rsidRPr="00957DBA" w:rsidRDefault="00957DBA" w:rsidP="00957DBA">
      <w:r w:rsidRPr="00957DBA">
        <w:t xml:space="preserve">Клиентские приложения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>:</w:t>
      </w:r>
    </w:p>
    <w:p w14:paraId="037D507F" w14:textId="459DBD3E" w:rsidR="00957DBA" w:rsidRPr="00957DBA" w:rsidRDefault="00957DBA" w:rsidP="00CF4680">
      <w:pPr>
        <w:pStyle w:val="a"/>
      </w:pPr>
      <w:r w:rsidRPr="00957DBA">
        <w:t xml:space="preserve">клиент для настольных ПК </w:t>
      </w:r>
      <w:proofErr w:type="spellStart"/>
      <w:r w:rsidRPr="00CF4680">
        <w:t>Desktop</w:t>
      </w:r>
      <w:proofErr w:type="spellEnd"/>
      <w:r w:rsidRPr="00957DBA">
        <w:t xml:space="preserve"> </w:t>
      </w:r>
      <w:r w:rsidRPr="00CF4680">
        <w:t>UI</w:t>
      </w:r>
      <w:r w:rsidRPr="00957DBA">
        <w:t xml:space="preserve"> — компактное кроссплатформенное приложение, установочный пакет для которого можно загрузить по ссылке с веб-страницы;</w:t>
      </w:r>
    </w:p>
    <w:p w14:paraId="7985D4AD" w14:textId="5D7E27D5" w:rsidR="00957DBA" w:rsidRPr="00957DBA" w:rsidRDefault="00957DBA" w:rsidP="00CF4680">
      <w:pPr>
        <w:pStyle w:val="a"/>
      </w:pPr>
      <w:r w:rsidRPr="00957DBA">
        <w:t xml:space="preserve">мобильный клиент </w:t>
      </w:r>
      <w:proofErr w:type="spellStart"/>
      <w:r w:rsidRPr="00CF4680">
        <w:t>Mobile</w:t>
      </w:r>
      <w:proofErr w:type="spellEnd"/>
      <w:r w:rsidRPr="00957DBA">
        <w:t xml:space="preserve"> </w:t>
      </w:r>
      <w:r w:rsidRPr="00CF4680">
        <w:t>UI</w:t>
      </w:r>
      <w:r w:rsidRPr="00957DBA">
        <w:t xml:space="preserve"> для смартфонов и планшетов на базе ОС </w:t>
      </w:r>
      <w:proofErr w:type="spellStart"/>
      <w:r w:rsidRPr="00CF4680">
        <w:t>iOS</w:t>
      </w:r>
      <w:proofErr w:type="spellEnd"/>
      <w:r w:rsidRPr="00957DBA">
        <w:t xml:space="preserve"> и </w:t>
      </w:r>
      <w:proofErr w:type="spellStart"/>
      <w:r w:rsidRPr="00CF4680">
        <w:t>Android</w:t>
      </w:r>
      <w:proofErr w:type="spellEnd"/>
      <w:r w:rsidRPr="00957DBA">
        <w:t>;</w:t>
      </w:r>
    </w:p>
    <w:p w14:paraId="1E3CE810" w14:textId="406D56E6" w:rsidR="00957DBA" w:rsidRPr="00957DBA" w:rsidRDefault="0080223B" w:rsidP="00CF4680">
      <w:pPr>
        <w:pStyle w:val="a"/>
      </w:pPr>
      <w:proofErr w:type="spellStart"/>
      <w:r>
        <w:t>ультралёгкий</w:t>
      </w:r>
      <w:proofErr w:type="spellEnd"/>
      <w:r w:rsidR="00957DBA" w:rsidRPr="00957DBA">
        <w:t xml:space="preserve"> веб-клиент </w:t>
      </w:r>
      <w:r w:rsidR="00957DBA" w:rsidRPr="00CF4680">
        <w:t>ULC</w:t>
      </w:r>
      <w:r w:rsidR="00957DBA" w:rsidRPr="00957DBA">
        <w:t xml:space="preserve"> </w:t>
      </w:r>
      <w:r w:rsidR="00957DBA" w:rsidRPr="00CF4680">
        <w:t>UX</w:t>
      </w:r>
      <w:r w:rsidR="00957DBA" w:rsidRPr="00957DBA">
        <w:t xml:space="preserve"> на основе технологии </w:t>
      </w:r>
      <w:r w:rsidR="00957DBA" w:rsidRPr="00CF4680">
        <w:t>HTML</w:t>
      </w:r>
      <w:r w:rsidR="00957DBA" w:rsidRPr="00957DBA">
        <w:t xml:space="preserve">5 (для браузеров </w:t>
      </w:r>
      <w:r w:rsidR="00957DBA" w:rsidRPr="00CF4680">
        <w:t>EDGE</w:t>
      </w:r>
      <w:r w:rsidR="00957DBA" w:rsidRPr="00957DBA">
        <w:t xml:space="preserve">, </w:t>
      </w:r>
      <w:proofErr w:type="spellStart"/>
      <w:r w:rsidR="00957DBA" w:rsidRPr="00CF4680">
        <w:t>Internet</w:t>
      </w:r>
      <w:proofErr w:type="spellEnd"/>
      <w:r w:rsidR="00957DBA" w:rsidRPr="00957DBA">
        <w:t xml:space="preserve"> </w:t>
      </w:r>
      <w:proofErr w:type="spellStart"/>
      <w:r w:rsidR="00957DBA" w:rsidRPr="00CF4680">
        <w:t>Explorer</w:t>
      </w:r>
      <w:proofErr w:type="spellEnd"/>
      <w:r w:rsidR="00957DBA" w:rsidRPr="00957DBA">
        <w:t xml:space="preserve">, </w:t>
      </w:r>
      <w:proofErr w:type="spellStart"/>
      <w:r w:rsidR="00957DBA" w:rsidRPr="00CF4680">
        <w:t>Chrome</w:t>
      </w:r>
      <w:proofErr w:type="spellEnd"/>
      <w:r w:rsidR="00957DBA" w:rsidRPr="00957DBA">
        <w:t xml:space="preserve">, </w:t>
      </w:r>
      <w:proofErr w:type="spellStart"/>
      <w:r w:rsidR="00957DBA" w:rsidRPr="00CF4680">
        <w:t>Firefox</w:t>
      </w:r>
      <w:proofErr w:type="spellEnd"/>
      <w:r w:rsidR="00957DBA" w:rsidRPr="00957DBA">
        <w:t>).</w:t>
      </w:r>
    </w:p>
    <w:p w14:paraId="219F60FE" w14:textId="15712FCB" w:rsidR="00957DBA" w:rsidRPr="00957DBA" w:rsidRDefault="00957DBA" w:rsidP="00957DBA">
      <w:r w:rsidRPr="00957DBA">
        <w:t>Ниже приводится краткое описание наиболее важных менеджеров, изображенных на рисунке</w:t>
      </w:r>
      <w:r w:rsidR="00CF4680" w:rsidRPr="00CF4680">
        <w:t xml:space="preserve"> (</w:t>
      </w:r>
      <w:r w:rsidR="00CF4680">
        <w:fldChar w:fldCharType="begin"/>
      </w:r>
      <w:r w:rsidR="00CF4680">
        <w:instrText xml:space="preserve"> REF _Ref11400827 \h </w:instrText>
      </w:r>
      <w:r w:rsidR="00CF4680">
        <w:fldChar w:fldCharType="separate"/>
      </w:r>
      <w:r w:rsidR="00CF4680">
        <w:t xml:space="preserve">Рисунок </w:t>
      </w:r>
      <w:r w:rsidR="00CF4680">
        <w:rPr>
          <w:noProof/>
        </w:rPr>
        <w:t>5</w:t>
      </w:r>
      <w:r w:rsidR="00CF4680">
        <w:t>.</w:t>
      </w:r>
      <w:r w:rsidR="00CF4680">
        <w:rPr>
          <w:noProof/>
        </w:rPr>
        <w:t>1</w:t>
      </w:r>
      <w:r w:rsidR="00CF4680">
        <w:t xml:space="preserve"> Менеджеры </w:t>
      </w:r>
      <w:r w:rsidR="00CF4680">
        <w:rPr>
          <w:lang w:val="en-US"/>
        </w:rPr>
        <w:t>WinCC</w:t>
      </w:r>
      <w:r w:rsidR="00CF4680" w:rsidRPr="00CF4680">
        <w:t xml:space="preserve"> </w:t>
      </w:r>
      <w:r w:rsidR="00CF4680">
        <w:rPr>
          <w:lang w:val="en-US"/>
        </w:rPr>
        <w:t>OA</w:t>
      </w:r>
      <w:r w:rsidR="00CF4680">
        <w:fldChar w:fldCharType="end"/>
      </w:r>
      <w:r w:rsidR="00CF4680" w:rsidRPr="00CF4680">
        <w:t>)</w:t>
      </w:r>
      <w:r w:rsidR="00CF4680">
        <w:t>.</w:t>
      </w:r>
    </w:p>
    <w:p w14:paraId="103BD8C1" w14:textId="77777777" w:rsidR="00CF4680" w:rsidRDefault="00957DBA" w:rsidP="00CF4680">
      <w:pPr>
        <w:keepNext/>
        <w:ind w:firstLine="0"/>
      </w:pPr>
      <w:r w:rsidRPr="00957DBA">
        <w:lastRenderedPageBreak/>
        <w:t xml:space="preserve"> </w:t>
      </w:r>
      <w:r w:rsidR="00CF4680">
        <w:rPr>
          <w:noProof/>
        </w:rPr>
        <w:drawing>
          <wp:inline distT="0" distB="0" distL="0" distR="0" wp14:anchorId="32C524F9" wp14:editId="2D60DD93">
            <wp:extent cx="6353033" cy="35385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149" cy="3559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8A612" w14:textId="5DFB42A2" w:rsidR="00957DBA" w:rsidRPr="00957DBA" w:rsidRDefault="00CF4680" w:rsidP="00CF4680">
      <w:pPr>
        <w:pStyle w:val="ad"/>
      </w:pPr>
      <w:bookmarkStart w:id="10" w:name="_Ref11400827"/>
      <w:r>
        <w:t xml:space="preserve">Рисунок </w:t>
      </w:r>
      <w:r w:rsidR="0068236F">
        <w:fldChar w:fldCharType="begin"/>
      </w:r>
      <w:r w:rsidR="0068236F">
        <w:instrText xml:space="preserve"> STYLEREF 1 \s </w:instrText>
      </w:r>
      <w:r w:rsidR="0068236F">
        <w:fldChar w:fldCharType="separate"/>
      </w:r>
      <w:r w:rsidR="007246CD">
        <w:rPr>
          <w:noProof/>
        </w:rPr>
        <w:t>5</w:t>
      </w:r>
      <w:r w:rsidR="0068236F">
        <w:rPr>
          <w:noProof/>
        </w:rPr>
        <w:fldChar w:fldCharType="end"/>
      </w:r>
      <w:r w:rsidR="007246CD">
        <w:t>.</w:t>
      </w:r>
      <w:r w:rsidR="0068236F">
        <w:fldChar w:fldCharType="begin"/>
      </w:r>
      <w:r w:rsidR="0068236F">
        <w:instrText xml:space="preserve"> SEQ Рисунок \* ARABIC \s 1 </w:instrText>
      </w:r>
      <w:r w:rsidR="0068236F">
        <w:fldChar w:fldCharType="separate"/>
      </w:r>
      <w:r w:rsidR="007246CD">
        <w:rPr>
          <w:noProof/>
        </w:rPr>
        <w:t>1</w:t>
      </w:r>
      <w:r w:rsidR="0068236F">
        <w:rPr>
          <w:noProof/>
        </w:rPr>
        <w:fldChar w:fldCharType="end"/>
      </w:r>
      <w:r>
        <w:t xml:space="preserve"> Менеджеры </w:t>
      </w:r>
      <w:r>
        <w:rPr>
          <w:lang w:val="en-US"/>
        </w:rPr>
        <w:t>WinCC</w:t>
      </w:r>
      <w:r w:rsidRPr="00CF4680">
        <w:t xml:space="preserve"> </w:t>
      </w:r>
      <w:r>
        <w:rPr>
          <w:lang w:val="en-US"/>
        </w:rPr>
        <w:t>OA</w:t>
      </w:r>
      <w:bookmarkEnd w:id="10"/>
    </w:p>
    <w:p w14:paraId="1D18B150" w14:textId="32433778" w:rsidR="00957DBA" w:rsidRPr="00957DBA" w:rsidRDefault="00957DBA" w:rsidP="00C253A6">
      <w:pPr>
        <w:pStyle w:val="3"/>
      </w:pPr>
      <w:bookmarkStart w:id="11" w:name="_Toc11663014"/>
      <w:r w:rsidRPr="00957DBA">
        <w:t>Модули интерфейса взаимодействия с процессом (драйверы).</w:t>
      </w:r>
      <w:bookmarkEnd w:id="11"/>
    </w:p>
    <w:p w14:paraId="57570481" w14:textId="77777777" w:rsidR="00957DBA" w:rsidRPr="00957DBA" w:rsidRDefault="00957DBA" w:rsidP="00957DBA">
      <w:r w:rsidRPr="00957DBA">
        <w:t xml:space="preserve">Драйверы представляют собой специализированные программы, обеспечивающие взаимодействие системы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с полевыми устройствами. В связи с существованием множества различных протоколов для обеспечения связи с ПЛК и удаленными узлами управления, в состав системы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включен набор различных драйверов. </w:t>
      </w:r>
    </w:p>
    <w:p w14:paraId="4054BCC7" w14:textId="57B3BD53" w:rsidR="00957DBA" w:rsidRPr="00957DBA" w:rsidRDefault="00957DBA" w:rsidP="00C253A6">
      <w:pPr>
        <w:pStyle w:val="3"/>
      </w:pPr>
      <w:bookmarkStart w:id="12" w:name="_Toc11663015"/>
      <w:r w:rsidRPr="00957DBA">
        <w:t>Модули образа процесса и истории.</w:t>
      </w:r>
      <w:bookmarkEnd w:id="12"/>
    </w:p>
    <w:p w14:paraId="0DDAF80F" w14:textId="79BC2BB2" w:rsidR="00957DBA" w:rsidRPr="00957DBA" w:rsidRDefault="00957DBA" w:rsidP="00957DBA">
      <w:r w:rsidRPr="00957DBA">
        <w:t xml:space="preserve">Центральным модулем системы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является менеджер событий (</w:t>
      </w:r>
      <w:r w:rsidRPr="00957DBA">
        <w:rPr>
          <w:lang w:val="en-AU"/>
        </w:rPr>
        <w:t>Event</w:t>
      </w:r>
      <w:r w:rsidRPr="00957DBA">
        <w:t xml:space="preserve"> </w:t>
      </w:r>
      <w:r w:rsidRPr="00957DBA">
        <w:rPr>
          <w:lang w:val="en-AU"/>
        </w:rPr>
        <w:t>Manager</w:t>
      </w:r>
      <w:r w:rsidRPr="00957DBA">
        <w:t xml:space="preserve">, </w:t>
      </w:r>
      <w:r w:rsidRPr="00957DBA">
        <w:rPr>
          <w:lang w:val="en-AU"/>
        </w:rPr>
        <w:t>EV</w:t>
      </w:r>
      <w:r w:rsidRPr="00957DBA">
        <w:t>). Менеджер содержит и поддерживает в актуальном состоянии образ процесса (набор переменных и их значения). Когда какой-либо другой функциональный модуль (менеджер) запрашивает какие-либо данные, эти данные передаются ему из образа процесса в менеджере событий (без прямого взаимодействия с устройствами управления). При поступлении команды с пульта оператора, значение соответствующей переменной сначала изменяется в образе процесса в менеджере событий. Далее перенаправление команды на целевое устройство (например, ПЛК) выполняется соответствующим менеджером автоматически.</w:t>
      </w:r>
    </w:p>
    <w:p w14:paraId="246B2228" w14:textId="3A6A9CFD" w:rsidR="00957DBA" w:rsidRPr="00957DBA" w:rsidRDefault="00957DBA" w:rsidP="00957DBA">
      <w:r w:rsidRPr="00957DBA">
        <w:t xml:space="preserve">Менеджер событий исполняет роль центрального диспетчера данных и центрального узла взаимодействия в системе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. Менеджер событий также обеспечивает обработку </w:t>
      </w:r>
      <w:r w:rsidR="00CF4680">
        <w:t>тревог</w:t>
      </w:r>
      <w:r w:rsidRPr="00957DBA">
        <w:t xml:space="preserve"> и может самостоятельно выполнять различные вычисления.</w:t>
      </w:r>
    </w:p>
    <w:p w14:paraId="3D0A0FAE" w14:textId="3F480B89" w:rsidR="00957DBA" w:rsidRPr="00957DBA" w:rsidRDefault="00957DBA" w:rsidP="00957DBA">
      <w:r w:rsidRPr="00957DBA">
        <w:t xml:space="preserve">Менеджер событий работает в связке с менеджером базы данных. Менеджер БД обеспечивает взаимодействие с базой данных. </w:t>
      </w:r>
      <w:r w:rsidRPr="00957DBA">
        <w:rPr>
          <w:lang w:val="en-AU"/>
        </w:rPr>
        <w:t>C</w:t>
      </w:r>
      <w:r w:rsidRPr="00957DBA">
        <w:t xml:space="preserve"> его помощью обеспечивается доступ к хранящимся в БД настройкам приложения, а также обеспечивается управление историей значений и историей </w:t>
      </w:r>
      <w:r w:rsidR="00CF4680">
        <w:t>тревог</w:t>
      </w:r>
      <w:r w:rsidRPr="00957DBA">
        <w:t>, которые также хранятся в БД. Пользовательские запросы на получение исторических данных также обрабатываются менеджером данных, а не самой базой данных.</w:t>
      </w:r>
    </w:p>
    <w:p w14:paraId="46085410" w14:textId="77777777" w:rsidR="00957DBA" w:rsidRPr="00957DBA" w:rsidRDefault="00957DBA" w:rsidP="00957DBA">
      <w:r w:rsidRPr="00957DBA">
        <w:t>Концепция архивирования данных процесса подразумевает сохранение и последующее чтение информации, поступающей или формируемой в ходе управления и визуализации. При этом могут архивироваться изменения значений, а также сообщения, формируемые при этих изменениях. Данные процесса сохраняются в архивах значений (</w:t>
      </w:r>
      <w:r w:rsidRPr="00957DBA">
        <w:rPr>
          <w:lang w:val="en-AU"/>
        </w:rPr>
        <w:t>VA</w:t>
      </w:r>
      <w:r w:rsidRPr="00957DBA">
        <w:t xml:space="preserve">, </w:t>
      </w:r>
      <w:r w:rsidRPr="00957DBA">
        <w:rPr>
          <w:lang w:val="en-AU"/>
        </w:rPr>
        <w:t>Value</w:t>
      </w:r>
      <w:r w:rsidRPr="00957DBA">
        <w:t xml:space="preserve"> </w:t>
      </w:r>
      <w:r w:rsidRPr="00957DBA">
        <w:rPr>
          <w:lang w:val="en-AU"/>
        </w:rPr>
        <w:t>Archives</w:t>
      </w:r>
      <w:r w:rsidRPr="00957DBA">
        <w:t>). Каждый архив управляется с помощью отдельного процесса. Каждый архив состоит из серии расположенных в хронологическом порядке архивных файлов.</w:t>
      </w:r>
    </w:p>
    <w:p w14:paraId="488DB916" w14:textId="257304FA" w:rsidR="00957DBA" w:rsidRPr="00957DBA" w:rsidRDefault="00957DBA" w:rsidP="00C253A6">
      <w:pPr>
        <w:pStyle w:val="3"/>
      </w:pPr>
      <w:bookmarkStart w:id="13" w:name="_Toc11663016"/>
      <w:r w:rsidRPr="00957DBA">
        <w:lastRenderedPageBreak/>
        <w:t>Обработка, сценарии</w:t>
      </w:r>
      <w:bookmarkEnd w:id="13"/>
    </w:p>
    <w:p w14:paraId="00026194" w14:textId="77777777" w:rsidR="00957DBA" w:rsidRPr="00957DBA" w:rsidRDefault="00957DBA" w:rsidP="00957DBA"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предоставляет множество возможностей для реализации собственных алгоритмов и процедур обработки данных. Наиболее важными компонентами при этом являются встроенный язык программирования "</w:t>
      </w:r>
      <w:r w:rsidRPr="00957DBA">
        <w:rPr>
          <w:lang w:val="en-AU"/>
        </w:rPr>
        <w:t>Control</w:t>
      </w:r>
      <w:r w:rsidRPr="00957DBA">
        <w:t>" (</w:t>
      </w:r>
      <w:r w:rsidRPr="00957DBA">
        <w:rPr>
          <w:lang w:val="en-AU"/>
        </w:rPr>
        <w:t>CTRL</w:t>
      </w:r>
      <w:r w:rsidRPr="00957DBA">
        <w:t xml:space="preserve">), а также </w:t>
      </w:r>
      <w:r w:rsidRPr="00957DBA">
        <w:rPr>
          <w:lang w:val="en-AU"/>
        </w:rPr>
        <w:t>API</w:t>
      </w:r>
      <w:r w:rsidRPr="00957DBA">
        <w:t xml:space="preserve"> (интерфейс прикладного программирования).</w:t>
      </w:r>
    </w:p>
    <w:p w14:paraId="76662369" w14:textId="77777777" w:rsidR="00957DBA" w:rsidRPr="00957DBA" w:rsidRDefault="00957DBA" w:rsidP="00957DBA">
      <w:r w:rsidRPr="00957DBA">
        <w:t>"</w:t>
      </w:r>
      <w:r w:rsidRPr="00957DBA">
        <w:rPr>
          <w:lang w:val="en-AU"/>
        </w:rPr>
        <w:t>Control</w:t>
      </w:r>
      <w:r w:rsidRPr="00957DBA">
        <w:t xml:space="preserve">" представляет собой мощный язык сценариев. Созданный на нем код обрабатывается интерпретатором, в связи с чем компиляция (процесс предварительного перевода исходного кода в машинный код для последующего исполнения процессором) не требуется. Язык отличается простым синтаксисом (схож с </w:t>
      </w:r>
      <w:r w:rsidRPr="00957DBA">
        <w:rPr>
          <w:lang w:val="en-AU"/>
        </w:rPr>
        <w:t>ANSI</w:t>
      </w:r>
      <w:r w:rsidRPr="00957DBA">
        <w:t>-</w:t>
      </w:r>
      <w:r w:rsidRPr="00957DBA">
        <w:rPr>
          <w:lang w:val="en-AU"/>
        </w:rPr>
        <w:t>C</w:t>
      </w:r>
      <w:r w:rsidRPr="00957DBA">
        <w:t xml:space="preserve">) и представляет собой язык программирования высокого уровня с поддержкой многопоточности (параллельного выполнения отдельных программ под управлением системы). Язык обладает обширной библиотекой функций для задач управления и визуализации. Сценарии на языке </w:t>
      </w:r>
      <w:r w:rsidRPr="00957DBA">
        <w:rPr>
          <w:lang w:val="en-AU"/>
        </w:rPr>
        <w:t>Control</w:t>
      </w:r>
      <w:r w:rsidRPr="00957DBA">
        <w:t xml:space="preserve"> могут выполняться в рамках менеджера сценариев (в качестве отдельного процесса), в рамках менеджера интерфейса пользователя (для анимации и в процессе разработки), а также в рамках менеджера событий.</w:t>
      </w:r>
    </w:p>
    <w:p w14:paraId="47695946" w14:textId="77777777" w:rsidR="00957DBA" w:rsidRPr="00957DBA" w:rsidRDefault="00957DBA" w:rsidP="00957DBA">
      <w:r w:rsidRPr="00957DBA">
        <w:rPr>
          <w:lang w:val="en-AU"/>
        </w:rPr>
        <w:t>API</w:t>
      </w:r>
      <w:r w:rsidRPr="00957DBA">
        <w:t xml:space="preserve">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обеспечивает самые широкие возможности для расширения функциональности системы. </w:t>
      </w:r>
      <w:r w:rsidRPr="00957DBA">
        <w:rPr>
          <w:lang w:val="en-AU"/>
        </w:rPr>
        <w:t>API</w:t>
      </w:r>
      <w:r w:rsidRPr="00957DBA">
        <w:t xml:space="preserve"> выполнен в виде библиотеки классов </w:t>
      </w:r>
      <w:r w:rsidRPr="00957DBA">
        <w:rPr>
          <w:lang w:val="en-AU"/>
        </w:rPr>
        <w:t>C</w:t>
      </w:r>
      <w:r w:rsidRPr="00957DBA">
        <w:t>++ и позволяет разработчику ПО включать в систему собственную функциональность (например, системы прогнозирования, симуляции, планирования, взаимодействия с проприетарными БД...) в виде дополнительных менеджеров.</w:t>
      </w:r>
    </w:p>
    <w:p w14:paraId="2F92A9DF" w14:textId="2F36733F" w:rsidR="00957DBA" w:rsidRPr="00957DBA" w:rsidRDefault="00957DBA" w:rsidP="00C253A6">
      <w:pPr>
        <w:pStyle w:val="3"/>
        <w:rPr>
          <w:lang w:val="en-AU"/>
        </w:rPr>
      </w:pPr>
      <w:bookmarkStart w:id="14" w:name="_Toc11663017"/>
      <w:proofErr w:type="spellStart"/>
      <w:r w:rsidRPr="008F45E0">
        <w:rPr>
          <w:rFonts w:eastAsiaTheme="minorHAnsi"/>
          <w:lang w:val="en-AU"/>
        </w:rPr>
        <w:t>Визуализация</w:t>
      </w:r>
      <w:proofErr w:type="spellEnd"/>
      <w:r w:rsidRPr="008F45E0">
        <w:rPr>
          <w:rFonts w:eastAsiaTheme="minorHAnsi"/>
          <w:lang w:val="en-AU"/>
        </w:rPr>
        <w:t xml:space="preserve">, </w:t>
      </w:r>
      <w:proofErr w:type="spellStart"/>
      <w:r w:rsidRPr="008F45E0">
        <w:rPr>
          <w:rFonts w:eastAsiaTheme="minorHAnsi"/>
          <w:lang w:val="en-AU"/>
        </w:rPr>
        <w:t>управление</w:t>
      </w:r>
      <w:bookmarkEnd w:id="14"/>
      <w:proofErr w:type="spellEnd"/>
    </w:p>
    <w:p w14:paraId="5F77BE3E" w14:textId="3A01C16E" w:rsidR="00394EF1" w:rsidRDefault="00957DBA" w:rsidP="00957DBA">
      <w:r w:rsidRPr="00957DBA">
        <w:t>Менеджер пользовательского интерфейса (</w:t>
      </w:r>
      <w:r w:rsidRPr="00957DBA">
        <w:rPr>
          <w:lang w:val="en-AU"/>
        </w:rPr>
        <w:t>UI</w:t>
      </w:r>
      <w:r w:rsidRPr="00957DBA">
        <w:t>) обеспечивает возможность взаимодействия пользователя с системой. Формами интерфейса пользователя являются графический редактор (</w:t>
      </w:r>
      <w:r w:rsidRPr="00957DBA">
        <w:rPr>
          <w:lang w:val="en-AU"/>
        </w:rPr>
        <w:t>GEDI</w:t>
      </w:r>
      <w:r w:rsidRPr="00957DBA">
        <w:t>), редактор базы данных (</w:t>
      </w:r>
      <w:r w:rsidRPr="00957DBA">
        <w:rPr>
          <w:lang w:val="en-AU"/>
        </w:rPr>
        <w:t>PARA</w:t>
      </w:r>
      <w:r w:rsidRPr="00957DBA">
        <w:t xml:space="preserve">), а также интерфейс отображения экранных форм (модуль </w:t>
      </w:r>
      <w:r w:rsidRPr="00957DBA">
        <w:rPr>
          <w:lang w:val="en-AU"/>
        </w:rPr>
        <w:t>VISION</w:t>
      </w:r>
      <w:r w:rsidRPr="00957DBA">
        <w:t xml:space="preserve">). С помощью пользовательского интерфейса выводятся значения, отображаются и квитируются </w:t>
      </w:r>
      <w:r w:rsidR="008F45E0">
        <w:t>тревоги</w:t>
      </w:r>
      <w:r w:rsidRPr="00957DBA">
        <w:t xml:space="preserve">, а также формируются команды. Тренды и отчеты обычно также являются частью пользовательского интерфейса. С технической точки зрения, выводимая пользователю информация в </w:t>
      </w:r>
      <w:r w:rsidRPr="00957DBA">
        <w:rPr>
          <w:lang w:val="en-AU"/>
        </w:rPr>
        <w:t>WinCC</w:t>
      </w:r>
      <w:r w:rsidRPr="00957DBA">
        <w:t xml:space="preserve"> </w:t>
      </w:r>
      <w:r w:rsidRPr="00957DBA">
        <w:rPr>
          <w:lang w:val="en-AU"/>
        </w:rPr>
        <w:t>OA</w:t>
      </w:r>
      <w:r w:rsidRPr="00957DBA">
        <w:t xml:space="preserve"> полностью отделена от обработки данных, выполняемой в фоновом режиме, и представляет собой </w:t>
      </w:r>
      <w:r w:rsidR="008F45E0">
        <w:t>«</w:t>
      </w:r>
      <w:r w:rsidRPr="00957DBA">
        <w:t>взгляд пользователя</w:t>
      </w:r>
      <w:r w:rsidR="008F45E0">
        <w:t>»</w:t>
      </w:r>
      <w:r w:rsidRPr="00957DBA">
        <w:t xml:space="preserve"> на актуальный образ процесса или исторические данные.</w:t>
      </w:r>
    </w:p>
    <w:p w14:paraId="769B2C5C" w14:textId="4B7E3E97" w:rsidR="00957DBA" w:rsidRDefault="00F14F97" w:rsidP="00394EF1">
      <w:pPr>
        <w:pStyle w:val="2"/>
      </w:pPr>
      <w:bookmarkStart w:id="15" w:name="_Toc11663018"/>
      <w:r>
        <w:t>Структура модернизированной системы</w:t>
      </w:r>
      <w:bookmarkEnd w:id="15"/>
    </w:p>
    <w:p w14:paraId="0A22FCCB" w14:textId="751D825D" w:rsidR="008F292B" w:rsidRDefault="008F292B" w:rsidP="00C73217">
      <w:r>
        <w:t xml:space="preserve">Набор программного обеспечения </w:t>
      </w:r>
      <w:r>
        <w:rPr>
          <w:lang w:val="en-US"/>
        </w:rPr>
        <w:t>WinCC</w:t>
      </w:r>
      <w:r w:rsidRPr="008E04B1">
        <w:t xml:space="preserve"> </w:t>
      </w:r>
      <w:r>
        <w:rPr>
          <w:lang w:val="en-US"/>
        </w:rPr>
        <w:t>OA</w:t>
      </w:r>
      <w:r w:rsidRPr="008E04B1">
        <w:t>,</w:t>
      </w:r>
      <w:r>
        <w:t xml:space="preserve"> рекомендованный к установке, представлен в </w:t>
      </w:r>
      <w:r w:rsidR="0025561D">
        <w:t>таблице (</w:t>
      </w:r>
      <w:r w:rsidR="0025561D">
        <w:fldChar w:fldCharType="begin"/>
      </w:r>
      <w:r w:rsidR="0025561D">
        <w:instrText xml:space="preserve"> REF _Ref11662602 \h </w:instrText>
      </w:r>
      <w:r w:rsidR="0025561D">
        <w:fldChar w:fldCharType="separate"/>
      </w:r>
      <w:r w:rsidR="0025561D">
        <w:t xml:space="preserve">Таблица </w:t>
      </w:r>
      <w:r w:rsidR="0025561D">
        <w:rPr>
          <w:noProof/>
        </w:rPr>
        <w:t>1</w:t>
      </w:r>
      <w:r w:rsidR="0025561D">
        <w:t xml:space="preserve"> Перечень программного обеспечения </w:t>
      </w:r>
      <w:r w:rsidR="0025561D">
        <w:rPr>
          <w:lang w:val="en-US"/>
        </w:rPr>
        <w:t>WinCC</w:t>
      </w:r>
      <w:r w:rsidR="0025561D" w:rsidRPr="0025561D">
        <w:t xml:space="preserve"> </w:t>
      </w:r>
      <w:r w:rsidR="0025561D">
        <w:rPr>
          <w:lang w:val="en-US"/>
        </w:rPr>
        <w:t>OA</w:t>
      </w:r>
      <w:r w:rsidR="0025561D">
        <w:fldChar w:fldCharType="end"/>
      </w:r>
      <w:r w:rsidR="0025561D">
        <w:t>)</w:t>
      </w:r>
      <w:r>
        <w:t>.</w:t>
      </w:r>
    </w:p>
    <w:p w14:paraId="1B1880B8" w14:textId="5629F1BE" w:rsidR="0025561D" w:rsidRDefault="0025561D" w:rsidP="0025561D">
      <w:pPr>
        <w:pStyle w:val="ad"/>
        <w:keepNext/>
        <w:jc w:val="left"/>
      </w:pPr>
      <w:bookmarkStart w:id="16" w:name="_Ref11662602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Перечень программного обеспечения </w:t>
      </w:r>
      <w:r>
        <w:rPr>
          <w:lang w:val="en-US"/>
        </w:rPr>
        <w:t>WinCC</w:t>
      </w:r>
      <w:r w:rsidRPr="0025561D">
        <w:t xml:space="preserve"> </w:t>
      </w:r>
      <w:r>
        <w:rPr>
          <w:lang w:val="en-US"/>
        </w:rPr>
        <w:t>OA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6231"/>
      </w:tblGrid>
      <w:tr w:rsidR="008F292B" w:rsidRPr="00EB0C1E" w14:paraId="7E3E2C71" w14:textId="77777777" w:rsidTr="00021FA5">
        <w:trPr>
          <w:trHeight w:val="283"/>
        </w:trPr>
        <w:tc>
          <w:tcPr>
            <w:tcW w:w="3964" w:type="dxa"/>
            <w:vAlign w:val="center"/>
          </w:tcPr>
          <w:p w14:paraId="3D0619E3" w14:textId="7DFBE786" w:rsidR="008F292B" w:rsidRPr="00EB0C1E" w:rsidRDefault="008F292B" w:rsidP="00021FA5">
            <w:pPr>
              <w:autoSpaceDE w:val="0"/>
              <w:autoSpaceDN w:val="0"/>
              <w:adjustRightInd w:val="0"/>
              <w:spacing w:after="0"/>
              <w:ind w:firstLine="0"/>
              <w:rPr>
                <w:b/>
                <w:bCs/>
                <w:color w:val="000000"/>
                <w:sz w:val="18"/>
                <w:szCs w:val="18"/>
              </w:rPr>
            </w:pPr>
            <w:r w:rsidRPr="00EB0C1E">
              <w:rPr>
                <w:b/>
                <w:bCs/>
                <w:color w:val="000000"/>
                <w:sz w:val="18"/>
                <w:szCs w:val="18"/>
              </w:rPr>
              <w:t>Рабочая станция</w:t>
            </w:r>
          </w:p>
        </w:tc>
        <w:tc>
          <w:tcPr>
            <w:tcW w:w="6231" w:type="dxa"/>
            <w:vAlign w:val="center"/>
          </w:tcPr>
          <w:p w14:paraId="2E1BDEC6" w14:textId="7DE6768A" w:rsidR="008F292B" w:rsidRPr="00EB0C1E" w:rsidRDefault="008F292B" w:rsidP="00021FA5">
            <w:pPr>
              <w:autoSpaceDE w:val="0"/>
              <w:autoSpaceDN w:val="0"/>
              <w:adjustRightInd w:val="0"/>
              <w:spacing w:after="0"/>
              <w:ind w:firstLine="0"/>
              <w:rPr>
                <w:b/>
                <w:bCs/>
                <w:color w:val="000000"/>
                <w:sz w:val="18"/>
                <w:szCs w:val="18"/>
              </w:rPr>
            </w:pPr>
            <w:r w:rsidRPr="00EB0C1E">
              <w:rPr>
                <w:b/>
                <w:bCs/>
                <w:color w:val="000000"/>
                <w:sz w:val="18"/>
                <w:szCs w:val="18"/>
              </w:rPr>
              <w:t xml:space="preserve">Набор </w:t>
            </w:r>
            <w:r w:rsidR="00EB0C1E" w:rsidRPr="00EB0C1E">
              <w:rPr>
                <w:b/>
                <w:bCs/>
                <w:color w:val="000000"/>
                <w:sz w:val="18"/>
                <w:szCs w:val="18"/>
              </w:rPr>
              <w:t xml:space="preserve">программного обеспечения </w:t>
            </w:r>
            <w:r w:rsidR="00EB0C1E" w:rsidRPr="00EB0C1E">
              <w:rPr>
                <w:b/>
                <w:bCs/>
                <w:color w:val="000000"/>
                <w:sz w:val="18"/>
                <w:szCs w:val="18"/>
                <w:lang w:val="en-US"/>
              </w:rPr>
              <w:t>WinCC</w:t>
            </w:r>
            <w:r w:rsidR="00EB0C1E" w:rsidRPr="00EB0C1E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EB0C1E" w:rsidRPr="00EB0C1E">
              <w:rPr>
                <w:b/>
                <w:bCs/>
                <w:color w:val="000000"/>
                <w:sz w:val="18"/>
                <w:szCs w:val="18"/>
                <w:lang w:val="en-US"/>
              </w:rPr>
              <w:t>OA</w:t>
            </w:r>
          </w:p>
        </w:tc>
      </w:tr>
      <w:tr w:rsidR="008F292B" w:rsidRPr="00EB0C1E" w14:paraId="2DE93E75" w14:textId="77777777" w:rsidTr="008F292B">
        <w:tc>
          <w:tcPr>
            <w:tcW w:w="3964" w:type="dxa"/>
          </w:tcPr>
          <w:p w14:paraId="5A098D8B" w14:textId="77777777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Сервер ТНР (STM-ONE)</w:t>
            </w:r>
          </w:p>
          <w:p w14:paraId="2EBC3FFC" w14:textId="3B87F340" w:rsidR="008F292B" w:rsidRPr="00EB0C1E" w:rsidRDefault="008F292B" w:rsidP="00EB0C1E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IP: 185.117.144.163</w:t>
            </w:r>
          </w:p>
        </w:tc>
        <w:tc>
          <w:tcPr>
            <w:tcW w:w="6231" w:type="dxa"/>
          </w:tcPr>
          <w:p w14:paraId="06B89CE7" w14:textId="2EF7540B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UI*</w:t>
            </w:r>
          </w:p>
          <w:p w14:paraId="73680688" w14:textId="61600422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5 Ultralight UX*</w:t>
            </w:r>
          </w:p>
          <w:p w14:paraId="5FA2F02A" w14:textId="77777777" w:rsidR="0025561D" w:rsidRPr="00EB0C1E" w:rsidRDefault="008F292B" w:rsidP="0025561D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Para Remote</w:t>
            </w:r>
          </w:p>
          <w:p w14:paraId="06EF85B6" w14:textId="45B43BF9" w:rsidR="0025561D" w:rsidRPr="00EB0C1E" w:rsidRDefault="0025561D" w:rsidP="0025561D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* - лицензия находится в ключе АРМ ТНС</w:t>
            </w:r>
          </w:p>
        </w:tc>
      </w:tr>
      <w:tr w:rsidR="008F292B" w:rsidRPr="00EB0C1E" w14:paraId="02FFAFBA" w14:textId="77777777" w:rsidTr="008F292B">
        <w:tc>
          <w:tcPr>
            <w:tcW w:w="3964" w:type="dxa"/>
          </w:tcPr>
          <w:p w14:paraId="5185E7E2" w14:textId="77777777" w:rsid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АРМ ТНС (</w:t>
            </w:r>
            <w:r w:rsidRPr="00EB0C1E">
              <w:rPr>
                <w:color w:val="000000"/>
                <w:sz w:val="18"/>
                <w:szCs w:val="18"/>
              </w:rPr>
              <w:t>13000 I/O</w:t>
            </w:r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191DB5D3" w14:textId="77777777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(Александровка,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жил.городок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. Офис ТНС)</w:t>
            </w:r>
          </w:p>
          <w:p w14:paraId="680DCFD7" w14:textId="23D528A2" w:rsidR="008F292B" w:rsidRPr="00EB0C1E" w:rsidRDefault="008F292B" w:rsidP="00EB0C1E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IP: 10.101.1.40</w:t>
            </w:r>
          </w:p>
        </w:tc>
        <w:tc>
          <w:tcPr>
            <w:tcW w:w="6231" w:type="dxa"/>
          </w:tcPr>
          <w:p w14:paraId="2176072B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50.000 I/O</w:t>
            </w:r>
          </w:p>
          <w:p w14:paraId="47FDC933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74EB53ED" w14:textId="77ABB609" w:rsidR="008F292B" w:rsidRPr="00EB0C1E" w:rsidRDefault="008F292B" w:rsidP="00EB0C1E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41F51103" w14:textId="77777777" w:rsidTr="008F292B">
        <w:tc>
          <w:tcPr>
            <w:tcW w:w="3964" w:type="dxa"/>
          </w:tcPr>
          <w:p w14:paraId="4110A66A" w14:textId="77777777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ННП-1 (435 I/O)</w:t>
            </w:r>
          </w:p>
          <w:p w14:paraId="36CD064D" w14:textId="77777777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(Александровское)</w:t>
            </w:r>
          </w:p>
          <w:p w14:paraId="07C9E382" w14:textId="727790FC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IP: 10.101.1.42</w:t>
            </w:r>
          </w:p>
        </w:tc>
        <w:tc>
          <w:tcPr>
            <w:tcW w:w="6231" w:type="dxa"/>
          </w:tcPr>
          <w:p w14:paraId="76FD1236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1.000 I/O</w:t>
            </w:r>
          </w:p>
          <w:p w14:paraId="65B08CB0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67299990" w14:textId="41122B82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1575B196" w14:textId="77777777" w:rsidTr="008F292B">
        <w:tc>
          <w:tcPr>
            <w:tcW w:w="3964" w:type="dxa"/>
          </w:tcPr>
          <w:p w14:paraId="4D72000B" w14:textId="77777777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ННП-2 (112 I/O)</w:t>
            </w:r>
          </w:p>
          <w:p w14:paraId="297876FF" w14:textId="77777777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(Вишневое)</w:t>
            </w:r>
          </w:p>
          <w:p w14:paraId="59B7B906" w14:textId="0D79D5AE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IP: 172.16.206.3</w:t>
            </w:r>
          </w:p>
        </w:tc>
        <w:tc>
          <w:tcPr>
            <w:tcW w:w="6231" w:type="dxa"/>
          </w:tcPr>
          <w:p w14:paraId="1A1C9F2A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1.000 I/O</w:t>
            </w:r>
          </w:p>
          <w:p w14:paraId="5712D1EB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7841F58A" w14:textId="080BFF0A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2D25FE0E" w14:textId="77777777" w:rsidTr="008F292B">
        <w:tc>
          <w:tcPr>
            <w:tcW w:w="3964" w:type="dxa"/>
          </w:tcPr>
          <w:p w14:paraId="400FD3EB" w14:textId="77777777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ННП-3(</w:t>
            </w:r>
            <w:r w:rsidRPr="00EB0C1E">
              <w:rPr>
                <w:color w:val="000000"/>
                <w:sz w:val="18"/>
                <w:szCs w:val="18"/>
              </w:rPr>
              <w:t>156 I/O</w:t>
            </w:r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3A41B4D7" w14:textId="77777777" w:rsid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F292B">
              <w:rPr>
                <w:color w:val="000000"/>
                <w:sz w:val="18"/>
                <w:szCs w:val="18"/>
              </w:rPr>
              <w:t>Алимовское</w:t>
            </w:r>
            <w:proofErr w:type="spellEnd"/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0F8EA842" w14:textId="05C3671D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</w:t>
            </w:r>
            <w:r w:rsidRPr="008F292B">
              <w:rPr>
                <w:color w:val="000000"/>
                <w:sz w:val="18"/>
                <w:szCs w:val="18"/>
              </w:rPr>
              <w:t>: 172.16.100.39</w:t>
            </w:r>
          </w:p>
        </w:tc>
        <w:tc>
          <w:tcPr>
            <w:tcW w:w="6231" w:type="dxa"/>
          </w:tcPr>
          <w:p w14:paraId="40356435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1.000 I/O</w:t>
            </w:r>
          </w:p>
          <w:p w14:paraId="5B521E91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6ED99B41" w14:textId="786B8E4B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389D80AA" w14:textId="77777777" w:rsidTr="008F292B">
        <w:tc>
          <w:tcPr>
            <w:tcW w:w="3964" w:type="dxa"/>
          </w:tcPr>
          <w:p w14:paraId="53495DCF" w14:textId="77777777" w:rsid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ННП-5</w:t>
            </w:r>
            <w:r>
              <w:rPr>
                <w:color w:val="000000"/>
                <w:sz w:val="18"/>
                <w:szCs w:val="18"/>
              </w:rPr>
              <w:t xml:space="preserve"> (3603 </w:t>
            </w:r>
            <w:r w:rsidRPr="00EB0C1E">
              <w:rPr>
                <w:color w:val="000000"/>
                <w:sz w:val="18"/>
                <w:szCs w:val="18"/>
              </w:rPr>
              <w:t>I</w:t>
            </w:r>
            <w:r w:rsidRPr="008F292B">
              <w:rPr>
                <w:color w:val="000000"/>
                <w:sz w:val="18"/>
                <w:szCs w:val="18"/>
              </w:rPr>
              <w:t>/</w:t>
            </w:r>
            <w:r w:rsidRPr="00EB0C1E">
              <w:rPr>
                <w:color w:val="000000"/>
                <w:sz w:val="18"/>
                <w:szCs w:val="18"/>
              </w:rPr>
              <w:t>O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40A0B0A8" w14:textId="77777777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F292B">
              <w:rPr>
                <w:color w:val="000000"/>
                <w:sz w:val="18"/>
                <w:szCs w:val="18"/>
              </w:rPr>
              <w:t>Черемшанское</w:t>
            </w:r>
            <w:proofErr w:type="spellEnd"/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2104DF85" w14:textId="6FA5EA6E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</w:t>
            </w:r>
            <w:r w:rsidRPr="008F292B">
              <w:rPr>
                <w:color w:val="000000"/>
                <w:sz w:val="18"/>
                <w:szCs w:val="18"/>
              </w:rPr>
              <w:t>: 10.101.1.130</w:t>
            </w:r>
          </w:p>
        </w:tc>
        <w:tc>
          <w:tcPr>
            <w:tcW w:w="6231" w:type="dxa"/>
          </w:tcPr>
          <w:p w14:paraId="743AEC80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5.000 I/O</w:t>
            </w:r>
          </w:p>
          <w:p w14:paraId="138FE310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52FFC10A" w14:textId="12069A55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</w:tbl>
    <w:p w14:paraId="6DCF6D39" w14:textId="77777777" w:rsidR="00B066A7" w:rsidRPr="00EB0C1E" w:rsidRDefault="00B066A7" w:rsidP="00EB0C1E">
      <w:pPr>
        <w:autoSpaceDE w:val="0"/>
        <w:autoSpaceDN w:val="0"/>
        <w:adjustRightInd w:val="0"/>
        <w:spacing w:after="0"/>
        <w:ind w:firstLine="0"/>
        <w:rPr>
          <w:color w:val="000000"/>
          <w:sz w:val="18"/>
          <w:szCs w:val="18"/>
        </w:rPr>
      </w:pPr>
      <w:r w:rsidRPr="00EB0C1E">
        <w:rPr>
          <w:color w:val="000000"/>
          <w:sz w:val="18"/>
          <w:szCs w:val="1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6231"/>
      </w:tblGrid>
      <w:tr w:rsidR="008F292B" w:rsidRPr="00EB0C1E" w14:paraId="1FB50A4D" w14:textId="77777777" w:rsidTr="008F292B">
        <w:tc>
          <w:tcPr>
            <w:tcW w:w="3964" w:type="dxa"/>
          </w:tcPr>
          <w:p w14:paraId="122E9C8F" w14:textId="50A53AD9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lastRenderedPageBreak/>
              <w:t>ННП-6 (</w:t>
            </w:r>
            <w:r w:rsidRPr="00EB0C1E">
              <w:rPr>
                <w:color w:val="000000"/>
                <w:sz w:val="18"/>
                <w:szCs w:val="18"/>
              </w:rPr>
              <w:t>1328 I/O</w:t>
            </w:r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2138E70D" w14:textId="77777777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F292B">
              <w:rPr>
                <w:color w:val="000000"/>
                <w:sz w:val="18"/>
                <w:szCs w:val="18"/>
              </w:rPr>
              <w:t>Черемшанское</w:t>
            </w:r>
            <w:proofErr w:type="spellEnd"/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0814AF8B" w14:textId="1F04B40B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</w:t>
            </w:r>
            <w:r w:rsidRPr="008F292B">
              <w:rPr>
                <w:color w:val="000000"/>
                <w:sz w:val="18"/>
                <w:szCs w:val="18"/>
              </w:rPr>
              <w:t>: 172.16.100.35</w:t>
            </w:r>
          </w:p>
        </w:tc>
        <w:tc>
          <w:tcPr>
            <w:tcW w:w="6231" w:type="dxa"/>
          </w:tcPr>
          <w:p w14:paraId="5B8190EB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3.000 I/O</w:t>
            </w:r>
          </w:p>
          <w:p w14:paraId="14A15CB8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1C9F20AB" w14:textId="0D6EAE0D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7EC25D40" w14:textId="77777777" w:rsidTr="008F292B">
        <w:tc>
          <w:tcPr>
            <w:tcW w:w="3964" w:type="dxa"/>
          </w:tcPr>
          <w:p w14:paraId="4EF12606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EB0C1E">
              <w:rPr>
                <w:color w:val="000000"/>
                <w:sz w:val="18"/>
                <w:szCs w:val="18"/>
              </w:rPr>
              <w:t>ННП</w:t>
            </w:r>
            <w:r w:rsidRPr="00852CA6">
              <w:rPr>
                <w:color w:val="000000"/>
                <w:sz w:val="18"/>
                <w:szCs w:val="18"/>
                <w:lang w:val="en-US"/>
              </w:rPr>
              <w:t>-8 (614 I/O)</w:t>
            </w:r>
          </w:p>
          <w:p w14:paraId="144C99EF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0C1E">
              <w:rPr>
                <w:color w:val="000000"/>
                <w:sz w:val="18"/>
                <w:szCs w:val="18"/>
              </w:rPr>
              <w:t>Моисеев</w:t>
            </w:r>
            <w:r w:rsidRPr="00852CA6">
              <w:rPr>
                <w:color w:val="000000"/>
                <w:sz w:val="18"/>
                <w:szCs w:val="18"/>
                <w:lang w:val="en-US"/>
              </w:rPr>
              <w:t>.)</w:t>
            </w:r>
          </w:p>
          <w:p w14:paraId="2A3EEBA5" w14:textId="59BA32ED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IP: 10.101.3.25</w:t>
            </w:r>
          </w:p>
        </w:tc>
        <w:tc>
          <w:tcPr>
            <w:tcW w:w="6231" w:type="dxa"/>
          </w:tcPr>
          <w:p w14:paraId="2470A9C2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1.000 I/O</w:t>
            </w:r>
          </w:p>
          <w:p w14:paraId="112D4F4C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4AE2ED9C" w14:textId="1247C598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  <w:tr w:rsidR="008F292B" w:rsidRPr="00EB0C1E" w14:paraId="3848AF4E" w14:textId="77777777" w:rsidTr="008F292B">
        <w:tc>
          <w:tcPr>
            <w:tcW w:w="3964" w:type="dxa"/>
          </w:tcPr>
          <w:p w14:paraId="19B491DE" w14:textId="77777777" w:rsid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8F292B">
              <w:rPr>
                <w:color w:val="000000"/>
                <w:sz w:val="18"/>
                <w:szCs w:val="18"/>
              </w:rPr>
              <w:t>УПС</w:t>
            </w:r>
            <w:r>
              <w:rPr>
                <w:color w:val="000000"/>
                <w:sz w:val="18"/>
                <w:szCs w:val="18"/>
              </w:rPr>
              <w:t>В-6</w:t>
            </w:r>
            <w:r w:rsidRPr="008F292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292B">
              <w:rPr>
                <w:color w:val="000000"/>
                <w:sz w:val="18"/>
                <w:szCs w:val="18"/>
              </w:rPr>
              <w:t>Чегодайка</w:t>
            </w:r>
            <w:proofErr w:type="spellEnd"/>
            <w:r w:rsidRPr="008F292B">
              <w:rPr>
                <w:color w:val="000000"/>
                <w:sz w:val="18"/>
                <w:szCs w:val="18"/>
              </w:rPr>
              <w:t xml:space="preserve"> (</w:t>
            </w:r>
            <w:r w:rsidRPr="00EB0C1E">
              <w:rPr>
                <w:color w:val="000000"/>
                <w:sz w:val="18"/>
                <w:szCs w:val="18"/>
              </w:rPr>
              <w:t>33 I/O</w:t>
            </w:r>
            <w:r w:rsidRPr="008F292B">
              <w:rPr>
                <w:color w:val="000000"/>
                <w:sz w:val="18"/>
                <w:szCs w:val="18"/>
              </w:rPr>
              <w:t>)</w:t>
            </w:r>
          </w:p>
          <w:p w14:paraId="46F0EF85" w14:textId="3F4CAA85" w:rsidR="008F292B" w:rsidRPr="008F292B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IP</w:t>
            </w:r>
            <w:r w:rsidRPr="008F292B">
              <w:rPr>
                <w:color w:val="000000"/>
                <w:sz w:val="18"/>
                <w:szCs w:val="18"/>
              </w:rPr>
              <w:t>: 10.11.50.11</w:t>
            </w:r>
          </w:p>
        </w:tc>
        <w:tc>
          <w:tcPr>
            <w:tcW w:w="6231" w:type="dxa"/>
          </w:tcPr>
          <w:p w14:paraId="35967056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Server 1.000 I/O</w:t>
            </w:r>
          </w:p>
          <w:p w14:paraId="67606EBA" w14:textId="77777777" w:rsidR="008F292B" w:rsidRPr="00852CA6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852CA6">
              <w:rPr>
                <w:color w:val="000000"/>
                <w:sz w:val="18"/>
                <w:szCs w:val="18"/>
                <w:lang w:val="en-US"/>
              </w:rPr>
              <w:t>WinCC OA 1 Desktop UI</w:t>
            </w:r>
          </w:p>
          <w:p w14:paraId="24219B1F" w14:textId="7984CD74" w:rsidR="008F292B" w:rsidRPr="00EB0C1E" w:rsidRDefault="008F292B" w:rsidP="008F292B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 w:val="18"/>
                <w:szCs w:val="18"/>
              </w:rPr>
            </w:pPr>
            <w:r w:rsidRPr="00EB0C1E">
              <w:rPr>
                <w:color w:val="000000"/>
                <w:sz w:val="18"/>
                <w:szCs w:val="18"/>
              </w:rPr>
              <w:t>WinCC OA Distributed Systems</w:t>
            </w:r>
          </w:p>
        </w:tc>
      </w:tr>
    </w:tbl>
    <w:p w14:paraId="7E4F8D7D" w14:textId="081F2DF6" w:rsidR="008F292B" w:rsidRPr="008F292B" w:rsidRDefault="008F292B" w:rsidP="00C73217">
      <w:r>
        <w:t xml:space="preserve">Ниже приведена структурная схема модернизированной системы телемеханики на базе программного обеспечения </w:t>
      </w:r>
      <w:r>
        <w:rPr>
          <w:lang w:val="en-US"/>
        </w:rPr>
        <w:t>WinCC</w:t>
      </w:r>
      <w:r w:rsidRPr="00E767A8">
        <w:t xml:space="preserve"> </w:t>
      </w:r>
      <w:r>
        <w:rPr>
          <w:lang w:val="en-US"/>
        </w:rPr>
        <w:t>OA</w:t>
      </w:r>
      <w:r>
        <w:t>. (</w:t>
      </w:r>
      <w:r>
        <w:fldChar w:fldCharType="begin"/>
      </w:r>
      <w:r>
        <w:instrText xml:space="preserve"> REF _Ref11407272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t xml:space="preserve"> Модернизированная система телемеханики</w:t>
      </w:r>
      <w:r>
        <w:fldChar w:fldCharType="end"/>
      </w:r>
      <w:r>
        <w:t>).</w:t>
      </w:r>
    </w:p>
    <w:p w14:paraId="3AA94F20" w14:textId="77777777" w:rsidR="007246CD" w:rsidRDefault="007246CD" w:rsidP="007246C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F80360" wp14:editId="458E2BF6">
            <wp:extent cx="6480175" cy="4669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1841" w14:textId="55D2977A" w:rsidR="00F14F97" w:rsidRDefault="007246CD" w:rsidP="007246CD">
      <w:pPr>
        <w:pStyle w:val="ad"/>
      </w:pPr>
      <w:bookmarkStart w:id="17" w:name="_Ref11407272"/>
      <w:r>
        <w:t xml:space="preserve">Рисунок </w:t>
      </w:r>
      <w:r w:rsidR="0068236F">
        <w:fldChar w:fldCharType="begin"/>
      </w:r>
      <w:r w:rsidR="0068236F">
        <w:instrText xml:space="preserve"> STYLEREF 1 \s </w:instrText>
      </w:r>
      <w:r w:rsidR="0068236F">
        <w:fldChar w:fldCharType="separate"/>
      </w:r>
      <w:r>
        <w:rPr>
          <w:noProof/>
        </w:rPr>
        <w:t>5</w:t>
      </w:r>
      <w:r w:rsidR="0068236F">
        <w:rPr>
          <w:noProof/>
        </w:rPr>
        <w:fldChar w:fldCharType="end"/>
      </w:r>
      <w:r>
        <w:t>.</w:t>
      </w:r>
      <w:r w:rsidR="0068236F">
        <w:fldChar w:fldCharType="begin"/>
      </w:r>
      <w:r w:rsidR="0068236F">
        <w:instrText xml:space="preserve"> SEQ Рисунок \* ARABIC \s 1 </w:instrText>
      </w:r>
      <w:r w:rsidR="0068236F">
        <w:fldChar w:fldCharType="separate"/>
      </w:r>
      <w:r>
        <w:rPr>
          <w:noProof/>
        </w:rPr>
        <w:t>2</w:t>
      </w:r>
      <w:r w:rsidR="0068236F">
        <w:rPr>
          <w:noProof/>
        </w:rPr>
        <w:fldChar w:fldCharType="end"/>
      </w:r>
      <w:r>
        <w:t xml:space="preserve"> Модернизированная система телемеханики</w:t>
      </w:r>
      <w:bookmarkEnd w:id="17"/>
    </w:p>
    <w:p w14:paraId="4DB1CB53" w14:textId="77777777" w:rsidR="00D70038" w:rsidRDefault="00D70038" w:rsidP="00D70038">
      <w:pPr>
        <w:autoSpaceDE w:val="0"/>
        <w:autoSpaceDN w:val="0"/>
        <w:adjustRightInd w:val="0"/>
        <w:spacing w:after="0"/>
      </w:pPr>
      <w:r>
        <w:t>Модернизированная система телемеханики логически разделена на два уровня.</w:t>
      </w:r>
    </w:p>
    <w:p w14:paraId="6E2E18BE" w14:textId="77777777" w:rsidR="00D70038" w:rsidRDefault="00D70038" w:rsidP="006B17FE">
      <w:pPr>
        <w:pStyle w:val="a"/>
      </w:pPr>
      <w:r w:rsidRPr="00D70038">
        <w:t xml:space="preserve">К первому уровню относятся АРМ оператора, расположенные на нефтеналивных пунктах и других технологических объектах ООО «Татнефть-Самара» (далее локальные АРМ). </w:t>
      </w:r>
    </w:p>
    <w:p w14:paraId="14C0F708" w14:textId="2C087F6E" w:rsidR="00D70038" w:rsidRPr="00D70038" w:rsidRDefault="00D70038" w:rsidP="006B17FE">
      <w:pPr>
        <w:pStyle w:val="a"/>
      </w:pPr>
      <w:r w:rsidRPr="00D70038">
        <w:t>Второй уровень представлен</w:t>
      </w:r>
      <w:r w:rsidR="009632AC">
        <w:t xml:space="preserve"> парой компьютеров</w:t>
      </w:r>
      <w:r w:rsidR="009632AC" w:rsidRPr="009632AC">
        <w:t xml:space="preserve">: </w:t>
      </w:r>
      <w:r w:rsidR="009632AC">
        <w:t>сервер ТНС и</w:t>
      </w:r>
      <w:r w:rsidRPr="00D70038">
        <w:t xml:space="preserve"> АРМ диспетчера</w:t>
      </w:r>
      <w:r w:rsidR="009632AC">
        <w:t xml:space="preserve"> ТНС</w:t>
      </w:r>
      <w:r w:rsidRPr="00D70038">
        <w:t>, расположенны</w:t>
      </w:r>
      <w:r w:rsidR="009632AC">
        <w:t>х</w:t>
      </w:r>
      <w:r w:rsidRPr="00D70038">
        <w:t xml:space="preserve"> в офисе «ООО Татнефть-Самара» в п.</w:t>
      </w:r>
      <w:r>
        <w:t> </w:t>
      </w:r>
      <w:r w:rsidRPr="00D70038">
        <w:t xml:space="preserve">Александровка (далее АРМ </w:t>
      </w:r>
      <w:r w:rsidR="00FD6870">
        <w:t>ТНС</w:t>
      </w:r>
      <w:r w:rsidRPr="00D70038">
        <w:t>)</w:t>
      </w:r>
      <w:r>
        <w:t xml:space="preserve"> и сервером «Татнефть-Регионы» (далее сервер ТНР)</w:t>
      </w:r>
      <w:r w:rsidRPr="00D70038">
        <w:t>.</w:t>
      </w:r>
    </w:p>
    <w:p w14:paraId="5B65873D" w14:textId="77777777" w:rsidR="00EB1E33" w:rsidRDefault="006B17FE" w:rsidP="00203C8C">
      <w:r>
        <w:t xml:space="preserve">Локальные АРМ </w:t>
      </w:r>
      <w:r w:rsidR="00EB1E33">
        <w:t xml:space="preserve">выполняют следующие функции: </w:t>
      </w:r>
    </w:p>
    <w:p w14:paraId="6BE83AA6" w14:textId="0750AD1A" w:rsidR="00FD6870" w:rsidRDefault="00FD6870" w:rsidP="00FD6870">
      <w:pPr>
        <w:pStyle w:val="a"/>
      </w:pPr>
      <w:r>
        <w:t>диагностику контроллерного оборудования и средств связи,</w:t>
      </w:r>
    </w:p>
    <w:p w14:paraId="1F64DD47" w14:textId="1630DF03" w:rsidR="00EB1E33" w:rsidRDefault="00EB1E33" w:rsidP="00EB1E33">
      <w:pPr>
        <w:pStyle w:val="a"/>
      </w:pPr>
      <w:r>
        <w:t>сбор данных от объектов автоматизации по существующим каналам связи,</w:t>
      </w:r>
    </w:p>
    <w:p w14:paraId="6DAD5C82" w14:textId="34C64351" w:rsidR="00EB1E33" w:rsidRDefault="00EB1E33" w:rsidP="00EB1E33">
      <w:pPr>
        <w:pStyle w:val="a"/>
      </w:pPr>
      <w:r>
        <w:t>обработку полученных данных при помощи скриптов,</w:t>
      </w:r>
    </w:p>
    <w:p w14:paraId="35113CE3" w14:textId="4512DA6B" w:rsidR="00113BFE" w:rsidRDefault="00113BFE" w:rsidP="00EB1E33">
      <w:pPr>
        <w:pStyle w:val="a"/>
      </w:pPr>
      <w:r>
        <w:t>формирование и выдача тревог и аварийных сигналов,</w:t>
      </w:r>
    </w:p>
    <w:p w14:paraId="01E56A5F" w14:textId="1C3BA910" w:rsidR="00EB1E33" w:rsidRDefault="00EB1E33" w:rsidP="00EB1E33">
      <w:pPr>
        <w:pStyle w:val="a"/>
      </w:pPr>
      <w:r>
        <w:t>визуализацию</w:t>
      </w:r>
      <w:r w:rsidR="00680899">
        <w:t xml:space="preserve"> состояния технологического процесса</w:t>
      </w:r>
      <w:r>
        <w:t xml:space="preserve"> в виде экранных форм, </w:t>
      </w:r>
    </w:p>
    <w:p w14:paraId="5724E4EC" w14:textId="77777777" w:rsidR="00EB1E33" w:rsidRDefault="00EB1E33" w:rsidP="00EB1E33">
      <w:pPr>
        <w:pStyle w:val="a"/>
      </w:pPr>
      <w:r>
        <w:t>формирование и выдачу команд, полученных от оператора,</w:t>
      </w:r>
    </w:p>
    <w:p w14:paraId="4F661632" w14:textId="0B13DD01" w:rsidR="00203C8C" w:rsidRDefault="00EB1E33" w:rsidP="00EB1E33">
      <w:pPr>
        <w:pStyle w:val="a"/>
      </w:pPr>
      <w:r>
        <w:t>хранение истории технологического процесса в виде локального архива</w:t>
      </w:r>
      <w:r w:rsidR="00FD6870">
        <w:t>,</w:t>
      </w:r>
    </w:p>
    <w:p w14:paraId="14121C9F" w14:textId="20DA1F31" w:rsidR="00BC343A" w:rsidRDefault="00BC343A" w:rsidP="00EB1E33">
      <w:pPr>
        <w:pStyle w:val="a"/>
      </w:pPr>
      <w:r>
        <w:lastRenderedPageBreak/>
        <w:t>формирование отчетов согласно заданным отчетным формам,</w:t>
      </w:r>
    </w:p>
    <w:p w14:paraId="08C6331F" w14:textId="5F40606C" w:rsidR="00FD6870" w:rsidRDefault="00FD6870" w:rsidP="00EB1E33">
      <w:pPr>
        <w:pStyle w:val="a"/>
      </w:pPr>
      <w:r>
        <w:t>передачу данных о состоянии технологического процесса на АРМ диспетчера ТНС,</w:t>
      </w:r>
    </w:p>
    <w:p w14:paraId="609E951F" w14:textId="67E8ED44" w:rsidR="00FD6870" w:rsidRDefault="00FD6870" w:rsidP="00EB1E33">
      <w:pPr>
        <w:pStyle w:val="a"/>
      </w:pPr>
      <w:r>
        <w:t>передачу значений архивируемых параметров в АРМ диспетчера ТНС для записи в центральный архив</w:t>
      </w:r>
      <w:r w:rsidR="00ED511A">
        <w:t xml:space="preserve"> (с поддержкой гарантированной доставке данных после восстановления связи)</w:t>
      </w:r>
      <w:r>
        <w:t>.</w:t>
      </w:r>
    </w:p>
    <w:p w14:paraId="6DE32C3B" w14:textId="0E06B4D2" w:rsidR="009632AC" w:rsidRDefault="009632AC" w:rsidP="009632AC">
      <w:pPr>
        <w:ind w:firstLine="1069"/>
      </w:pPr>
      <w:r>
        <w:t xml:space="preserve">Прикладное ПО на локальных АРМ может работать как автономно, так и в составе </w:t>
      </w:r>
      <w:r w:rsidR="00C10815">
        <w:t>распределенной системы телемеханики.</w:t>
      </w:r>
    </w:p>
    <w:p w14:paraId="4F7465C3" w14:textId="5D0D725B" w:rsidR="00D70038" w:rsidRDefault="00EB1E33" w:rsidP="00203C8C">
      <w:r>
        <w:t xml:space="preserve">АРМ </w:t>
      </w:r>
      <w:r w:rsidR="00FD6870">
        <w:t>ТНС</w:t>
      </w:r>
      <w:r>
        <w:t xml:space="preserve"> выполняет следующие функции:</w:t>
      </w:r>
    </w:p>
    <w:p w14:paraId="74E2825B" w14:textId="01ADCCEB" w:rsidR="00113BFE" w:rsidRDefault="00113BFE" w:rsidP="00FD6870">
      <w:pPr>
        <w:pStyle w:val="a"/>
      </w:pPr>
      <w:r>
        <w:t>диагностику контроллерного оборудования и средств связи,</w:t>
      </w:r>
    </w:p>
    <w:p w14:paraId="57952E53" w14:textId="301370FE" w:rsidR="00FD6870" w:rsidRDefault="00FD6870" w:rsidP="00FD6870">
      <w:pPr>
        <w:pStyle w:val="a"/>
      </w:pPr>
      <w:r>
        <w:t>сбор данных от объектов автоматизации по существующим каналам связи,</w:t>
      </w:r>
    </w:p>
    <w:p w14:paraId="111EFBF3" w14:textId="2065C819" w:rsidR="00FD6870" w:rsidRDefault="00FD6870" w:rsidP="00FD6870">
      <w:pPr>
        <w:pStyle w:val="a"/>
      </w:pPr>
      <w:r>
        <w:t>обработку полученных данных при помощи скриптов,</w:t>
      </w:r>
    </w:p>
    <w:p w14:paraId="6CB44BED" w14:textId="3BC9E3C6" w:rsidR="00FD6870" w:rsidRDefault="00FD6870" w:rsidP="00FD6870">
      <w:pPr>
        <w:pStyle w:val="a"/>
      </w:pPr>
      <w:r>
        <w:t xml:space="preserve">визуализацию </w:t>
      </w:r>
      <w:r w:rsidR="00680899">
        <w:t xml:space="preserve">состояния технологического процесса </w:t>
      </w:r>
      <w:r>
        <w:t>в виде экранных форм,</w:t>
      </w:r>
    </w:p>
    <w:p w14:paraId="06709BEA" w14:textId="6B2AE66C" w:rsidR="00ED511A" w:rsidRDefault="00FD6870" w:rsidP="00ED511A">
      <w:pPr>
        <w:pStyle w:val="a"/>
      </w:pPr>
      <w:r>
        <w:t>формирование и выдачу команд, полученных от оператора,</w:t>
      </w:r>
    </w:p>
    <w:p w14:paraId="5EFD3E67" w14:textId="0CB74576" w:rsidR="00680899" w:rsidRDefault="00680899" w:rsidP="00113BFE">
      <w:pPr>
        <w:pStyle w:val="a"/>
      </w:pPr>
      <w:r>
        <w:t>диагностика состояния связи с локальными АРМ,</w:t>
      </w:r>
    </w:p>
    <w:p w14:paraId="6DA78166" w14:textId="5C098EE6" w:rsidR="00113BFE" w:rsidRDefault="00A61090" w:rsidP="00113BFE">
      <w:pPr>
        <w:pStyle w:val="a"/>
      </w:pPr>
      <w:r>
        <w:t>сбор</w:t>
      </w:r>
      <w:r w:rsidR="00FD6870">
        <w:t xml:space="preserve"> данных о состоянии технологического процесса</w:t>
      </w:r>
      <w:r w:rsidR="00206628">
        <w:t>, и сформированных тревог</w:t>
      </w:r>
      <w:r w:rsidR="00FD6870">
        <w:t xml:space="preserve"> от локальных АРМ,</w:t>
      </w:r>
    </w:p>
    <w:p w14:paraId="73507352" w14:textId="67D6A0D0" w:rsidR="00FD6870" w:rsidRDefault="00BC343A" w:rsidP="00FD6870">
      <w:pPr>
        <w:pStyle w:val="a"/>
      </w:pPr>
      <w:r>
        <w:t>визуализация данных, полученных от локальных АРМ</w:t>
      </w:r>
      <w:r w:rsidR="00ED511A">
        <w:t>,</w:t>
      </w:r>
    </w:p>
    <w:p w14:paraId="1807C0B0" w14:textId="5E3D7298" w:rsidR="00FD6870" w:rsidRDefault="00FD6870" w:rsidP="00FD6870">
      <w:pPr>
        <w:pStyle w:val="a"/>
      </w:pPr>
      <w:r>
        <w:t>хранение истории технологического процесса</w:t>
      </w:r>
      <w:r w:rsidR="009632AC">
        <w:t xml:space="preserve"> и данных, полученных от локальных АРМ,</w:t>
      </w:r>
      <w:r>
        <w:t xml:space="preserve"> в </w:t>
      </w:r>
      <w:r w:rsidR="00ED511A">
        <w:t>долговременном архиве,</w:t>
      </w:r>
    </w:p>
    <w:p w14:paraId="05F72B30" w14:textId="4B22F8F6" w:rsidR="00EB1E33" w:rsidRDefault="009632AC" w:rsidP="009632AC">
      <w:pPr>
        <w:pStyle w:val="a"/>
      </w:pPr>
      <w:r>
        <w:t>формирование отчетов согласно заданным отчетным формам,</w:t>
      </w:r>
    </w:p>
    <w:p w14:paraId="079E9A0F" w14:textId="77777777" w:rsidR="00C10815" w:rsidRDefault="00C10815" w:rsidP="00203C8C">
      <w:r>
        <w:t>Сервер ТНР в модернизированной системе выполняет следующие функции:</w:t>
      </w:r>
    </w:p>
    <w:p w14:paraId="214D2390" w14:textId="2BBE059D" w:rsidR="00C10815" w:rsidRDefault="00F24C74" w:rsidP="00C10815">
      <w:pPr>
        <w:pStyle w:val="a"/>
      </w:pPr>
      <w:r>
        <w:t>обеспечение</w:t>
      </w:r>
      <w:r w:rsidR="00C10815">
        <w:t xml:space="preserve"> доступа</w:t>
      </w:r>
      <w:r>
        <w:t xml:space="preserve"> по </w:t>
      </w:r>
      <w:r>
        <w:rPr>
          <w:lang w:val="en-US"/>
        </w:rPr>
        <w:t>Web</w:t>
      </w:r>
      <w:r w:rsidRPr="00F24C74">
        <w:t>-</w:t>
      </w:r>
      <w:r>
        <w:t>интерфейсу</w:t>
      </w:r>
      <w:r w:rsidR="00C10815">
        <w:t xml:space="preserve"> к экранным формам и отчетам без функции управления из локальной сети предприятия</w:t>
      </w:r>
      <w:r>
        <w:t>,</w:t>
      </w:r>
    </w:p>
    <w:p w14:paraId="368AAE26" w14:textId="33EA1926" w:rsidR="00C10815" w:rsidRDefault="00C10815" w:rsidP="00C10815">
      <w:pPr>
        <w:pStyle w:val="a"/>
      </w:pPr>
      <w:r>
        <w:t>автоматическую выгрузку данных в систему АРМИТС</w:t>
      </w:r>
      <w:r w:rsidR="00F24C74">
        <w:t>,</w:t>
      </w:r>
    </w:p>
    <w:p w14:paraId="084AB694" w14:textId="36D39ABA" w:rsidR="00C10815" w:rsidRDefault="00C10815" w:rsidP="00C10815">
      <w:pPr>
        <w:pStyle w:val="a"/>
      </w:pPr>
      <w:r>
        <w:t>интеграцию с разрабатываемой системой телемеханики ПАО «Татнефть» (в перспективе)</w:t>
      </w:r>
      <w:r w:rsidR="00F24C74">
        <w:t>,</w:t>
      </w:r>
    </w:p>
    <w:p w14:paraId="75C87FF2" w14:textId="12CA54D4" w:rsidR="00C10815" w:rsidRDefault="00F24C74" w:rsidP="00C10815">
      <w:pPr>
        <w:pStyle w:val="a"/>
      </w:pPr>
      <w:r>
        <w:t>централизованное конфигурирование системы и удаленную разработку экранных форм и скриптов,</w:t>
      </w:r>
    </w:p>
    <w:p w14:paraId="3B3332AD" w14:textId="79DB6A2E" w:rsidR="00F24C74" w:rsidRPr="00C10815" w:rsidRDefault="00F24C74" w:rsidP="00C10815">
      <w:pPr>
        <w:pStyle w:val="a"/>
      </w:pPr>
      <w:r>
        <w:t xml:space="preserve">контроль версий программного обеспечения с помощью системы контроля версий </w:t>
      </w:r>
      <w:r>
        <w:rPr>
          <w:lang w:val="en-US"/>
        </w:rPr>
        <w:t>Git</w:t>
      </w:r>
      <w:r>
        <w:t>.</w:t>
      </w:r>
    </w:p>
    <w:p w14:paraId="4758E5F6" w14:textId="1054CA1D" w:rsidR="00C10815" w:rsidRPr="008E04B1" w:rsidRDefault="008E04B1" w:rsidP="008E04B1">
      <w:pPr>
        <w:pStyle w:val="2"/>
      </w:pPr>
      <w:bookmarkStart w:id="18" w:name="_Toc11663019"/>
      <w:r>
        <w:t xml:space="preserve">Преимущества решения на базе </w:t>
      </w:r>
      <w:r>
        <w:rPr>
          <w:lang w:val="en-US"/>
        </w:rPr>
        <w:t>WinCC</w:t>
      </w:r>
      <w:r w:rsidRPr="008E04B1">
        <w:t xml:space="preserve"> </w:t>
      </w:r>
      <w:r>
        <w:rPr>
          <w:lang w:val="en-US"/>
        </w:rPr>
        <w:t>OA</w:t>
      </w:r>
      <w:bookmarkEnd w:id="18"/>
    </w:p>
    <w:p w14:paraId="6496D5CD" w14:textId="5B7DAE8A" w:rsidR="00D70038" w:rsidRDefault="008C0825" w:rsidP="00203C8C">
      <w:r>
        <w:t xml:space="preserve">Предлагаемое решение на базе программного обеспечения </w:t>
      </w:r>
      <w:r>
        <w:rPr>
          <w:lang w:val="en-US"/>
        </w:rPr>
        <w:t>WinCC</w:t>
      </w:r>
      <w:r w:rsidRPr="008C0825">
        <w:t xml:space="preserve"> </w:t>
      </w:r>
      <w:r>
        <w:rPr>
          <w:lang w:val="en-US"/>
        </w:rPr>
        <w:t>OA</w:t>
      </w:r>
      <w:r w:rsidRPr="008C0825">
        <w:t xml:space="preserve"> </w:t>
      </w:r>
      <w:r>
        <w:t>обладает следующими преимуществами по сравнению с альтернативными решениями:</w:t>
      </w:r>
    </w:p>
    <w:p w14:paraId="7F9DBE0B" w14:textId="36BA764A" w:rsidR="008C0825" w:rsidRDefault="00A61090" w:rsidP="008C0825">
      <w:pPr>
        <w:pStyle w:val="a"/>
      </w:pPr>
      <w:r>
        <w:t xml:space="preserve">данные и тревоги из локальных </w:t>
      </w:r>
      <w:r w:rsidR="00005D45">
        <w:t>АРМ</w:t>
      </w:r>
      <w:r>
        <w:t xml:space="preserve"> передаются в АРМ </w:t>
      </w:r>
      <w:r w:rsidR="00005D45">
        <w:t>ТНС автоматически (не требуется дополнительного конфигурирования на уровне АРМ ТНС при добавлении новых объектов автоматизации</w:t>
      </w:r>
      <w:r w:rsidR="008710F9">
        <w:t xml:space="preserve"> на существующие АРМ или при добавлении в систему нового локального АРМ</w:t>
      </w:r>
      <w:r w:rsidR="00005D45">
        <w:t>).</w:t>
      </w:r>
      <w:r w:rsidR="008710F9">
        <w:t xml:space="preserve"> </w:t>
      </w:r>
    </w:p>
    <w:p w14:paraId="60C35F10" w14:textId="2288A699" w:rsidR="00005D45" w:rsidRDefault="00956E17" w:rsidP="008C0825">
      <w:pPr>
        <w:pStyle w:val="a"/>
      </w:pPr>
      <w:r>
        <w:rPr>
          <w:lang w:val="en-US"/>
        </w:rPr>
        <w:t>WinCC</w:t>
      </w:r>
      <w:r w:rsidRPr="00956E17">
        <w:t xml:space="preserve"> </w:t>
      </w:r>
      <w:r>
        <w:rPr>
          <w:lang w:val="en-US"/>
        </w:rPr>
        <w:t>OA</w:t>
      </w:r>
      <w:r w:rsidRPr="00956E17">
        <w:t xml:space="preserve"> </w:t>
      </w:r>
      <w:r>
        <w:t xml:space="preserve">поддерживает ввод/вывод, хранение и обработку массивов, что позволяет более эффективно реализовывать потребности заказчика, выходящие за рамки стандартного функционала </w:t>
      </w:r>
      <w:r>
        <w:rPr>
          <w:lang w:val="en-US"/>
        </w:rPr>
        <w:t>SCADA</w:t>
      </w:r>
      <w:r w:rsidRPr="00956E17">
        <w:t>-</w:t>
      </w:r>
      <w:r>
        <w:t xml:space="preserve">системы (например, обработка динамограмм и </w:t>
      </w:r>
      <w:proofErr w:type="spellStart"/>
      <w:r>
        <w:t>ваттметрограмм</w:t>
      </w:r>
      <w:proofErr w:type="spellEnd"/>
      <w:r>
        <w:t>).</w:t>
      </w:r>
    </w:p>
    <w:p w14:paraId="6F6C08FB" w14:textId="44A478D7" w:rsidR="00956E17" w:rsidRDefault="00956E17" w:rsidP="008C0825">
      <w:pPr>
        <w:pStyle w:val="a"/>
      </w:pPr>
      <w:r>
        <w:t>пользовательские скрипты</w:t>
      </w:r>
      <w:r w:rsidR="0039369A">
        <w:t xml:space="preserve"> и процессы в системе(менеджеры)</w:t>
      </w:r>
      <w:r>
        <w:t xml:space="preserve"> исполняются независимо</w:t>
      </w:r>
      <w:r w:rsidR="0039369A">
        <w:t xml:space="preserve"> друг от друга</w:t>
      </w:r>
      <w:r>
        <w:t>. Неполадки в работе одного скрипта</w:t>
      </w:r>
      <w:r w:rsidR="0039369A">
        <w:t xml:space="preserve"> или менеджера</w:t>
      </w:r>
      <w:r>
        <w:t xml:space="preserve"> не приводят к </w:t>
      </w:r>
      <w:r w:rsidR="008710F9">
        <w:t>прекращению работоспособности системы в целом,</w:t>
      </w:r>
    </w:p>
    <w:p w14:paraId="607C6C10" w14:textId="394C76FB" w:rsidR="008710F9" w:rsidRDefault="008710F9" w:rsidP="008C0825">
      <w:pPr>
        <w:pStyle w:val="a"/>
      </w:pPr>
      <w:r>
        <w:t xml:space="preserve">при предоставлении доступа по </w:t>
      </w:r>
      <w:r>
        <w:rPr>
          <w:lang w:val="en-US"/>
        </w:rPr>
        <w:t>Web</w:t>
      </w:r>
      <w:r w:rsidRPr="008710F9">
        <w:t>-</w:t>
      </w:r>
      <w:r>
        <w:t>интерфейсу используются те же экранные формы, что и в графическом клиенте (</w:t>
      </w:r>
      <w:r w:rsidR="0039369A">
        <w:t>не требуется дополнительные трудозатраты при изменении интерфейса оператора</w:t>
      </w:r>
      <w:r>
        <w:t>).</w:t>
      </w:r>
    </w:p>
    <w:p w14:paraId="430405CF" w14:textId="034B537B" w:rsidR="008710F9" w:rsidRDefault="008710F9" w:rsidP="008C0825">
      <w:pPr>
        <w:pStyle w:val="a"/>
      </w:pPr>
      <w:r>
        <w:t>экранные формы, скрипты и настройки системы представляют собой текстовые файлы, что позволяет минимизировать передачу данных по сети при обновлении и доработке системы</w:t>
      </w:r>
      <w:r w:rsidR="00201EB6">
        <w:t>,</w:t>
      </w:r>
    </w:p>
    <w:p w14:paraId="25B97611" w14:textId="51C15D68" w:rsidR="00201EB6" w:rsidRPr="008C0825" w:rsidRDefault="00201EB6" w:rsidP="00201EB6">
      <w:pPr>
        <w:pStyle w:val="a"/>
      </w:pPr>
      <w:r>
        <w:t xml:space="preserve">при небольшом количестве переменных ввода/вывода есть возможность оптимизировать стоимость решения за счет использования </w:t>
      </w:r>
      <w:proofErr w:type="spellStart"/>
      <w:r>
        <w:rPr>
          <w:lang w:val="en-US"/>
        </w:rPr>
        <w:t>Simatic</w:t>
      </w:r>
      <w:proofErr w:type="spellEnd"/>
      <w:r w:rsidRPr="00201EB6">
        <w:t xml:space="preserve"> </w:t>
      </w:r>
      <w:proofErr w:type="spellStart"/>
      <w:r>
        <w:rPr>
          <w:lang w:val="en-US"/>
        </w:rPr>
        <w:t>Nanobox</w:t>
      </w:r>
      <w:proofErr w:type="spellEnd"/>
      <w:r w:rsidRPr="00201EB6">
        <w:t xml:space="preserve"> </w:t>
      </w:r>
      <w:r>
        <w:rPr>
          <w:lang w:val="en-US"/>
        </w:rPr>
        <w:t>PC</w:t>
      </w:r>
      <w:r>
        <w:t>.</w:t>
      </w:r>
    </w:p>
    <w:sectPr w:rsidR="00201EB6" w:rsidRPr="008C0825" w:rsidSect="006C551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14A"/>
    <w:multiLevelType w:val="hybridMultilevel"/>
    <w:tmpl w:val="C31E0BF8"/>
    <w:lvl w:ilvl="0" w:tplc="B21A389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BA83F2">
      <w:numFmt w:val="bullet"/>
      <w:lvlText w:val="•"/>
      <w:lvlJc w:val="left"/>
      <w:pPr>
        <w:ind w:left="3229" w:hanging="72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1C6767"/>
    <w:multiLevelType w:val="multilevel"/>
    <w:tmpl w:val="34F03DC4"/>
    <w:styleLink w:val="MyHeadings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7214BA"/>
    <w:multiLevelType w:val="hybridMultilevel"/>
    <w:tmpl w:val="CAEA0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D639D"/>
    <w:multiLevelType w:val="multilevel"/>
    <w:tmpl w:val="9662A648"/>
    <w:lvl w:ilvl="0">
      <w:start w:val="1"/>
      <w:numFmt w:val="decimal"/>
      <w:lvlText w:val="%1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52135"/>
    <w:multiLevelType w:val="hybridMultilevel"/>
    <w:tmpl w:val="663453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6A62D72"/>
    <w:multiLevelType w:val="multilevel"/>
    <w:tmpl w:val="3188BB3A"/>
    <w:lvl w:ilvl="0">
      <w:start w:val="1"/>
      <w:numFmt w:val="decimal"/>
      <w:lvlText w:val="6.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120FCC"/>
    <w:multiLevelType w:val="hybridMultilevel"/>
    <w:tmpl w:val="FE165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3267B7"/>
    <w:multiLevelType w:val="multilevel"/>
    <w:tmpl w:val="EA60FDE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643EA5"/>
    <w:multiLevelType w:val="multilevel"/>
    <w:tmpl w:val="EB9073C0"/>
    <w:lvl w:ilvl="0">
      <w:start w:val="1"/>
      <w:numFmt w:val="bullet"/>
      <w:lvlText w:val="•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5113B5"/>
    <w:multiLevelType w:val="hybridMultilevel"/>
    <w:tmpl w:val="641AB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520E14"/>
    <w:multiLevelType w:val="hybridMultilevel"/>
    <w:tmpl w:val="23F0F8E0"/>
    <w:lvl w:ilvl="0" w:tplc="5A829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A08B6"/>
    <w:multiLevelType w:val="hybridMultilevel"/>
    <w:tmpl w:val="D200E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126010"/>
    <w:multiLevelType w:val="hybridMultilevel"/>
    <w:tmpl w:val="3D18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71666A"/>
    <w:multiLevelType w:val="hybridMultilevel"/>
    <w:tmpl w:val="9EDE4AB8"/>
    <w:lvl w:ilvl="0" w:tplc="041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55"/>
    <w:rsid w:val="0000476E"/>
    <w:rsid w:val="00005D45"/>
    <w:rsid w:val="00010B04"/>
    <w:rsid w:val="0001400C"/>
    <w:rsid w:val="000168D8"/>
    <w:rsid w:val="0001784F"/>
    <w:rsid w:val="00021FA5"/>
    <w:rsid w:val="00022A61"/>
    <w:rsid w:val="00026A4D"/>
    <w:rsid w:val="000276C3"/>
    <w:rsid w:val="000359FE"/>
    <w:rsid w:val="00035D6F"/>
    <w:rsid w:val="00036F88"/>
    <w:rsid w:val="00042B3E"/>
    <w:rsid w:val="00046C9B"/>
    <w:rsid w:val="00047FA2"/>
    <w:rsid w:val="000509B5"/>
    <w:rsid w:val="00061616"/>
    <w:rsid w:val="0006777F"/>
    <w:rsid w:val="000744CE"/>
    <w:rsid w:val="00074DB6"/>
    <w:rsid w:val="000950D0"/>
    <w:rsid w:val="0009605D"/>
    <w:rsid w:val="000A4F11"/>
    <w:rsid w:val="000B0AD8"/>
    <w:rsid w:val="000B57E4"/>
    <w:rsid w:val="000B76B6"/>
    <w:rsid w:val="000E19E4"/>
    <w:rsid w:val="000E332C"/>
    <w:rsid w:val="0010325C"/>
    <w:rsid w:val="0011083F"/>
    <w:rsid w:val="00113697"/>
    <w:rsid w:val="00113BFE"/>
    <w:rsid w:val="00114A34"/>
    <w:rsid w:val="001156AC"/>
    <w:rsid w:val="00115A35"/>
    <w:rsid w:val="0011749B"/>
    <w:rsid w:val="001218B2"/>
    <w:rsid w:val="00125381"/>
    <w:rsid w:val="001260FF"/>
    <w:rsid w:val="00130844"/>
    <w:rsid w:val="00131D51"/>
    <w:rsid w:val="00132038"/>
    <w:rsid w:val="00132137"/>
    <w:rsid w:val="00136EDD"/>
    <w:rsid w:val="00142787"/>
    <w:rsid w:val="001427EF"/>
    <w:rsid w:val="001437B2"/>
    <w:rsid w:val="001507C2"/>
    <w:rsid w:val="00156291"/>
    <w:rsid w:val="00160BAF"/>
    <w:rsid w:val="00192F13"/>
    <w:rsid w:val="0019610C"/>
    <w:rsid w:val="00197565"/>
    <w:rsid w:val="001A00C3"/>
    <w:rsid w:val="001A1AAD"/>
    <w:rsid w:val="001B358B"/>
    <w:rsid w:val="001B5E62"/>
    <w:rsid w:val="001C1147"/>
    <w:rsid w:val="001C692F"/>
    <w:rsid w:val="001C7E42"/>
    <w:rsid w:val="001D4B07"/>
    <w:rsid w:val="001F1806"/>
    <w:rsid w:val="001F4C00"/>
    <w:rsid w:val="001F7491"/>
    <w:rsid w:val="001F755D"/>
    <w:rsid w:val="00201EB6"/>
    <w:rsid w:val="00203C8C"/>
    <w:rsid w:val="00206628"/>
    <w:rsid w:val="00217D9B"/>
    <w:rsid w:val="00220230"/>
    <w:rsid w:val="002203E1"/>
    <w:rsid w:val="002205BA"/>
    <w:rsid w:val="0023445A"/>
    <w:rsid w:val="002360AB"/>
    <w:rsid w:val="002417FD"/>
    <w:rsid w:val="00244117"/>
    <w:rsid w:val="0025561D"/>
    <w:rsid w:val="00256315"/>
    <w:rsid w:val="002675FA"/>
    <w:rsid w:val="00276346"/>
    <w:rsid w:val="00276B07"/>
    <w:rsid w:val="00281EF6"/>
    <w:rsid w:val="00282E4C"/>
    <w:rsid w:val="00287C82"/>
    <w:rsid w:val="00294E64"/>
    <w:rsid w:val="002A0885"/>
    <w:rsid w:val="002A16D2"/>
    <w:rsid w:val="002A4E3B"/>
    <w:rsid w:val="002A7957"/>
    <w:rsid w:val="002B7EE2"/>
    <w:rsid w:val="002C56B2"/>
    <w:rsid w:val="002C5F46"/>
    <w:rsid w:val="002C75F1"/>
    <w:rsid w:val="002D0905"/>
    <w:rsid w:val="002D32DC"/>
    <w:rsid w:val="002D4489"/>
    <w:rsid w:val="002E2C12"/>
    <w:rsid w:val="002E3B4A"/>
    <w:rsid w:val="002E7E19"/>
    <w:rsid w:val="002F14B3"/>
    <w:rsid w:val="00304B60"/>
    <w:rsid w:val="0031064E"/>
    <w:rsid w:val="00313DA5"/>
    <w:rsid w:val="0032417A"/>
    <w:rsid w:val="00340168"/>
    <w:rsid w:val="003424F9"/>
    <w:rsid w:val="0034668B"/>
    <w:rsid w:val="00346BB2"/>
    <w:rsid w:val="003471C4"/>
    <w:rsid w:val="00355A2C"/>
    <w:rsid w:val="00362681"/>
    <w:rsid w:val="00385F0F"/>
    <w:rsid w:val="00392510"/>
    <w:rsid w:val="0039369A"/>
    <w:rsid w:val="00394EF1"/>
    <w:rsid w:val="003970E2"/>
    <w:rsid w:val="003A0E7A"/>
    <w:rsid w:val="003A33D6"/>
    <w:rsid w:val="003A34FD"/>
    <w:rsid w:val="003A4370"/>
    <w:rsid w:val="003B47EB"/>
    <w:rsid w:val="003B71A8"/>
    <w:rsid w:val="003D07FE"/>
    <w:rsid w:val="003D4B15"/>
    <w:rsid w:val="003D6996"/>
    <w:rsid w:val="003D7116"/>
    <w:rsid w:val="003E3B0F"/>
    <w:rsid w:val="003E55B0"/>
    <w:rsid w:val="003F0B2F"/>
    <w:rsid w:val="003F0C6B"/>
    <w:rsid w:val="003F3540"/>
    <w:rsid w:val="003F3ACF"/>
    <w:rsid w:val="004028FF"/>
    <w:rsid w:val="004101AD"/>
    <w:rsid w:val="004253E4"/>
    <w:rsid w:val="004334E0"/>
    <w:rsid w:val="00434D6B"/>
    <w:rsid w:val="00453685"/>
    <w:rsid w:val="00455CDC"/>
    <w:rsid w:val="00460958"/>
    <w:rsid w:val="00476EB4"/>
    <w:rsid w:val="0047750B"/>
    <w:rsid w:val="00483083"/>
    <w:rsid w:val="004915C7"/>
    <w:rsid w:val="00496EB2"/>
    <w:rsid w:val="004A4B5A"/>
    <w:rsid w:val="004A5F30"/>
    <w:rsid w:val="004B6C99"/>
    <w:rsid w:val="004C0B85"/>
    <w:rsid w:val="004C4141"/>
    <w:rsid w:val="004C7397"/>
    <w:rsid w:val="004D179D"/>
    <w:rsid w:val="004D266D"/>
    <w:rsid w:val="004E4193"/>
    <w:rsid w:val="004E6602"/>
    <w:rsid w:val="004F20E8"/>
    <w:rsid w:val="004F619F"/>
    <w:rsid w:val="0050070B"/>
    <w:rsid w:val="00513ECE"/>
    <w:rsid w:val="00523517"/>
    <w:rsid w:val="005265BB"/>
    <w:rsid w:val="00532C40"/>
    <w:rsid w:val="00535A19"/>
    <w:rsid w:val="005363A0"/>
    <w:rsid w:val="00544494"/>
    <w:rsid w:val="00546C55"/>
    <w:rsid w:val="00557438"/>
    <w:rsid w:val="00560A2F"/>
    <w:rsid w:val="00570813"/>
    <w:rsid w:val="00571659"/>
    <w:rsid w:val="00573BAF"/>
    <w:rsid w:val="00582F89"/>
    <w:rsid w:val="00583167"/>
    <w:rsid w:val="00583BCA"/>
    <w:rsid w:val="0058586C"/>
    <w:rsid w:val="0059299E"/>
    <w:rsid w:val="00593103"/>
    <w:rsid w:val="0059435F"/>
    <w:rsid w:val="0059750C"/>
    <w:rsid w:val="005B0B88"/>
    <w:rsid w:val="005B59CE"/>
    <w:rsid w:val="005B7E6F"/>
    <w:rsid w:val="005E1989"/>
    <w:rsid w:val="005E1D5A"/>
    <w:rsid w:val="005E4EA1"/>
    <w:rsid w:val="005E6CE7"/>
    <w:rsid w:val="005F17FB"/>
    <w:rsid w:val="005F641E"/>
    <w:rsid w:val="006101EF"/>
    <w:rsid w:val="0061439C"/>
    <w:rsid w:val="00622A6B"/>
    <w:rsid w:val="00634825"/>
    <w:rsid w:val="006423E7"/>
    <w:rsid w:val="00644811"/>
    <w:rsid w:val="00646A74"/>
    <w:rsid w:val="006534CF"/>
    <w:rsid w:val="00662FB4"/>
    <w:rsid w:val="00663360"/>
    <w:rsid w:val="00665F2A"/>
    <w:rsid w:val="00666BFA"/>
    <w:rsid w:val="00680899"/>
    <w:rsid w:val="00680F96"/>
    <w:rsid w:val="006812F8"/>
    <w:rsid w:val="0068236F"/>
    <w:rsid w:val="006867EB"/>
    <w:rsid w:val="006A310A"/>
    <w:rsid w:val="006A4170"/>
    <w:rsid w:val="006A45ED"/>
    <w:rsid w:val="006A559D"/>
    <w:rsid w:val="006A601F"/>
    <w:rsid w:val="006B17FE"/>
    <w:rsid w:val="006B32E0"/>
    <w:rsid w:val="006C5519"/>
    <w:rsid w:val="006D37BD"/>
    <w:rsid w:val="006F393A"/>
    <w:rsid w:val="006F4798"/>
    <w:rsid w:val="0070352E"/>
    <w:rsid w:val="00704C90"/>
    <w:rsid w:val="00704FBE"/>
    <w:rsid w:val="00711CF4"/>
    <w:rsid w:val="007246CD"/>
    <w:rsid w:val="007319FB"/>
    <w:rsid w:val="00745A6B"/>
    <w:rsid w:val="00746C4E"/>
    <w:rsid w:val="0076187F"/>
    <w:rsid w:val="00765B27"/>
    <w:rsid w:val="007725E2"/>
    <w:rsid w:val="00774D41"/>
    <w:rsid w:val="00780FA0"/>
    <w:rsid w:val="007819DB"/>
    <w:rsid w:val="00781EF6"/>
    <w:rsid w:val="007A1A0B"/>
    <w:rsid w:val="007A6B62"/>
    <w:rsid w:val="007C057A"/>
    <w:rsid w:val="007C6FEB"/>
    <w:rsid w:val="007D1554"/>
    <w:rsid w:val="007D266C"/>
    <w:rsid w:val="007D3358"/>
    <w:rsid w:val="007E048D"/>
    <w:rsid w:val="007E4001"/>
    <w:rsid w:val="007E677B"/>
    <w:rsid w:val="007E7634"/>
    <w:rsid w:val="007F0F84"/>
    <w:rsid w:val="007F74DC"/>
    <w:rsid w:val="00800485"/>
    <w:rsid w:val="0080223B"/>
    <w:rsid w:val="00805C17"/>
    <w:rsid w:val="00811C55"/>
    <w:rsid w:val="00814C82"/>
    <w:rsid w:val="008172C7"/>
    <w:rsid w:val="00817862"/>
    <w:rsid w:val="00831132"/>
    <w:rsid w:val="008346F2"/>
    <w:rsid w:val="00841CE6"/>
    <w:rsid w:val="00850F97"/>
    <w:rsid w:val="00852CA6"/>
    <w:rsid w:val="00866023"/>
    <w:rsid w:val="008710F9"/>
    <w:rsid w:val="00882A80"/>
    <w:rsid w:val="00884ADD"/>
    <w:rsid w:val="00885C7A"/>
    <w:rsid w:val="0088682E"/>
    <w:rsid w:val="008877AE"/>
    <w:rsid w:val="00890D85"/>
    <w:rsid w:val="008910DC"/>
    <w:rsid w:val="0089380C"/>
    <w:rsid w:val="008A07B2"/>
    <w:rsid w:val="008A0EC0"/>
    <w:rsid w:val="008A5CB8"/>
    <w:rsid w:val="008B70D3"/>
    <w:rsid w:val="008C0825"/>
    <w:rsid w:val="008C3A8F"/>
    <w:rsid w:val="008C3FAF"/>
    <w:rsid w:val="008D2478"/>
    <w:rsid w:val="008D4772"/>
    <w:rsid w:val="008E04B1"/>
    <w:rsid w:val="008E5043"/>
    <w:rsid w:val="008E5516"/>
    <w:rsid w:val="008F292B"/>
    <w:rsid w:val="008F45E0"/>
    <w:rsid w:val="008F7999"/>
    <w:rsid w:val="00906E28"/>
    <w:rsid w:val="009134D1"/>
    <w:rsid w:val="009172FB"/>
    <w:rsid w:val="00917ADF"/>
    <w:rsid w:val="00920557"/>
    <w:rsid w:val="00935EFB"/>
    <w:rsid w:val="00947739"/>
    <w:rsid w:val="00956E17"/>
    <w:rsid w:val="00957DBA"/>
    <w:rsid w:val="00960924"/>
    <w:rsid w:val="00960FEE"/>
    <w:rsid w:val="009632AC"/>
    <w:rsid w:val="0096667C"/>
    <w:rsid w:val="00972736"/>
    <w:rsid w:val="0098319A"/>
    <w:rsid w:val="009850FE"/>
    <w:rsid w:val="00986F4A"/>
    <w:rsid w:val="00996A9E"/>
    <w:rsid w:val="009A54B3"/>
    <w:rsid w:val="009A781A"/>
    <w:rsid w:val="009C12FC"/>
    <w:rsid w:val="009C4A5C"/>
    <w:rsid w:val="009C7735"/>
    <w:rsid w:val="009D34D1"/>
    <w:rsid w:val="009D53F0"/>
    <w:rsid w:val="009E33CE"/>
    <w:rsid w:val="009E3469"/>
    <w:rsid w:val="009E4612"/>
    <w:rsid w:val="009F5B68"/>
    <w:rsid w:val="009F70D0"/>
    <w:rsid w:val="00A10FB6"/>
    <w:rsid w:val="00A2310A"/>
    <w:rsid w:val="00A24C39"/>
    <w:rsid w:val="00A35046"/>
    <w:rsid w:val="00A44212"/>
    <w:rsid w:val="00A44A20"/>
    <w:rsid w:val="00A4644A"/>
    <w:rsid w:val="00A61090"/>
    <w:rsid w:val="00A631C2"/>
    <w:rsid w:val="00A73138"/>
    <w:rsid w:val="00A85248"/>
    <w:rsid w:val="00AA0A01"/>
    <w:rsid w:val="00AB4D53"/>
    <w:rsid w:val="00AC064E"/>
    <w:rsid w:val="00AC5169"/>
    <w:rsid w:val="00AC560D"/>
    <w:rsid w:val="00AC6163"/>
    <w:rsid w:val="00AD54CD"/>
    <w:rsid w:val="00AE07C6"/>
    <w:rsid w:val="00AE294C"/>
    <w:rsid w:val="00AF14C1"/>
    <w:rsid w:val="00AF4F76"/>
    <w:rsid w:val="00AF59EE"/>
    <w:rsid w:val="00AF620D"/>
    <w:rsid w:val="00B047F8"/>
    <w:rsid w:val="00B066A7"/>
    <w:rsid w:val="00B1101A"/>
    <w:rsid w:val="00B111AC"/>
    <w:rsid w:val="00B1200B"/>
    <w:rsid w:val="00B2327E"/>
    <w:rsid w:val="00B26455"/>
    <w:rsid w:val="00B442AC"/>
    <w:rsid w:val="00B52442"/>
    <w:rsid w:val="00B546C0"/>
    <w:rsid w:val="00B626C8"/>
    <w:rsid w:val="00B630B4"/>
    <w:rsid w:val="00B90126"/>
    <w:rsid w:val="00B91BC0"/>
    <w:rsid w:val="00BA7069"/>
    <w:rsid w:val="00BA7EF2"/>
    <w:rsid w:val="00BB7007"/>
    <w:rsid w:val="00BC343A"/>
    <w:rsid w:val="00BD0945"/>
    <w:rsid w:val="00BD0FB2"/>
    <w:rsid w:val="00BF44BE"/>
    <w:rsid w:val="00C00548"/>
    <w:rsid w:val="00C1010A"/>
    <w:rsid w:val="00C10815"/>
    <w:rsid w:val="00C13536"/>
    <w:rsid w:val="00C14A4B"/>
    <w:rsid w:val="00C22187"/>
    <w:rsid w:val="00C253A6"/>
    <w:rsid w:val="00C34F70"/>
    <w:rsid w:val="00C36D66"/>
    <w:rsid w:val="00C5124C"/>
    <w:rsid w:val="00C519AF"/>
    <w:rsid w:val="00C52994"/>
    <w:rsid w:val="00C54B13"/>
    <w:rsid w:val="00C73217"/>
    <w:rsid w:val="00C73316"/>
    <w:rsid w:val="00C748E0"/>
    <w:rsid w:val="00C76120"/>
    <w:rsid w:val="00C8767D"/>
    <w:rsid w:val="00C91C6A"/>
    <w:rsid w:val="00C942AC"/>
    <w:rsid w:val="00C959BC"/>
    <w:rsid w:val="00CA28BF"/>
    <w:rsid w:val="00CC04F7"/>
    <w:rsid w:val="00CC4DDA"/>
    <w:rsid w:val="00CE1441"/>
    <w:rsid w:val="00CF10C2"/>
    <w:rsid w:val="00CF3E01"/>
    <w:rsid w:val="00CF4680"/>
    <w:rsid w:val="00CF6CE7"/>
    <w:rsid w:val="00D0231B"/>
    <w:rsid w:val="00D11397"/>
    <w:rsid w:val="00D11C08"/>
    <w:rsid w:val="00D16BD7"/>
    <w:rsid w:val="00D2336E"/>
    <w:rsid w:val="00D234C9"/>
    <w:rsid w:val="00D34B41"/>
    <w:rsid w:val="00D3607A"/>
    <w:rsid w:val="00D46B3D"/>
    <w:rsid w:val="00D4760B"/>
    <w:rsid w:val="00D47A6D"/>
    <w:rsid w:val="00D51BC9"/>
    <w:rsid w:val="00D52094"/>
    <w:rsid w:val="00D52FEF"/>
    <w:rsid w:val="00D56FAA"/>
    <w:rsid w:val="00D70038"/>
    <w:rsid w:val="00D762D3"/>
    <w:rsid w:val="00D76363"/>
    <w:rsid w:val="00DA182D"/>
    <w:rsid w:val="00DA2329"/>
    <w:rsid w:val="00DA6E0D"/>
    <w:rsid w:val="00DC05D2"/>
    <w:rsid w:val="00DD6E15"/>
    <w:rsid w:val="00DE1718"/>
    <w:rsid w:val="00DE35BA"/>
    <w:rsid w:val="00DF642A"/>
    <w:rsid w:val="00E00827"/>
    <w:rsid w:val="00E052FE"/>
    <w:rsid w:val="00E129F5"/>
    <w:rsid w:val="00E158D9"/>
    <w:rsid w:val="00E265E3"/>
    <w:rsid w:val="00E3218F"/>
    <w:rsid w:val="00E32437"/>
    <w:rsid w:val="00E32A35"/>
    <w:rsid w:val="00E33AB8"/>
    <w:rsid w:val="00E33CDD"/>
    <w:rsid w:val="00E368ED"/>
    <w:rsid w:val="00E37EA8"/>
    <w:rsid w:val="00E40472"/>
    <w:rsid w:val="00E41D8C"/>
    <w:rsid w:val="00E42B29"/>
    <w:rsid w:val="00E45E6E"/>
    <w:rsid w:val="00E53729"/>
    <w:rsid w:val="00E5696A"/>
    <w:rsid w:val="00E610E5"/>
    <w:rsid w:val="00E652D2"/>
    <w:rsid w:val="00E655A9"/>
    <w:rsid w:val="00E66678"/>
    <w:rsid w:val="00E767A8"/>
    <w:rsid w:val="00E767F0"/>
    <w:rsid w:val="00E81422"/>
    <w:rsid w:val="00E93D53"/>
    <w:rsid w:val="00EB0C1E"/>
    <w:rsid w:val="00EB0F98"/>
    <w:rsid w:val="00EB1E33"/>
    <w:rsid w:val="00EC1FC8"/>
    <w:rsid w:val="00EC3BC1"/>
    <w:rsid w:val="00EC520F"/>
    <w:rsid w:val="00EC6BBA"/>
    <w:rsid w:val="00ED2BC1"/>
    <w:rsid w:val="00ED2E4E"/>
    <w:rsid w:val="00ED511A"/>
    <w:rsid w:val="00ED52A8"/>
    <w:rsid w:val="00EF1650"/>
    <w:rsid w:val="00EF4E66"/>
    <w:rsid w:val="00F0172F"/>
    <w:rsid w:val="00F11D22"/>
    <w:rsid w:val="00F12221"/>
    <w:rsid w:val="00F14F97"/>
    <w:rsid w:val="00F21068"/>
    <w:rsid w:val="00F24C74"/>
    <w:rsid w:val="00F4781C"/>
    <w:rsid w:val="00F62B81"/>
    <w:rsid w:val="00F70C97"/>
    <w:rsid w:val="00F71EF8"/>
    <w:rsid w:val="00F76645"/>
    <w:rsid w:val="00F81F72"/>
    <w:rsid w:val="00F83C86"/>
    <w:rsid w:val="00FA7213"/>
    <w:rsid w:val="00FB08A6"/>
    <w:rsid w:val="00FB4831"/>
    <w:rsid w:val="00FB59B6"/>
    <w:rsid w:val="00FC59BE"/>
    <w:rsid w:val="00FC5F30"/>
    <w:rsid w:val="00FD6870"/>
    <w:rsid w:val="00FE64C2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ACA1"/>
  <w15:chartTrackingRefBased/>
  <w15:docId w15:val="{9F4E9D8C-A9AB-426B-9936-A19D3D8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5D6F"/>
    <w:pPr>
      <w:spacing w:after="120"/>
      <w:ind w:firstLine="709"/>
    </w:pPr>
    <w:rPr>
      <w:sz w:val="22"/>
      <w:szCs w:val="22"/>
    </w:rPr>
  </w:style>
  <w:style w:type="paragraph" w:styleId="1">
    <w:name w:val="heading 1"/>
    <w:basedOn w:val="AHeading1"/>
    <w:next w:val="a0"/>
    <w:link w:val="10"/>
    <w:uiPriority w:val="9"/>
    <w:qFormat/>
    <w:rsid w:val="00EC1FC8"/>
    <w:pPr>
      <w:numPr>
        <w:numId w:val="3"/>
      </w:numPr>
    </w:pPr>
  </w:style>
  <w:style w:type="paragraph" w:styleId="2">
    <w:name w:val="heading 2"/>
    <w:basedOn w:val="AHeading2"/>
    <w:next w:val="a0"/>
    <w:link w:val="20"/>
    <w:uiPriority w:val="9"/>
    <w:unhideWhenUsed/>
    <w:qFormat/>
    <w:rsid w:val="00EC3BC1"/>
    <w:pPr>
      <w:numPr>
        <w:ilvl w:val="1"/>
        <w:numId w:val="3"/>
      </w:numPr>
    </w:pPr>
  </w:style>
  <w:style w:type="paragraph" w:styleId="3">
    <w:name w:val="heading 3"/>
    <w:basedOn w:val="a0"/>
    <w:next w:val="a0"/>
    <w:link w:val="30"/>
    <w:uiPriority w:val="9"/>
    <w:unhideWhenUsed/>
    <w:qFormat/>
    <w:rsid w:val="00FC5F30"/>
    <w:pPr>
      <w:keepNext/>
      <w:keepLines/>
      <w:numPr>
        <w:ilvl w:val="2"/>
        <w:numId w:val="3"/>
      </w:numPr>
      <w:spacing w:before="120"/>
      <w:ind w:left="1225" w:hanging="505"/>
      <w:outlineLvl w:val="2"/>
    </w:pPr>
    <w:rPr>
      <w:rFonts w:ascii="Calibri" w:eastAsiaTheme="majorEastAsia" w:hAnsi="Calibr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C1FC8"/>
    <w:rPr>
      <w:rFonts w:ascii="Arial" w:eastAsia="Times New Roman" w:hAnsi="Arial"/>
      <w:b/>
      <w:sz w:val="28"/>
      <w:lang w:val="en-AU"/>
    </w:rPr>
  </w:style>
  <w:style w:type="paragraph" w:styleId="a4">
    <w:name w:val="TOC Heading"/>
    <w:basedOn w:val="1"/>
    <w:next w:val="a0"/>
    <w:autoRedefine/>
    <w:uiPriority w:val="39"/>
    <w:unhideWhenUsed/>
    <w:qFormat/>
    <w:rsid w:val="0001784F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AHeading1">
    <w:name w:val="A_Heading_1"/>
    <w:basedOn w:val="a0"/>
    <w:autoRedefine/>
    <w:qFormat/>
    <w:rsid w:val="00EC1FC8"/>
    <w:pPr>
      <w:keepNext/>
      <w:keepLines/>
      <w:pageBreakBefore/>
      <w:suppressAutoHyphens/>
      <w:spacing w:before="240" w:after="60" w:line="276" w:lineRule="auto"/>
      <w:ind w:firstLine="0"/>
      <w:outlineLvl w:val="0"/>
    </w:pPr>
    <w:rPr>
      <w:rFonts w:ascii="Arial" w:eastAsia="Times New Roman" w:hAnsi="Arial"/>
      <w:b/>
      <w:sz w:val="28"/>
      <w:lang w:val="en-AU"/>
    </w:rPr>
  </w:style>
  <w:style w:type="paragraph" w:customStyle="1" w:styleId="AHeading2">
    <w:name w:val="A_Heading_2"/>
    <w:basedOn w:val="AHeading1"/>
    <w:autoRedefine/>
    <w:qFormat/>
    <w:rsid w:val="00EC3BC1"/>
    <w:pPr>
      <w:pageBreakBefore w:val="0"/>
      <w:suppressAutoHyphens w:val="0"/>
      <w:outlineLvl w:val="1"/>
    </w:pPr>
    <w:rPr>
      <w:sz w:val="24"/>
      <w:lang w:val="ru-RU"/>
    </w:rPr>
  </w:style>
  <w:style w:type="paragraph" w:styleId="11">
    <w:name w:val="toc 1"/>
    <w:basedOn w:val="a0"/>
    <w:next w:val="a0"/>
    <w:autoRedefine/>
    <w:uiPriority w:val="39"/>
    <w:rsid w:val="005E6CE7"/>
    <w:pPr>
      <w:tabs>
        <w:tab w:val="left" w:pos="851"/>
        <w:tab w:val="right" w:leader="dot" w:pos="10195"/>
      </w:tabs>
      <w:ind w:firstLine="425"/>
    </w:pPr>
    <w:rPr>
      <w:rFonts w:asciiTheme="majorHAnsi" w:eastAsia="Times New Roman" w:hAnsiTheme="majorHAnsi"/>
      <w:b/>
      <w:bCs/>
      <w:caps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rsid w:val="005E6CE7"/>
    <w:pPr>
      <w:tabs>
        <w:tab w:val="left" w:pos="1276"/>
        <w:tab w:val="right" w:leader="dot" w:pos="10195"/>
      </w:tabs>
      <w:spacing w:line="360" w:lineRule="auto"/>
      <w:ind w:left="709" w:hanging="282"/>
    </w:pPr>
    <w:rPr>
      <w:rFonts w:asciiTheme="minorHAnsi" w:eastAsia="Times New Roman" w:hAnsiTheme="minorHAnsi" w:cstheme="minorHAnsi"/>
      <w:b/>
      <w:bCs/>
      <w:noProof/>
      <w:sz w:val="24"/>
      <w:lang w:eastAsia="ru-RU"/>
    </w:rPr>
  </w:style>
  <w:style w:type="paragraph" w:styleId="a">
    <w:name w:val="List Paragraph"/>
    <w:basedOn w:val="a0"/>
    <w:uiPriority w:val="34"/>
    <w:qFormat/>
    <w:rsid w:val="00DA182D"/>
    <w:pPr>
      <w:numPr>
        <w:numId w:val="11"/>
      </w:numPr>
      <w:spacing w:before="120"/>
      <w:contextualSpacing/>
    </w:pPr>
  </w:style>
  <w:style w:type="table" w:styleId="a5">
    <w:name w:val="Table Grid"/>
    <w:basedOn w:val="a2"/>
    <w:uiPriority w:val="39"/>
    <w:rsid w:val="00A3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970E2"/>
  </w:style>
  <w:style w:type="paragraph" w:styleId="a7">
    <w:name w:val="Balloon Text"/>
    <w:basedOn w:val="a0"/>
    <w:link w:val="a8"/>
    <w:uiPriority w:val="99"/>
    <w:semiHidden/>
    <w:unhideWhenUsed/>
    <w:rsid w:val="004E419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4E4193"/>
    <w:rPr>
      <w:rFonts w:ascii="Segoe UI" w:hAnsi="Segoe UI" w:cs="Segoe UI"/>
      <w:sz w:val="18"/>
      <w:szCs w:val="18"/>
    </w:rPr>
  </w:style>
  <w:style w:type="character" w:styleId="a9">
    <w:name w:val="Emphasis"/>
    <w:uiPriority w:val="20"/>
    <w:qFormat/>
    <w:rsid w:val="00DC05D2"/>
    <w:rPr>
      <w:b/>
      <w:iCs/>
    </w:rPr>
  </w:style>
  <w:style w:type="character" w:styleId="aa">
    <w:name w:val="Intense Emphasis"/>
    <w:basedOn w:val="a1"/>
    <w:uiPriority w:val="21"/>
    <w:qFormat/>
    <w:rsid w:val="00AC560D"/>
    <w:rPr>
      <w:i/>
      <w:iCs/>
      <w:color w:val="4472C4" w:themeColor="accent1"/>
    </w:rPr>
  </w:style>
  <w:style w:type="character" w:styleId="ab">
    <w:name w:val="Subtle Emphasis"/>
    <w:uiPriority w:val="19"/>
    <w:qFormat/>
    <w:rsid w:val="00866023"/>
  </w:style>
  <w:style w:type="paragraph" w:styleId="31">
    <w:name w:val="toc 3"/>
    <w:basedOn w:val="a0"/>
    <w:next w:val="a0"/>
    <w:autoRedefine/>
    <w:uiPriority w:val="39"/>
    <w:unhideWhenUsed/>
    <w:rsid w:val="005E6CE7"/>
    <w:pPr>
      <w:tabs>
        <w:tab w:val="left" w:pos="1320"/>
        <w:tab w:val="right" w:leader="dot" w:pos="10195"/>
      </w:tabs>
      <w:spacing w:after="100" w:line="259" w:lineRule="auto"/>
      <w:ind w:left="440" w:firstLine="0"/>
    </w:pPr>
    <w:rPr>
      <w:rFonts w:asciiTheme="minorHAnsi" w:eastAsiaTheme="minorEastAsia" w:hAnsiTheme="minorHAnsi"/>
      <w:lang w:eastAsia="ru-RU"/>
    </w:rPr>
  </w:style>
  <w:style w:type="character" w:styleId="ac">
    <w:name w:val="Hyperlink"/>
    <w:basedOn w:val="a1"/>
    <w:uiPriority w:val="99"/>
    <w:unhideWhenUsed/>
    <w:rsid w:val="00130844"/>
    <w:rPr>
      <w:color w:val="0563C1" w:themeColor="hyperlink"/>
      <w:u w:val="single"/>
    </w:rPr>
  </w:style>
  <w:style w:type="numbering" w:customStyle="1" w:styleId="MyHeadings">
    <w:name w:val="MyHeadings"/>
    <w:uiPriority w:val="99"/>
    <w:rsid w:val="00EC1FC8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EC3BC1"/>
    <w:rPr>
      <w:rFonts w:ascii="Arial" w:eastAsia="Times New Roman" w:hAnsi="Arial"/>
      <w:b/>
      <w:sz w:val="24"/>
    </w:rPr>
  </w:style>
  <w:style w:type="paragraph" w:styleId="ad">
    <w:name w:val="caption"/>
    <w:basedOn w:val="a0"/>
    <w:next w:val="a0"/>
    <w:uiPriority w:val="35"/>
    <w:unhideWhenUsed/>
    <w:qFormat/>
    <w:rsid w:val="003A34FD"/>
    <w:pPr>
      <w:spacing w:after="200"/>
      <w:jc w:val="center"/>
    </w:pPr>
    <w:rPr>
      <w:i/>
      <w:iCs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FC5F30"/>
    <w:rPr>
      <w:rFonts w:ascii="Calibri" w:eastAsiaTheme="majorEastAsia" w:hAnsi="Calibri" w:cstheme="majorBidi"/>
      <w:sz w:val="24"/>
      <w:szCs w:val="24"/>
    </w:rPr>
  </w:style>
  <w:style w:type="character" w:customStyle="1" w:styleId="apple-converted-space">
    <w:name w:val="apple-converted-space"/>
    <w:basedOn w:val="a1"/>
    <w:rsid w:val="003D7116"/>
  </w:style>
  <w:style w:type="character" w:styleId="ae">
    <w:name w:val="Unresolved Mention"/>
    <w:basedOn w:val="a1"/>
    <w:uiPriority w:val="99"/>
    <w:semiHidden/>
    <w:unhideWhenUsed/>
    <w:rsid w:val="00FB08A6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rsid w:val="00A2310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A2310A"/>
  </w:style>
  <w:style w:type="character" w:customStyle="1" w:styleId="af1">
    <w:name w:val="Текст примечания Знак"/>
    <w:basedOn w:val="a1"/>
    <w:link w:val="af0"/>
    <w:uiPriority w:val="99"/>
    <w:semiHidden/>
    <w:rsid w:val="00A2310A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310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310A"/>
    <w:rPr>
      <w:b/>
      <w:bCs/>
    </w:rPr>
  </w:style>
  <w:style w:type="paragraph" w:styleId="af4">
    <w:name w:val="Subtitle"/>
    <w:basedOn w:val="a0"/>
    <w:next w:val="a0"/>
    <w:link w:val="af5"/>
    <w:uiPriority w:val="11"/>
    <w:qFormat/>
    <w:rsid w:val="00C91C6A"/>
    <w:pPr>
      <w:numPr>
        <w:ilvl w:val="1"/>
      </w:numPr>
      <w:spacing w:before="120" w:after="160"/>
      <w:ind w:firstLine="709"/>
    </w:pPr>
    <w:rPr>
      <w:rFonts w:eastAsiaTheme="minorEastAsia"/>
      <w:b/>
      <w:color w:val="5A5A5A" w:themeColor="text1" w:themeTint="A5"/>
    </w:rPr>
  </w:style>
  <w:style w:type="character" w:customStyle="1" w:styleId="af5">
    <w:name w:val="Подзаголовок Знак"/>
    <w:basedOn w:val="a1"/>
    <w:link w:val="af4"/>
    <w:uiPriority w:val="11"/>
    <w:rsid w:val="00C91C6A"/>
    <w:rPr>
      <w:rFonts w:eastAsiaTheme="minorEastAsia"/>
      <w:b/>
      <w:color w:val="5A5A5A" w:themeColor="text1" w:themeTint="A5"/>
      <w:sz w:val="22"/>
      <w:szCs w:val="22"/>
    </w:rPr>
  </w:style>
  <w:style w:type="character" w:customStyle="1" w:styleId="22">
    <w:name w:val="Основной текст (2)_"/>
    <w:basedOn w:val="a1"/>
    <w:link w:val="23"/>
    <w:rsid w:val="001B5E62"/>
    <w:rPr>
      <w:rFonts w:ascii="Cambria" w:eastAsia="Cambria" w:hAnsi="Cambria" w:cs="Cambria"/>
      <w:sz w:val="21"/>
      <w:szCs w:val="21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1B5E62"/>
    <w:pPr>
      <w:widowControl w:val="0"/>
      <w:shd w:val="clear" w:color="auto" w:fill="FFFFFF"/>
      <w:spacing w:before="420" w:after="240" w:line="274" w:lineRule="exact"/>
      <w:ind w:hanging="620"/>
    </w:pPr>
    <w:rPr>
      <w:rFonts w:ascii="Cambria" w:eastAsia="Cambria" w:hAnsi="Cambria" w:cs="Cambria"/>
      <w:sz w:val="21"/>
      <w:szCs w:val="21"/>
    </w:rPr>
  </w:style>
  <w:style w:type="character" w:customStyle="1" w:styleId="2Candara10pt">
    <w:name w:val="Основной текст (2) + Candara;10 pt"/>
    <w:basedOn w:val="22"/>
    <w:rsid w:val="00C732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94DEA-4518-4243-95FE-7A6A32B5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10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Некрытов</dc:creator>
  <cp:keywords/>
  <dc:description/>
  <cp:lastModifiedBy>Александр Некрытов</cp:lastModifiedBy>
  <cp:revision>112</cp:revision>
  <cp:lastPrinted>2018-05-08T08:59:00Z</cp:lastPrinted>
  <dcterms:created xsi:type="dcterms:W3CDTF">2019-03-14T07:32:00Z</dcterms:created>
  <dcterms:modified xsi:type="dcterms:W3CDTF">2019-06-17T09:40:00Z</dcterms:modified>
</cp:coreProperties>
</file>