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CB86A" w14:textId="77777777" w:rsidR="00BB76FB" w:rsidRDefault="00BB76FB" w:rsidP="00BB76FB">
      <w:r>
        <w:t>Современные возможности SIMATIC PCS7 версии 8.0</w:t>
      </w:r>
    </w:p>
    <w:p w14:paraId="59AB65BD" w14:textId="77777777" w:rsidR="00BB76FB" w:rsidRDefault="00BB76FB" w:rsidP="00BB76FB">
      <w:r>
        <w:t>У известной распределенной системы управления SIMATIC PCS7 выпущена новая версия 8.0. Она позволяет снизить затраты, расширяет возможности при проектировании и проведении пусконаладочных работ, повышает удобство долговременного архивирования данных и организации отчетности, увеличивает гибкость всего программно-технического комплекса системы PCS7.</w:t>
      </w:r>
    </w:p>
    <w:p w14:paraId="1F6AFC72" w14:textId="77777777" w:rsidR="00BB76FB" w:rsidRDefault="00BB76FB" w:rsidP="00BB76FB"/>
    <w:p w14:paraId="666373C2" w14:textId="77777777" w:rsidR="00BB76FB" w:rsidRDefault="00BB76FB" w:rsidP="00BB76FB">
      <w:r>
        <w:t>ООО «Сименс», г. Москва</w:t>
      </w:r>
    </w:p>
    <w:p w14:paraId="105CCB39" w14:textId="77777777" w:rsidR="00BB76FB" w:rsidRDefault="00BB76FB" w:rsidP="00BB76FB"/>
    <w:p w14:paraId="52ECF2D8" w14:textId="77777777" w:rsidR="00BB76FB" w:rsidRDefault="00BB76FB" w:rsidP="00BB76FB">
      <w:r>
        <w:t>Siemens_site.gif</w:t>
      </w:r>
    </w:p>
    <w:p w14:paraId="672D1797" w14:textId="77777777" w:rsidR="00BB76FB" w:rsidRDefault="00BB76FB" w:rsidP="00BB76FB"/>
    <w:p w14:paraId="47EEF4DD" w14:textId="77777777" w:rsidR="00BB76FB" w:rsidRDefault="00BB76FB" w:rsidP="00BB76FB">
      <w:r>
        <w:t>Однажды современный человек с удивлением обнаруживает, что живет в будущем. То самое невероятное будущее, о котором мечтали фантасты в своих романах, шумит у нас за окном, прочно обосновалось в доме и, конечно, оно царит на заводах с полностью автоматизированным производством. Знаменитая компания «Сименс» все 165 лет своего существования стремилась жить в научно-фантастическом будущем, создавая его в медицине и на железных дорогах, в быту и в космосе. Наконец неустанные поиски будущего привели эту компанию в мир электроники, конт­ролирующей процесс производства.</w:t>
      </w:r>
    </w:p>
    <w:p w14:paraId="3534A98A" w14:textId="77777777" w:rsidR="00BB76FB" w:rsidRDefault="00BB76FB" w:rsidP="00BB76FB"/>
    <w:p w14:paraId="4058D226" w14:textId="77777777" w:rsidR="00BB76FB" w:rsidRDefault="00BB76FB" w:rsidP="00BB76FB">
      <w:r>
        <w:t>Распределенная система управления SIMATIC PCS7, созданная в рамках концепции компании «Сименс» «Полностью интегрированная автоматизация», – один из самых важных компонентов программной платформы с тем же названием – Totally Integrated Automation, уникальная основа для однородной автоматизации во всех секторах промышленного производства, ТП, гибридных производств.</w:t>
      </w:r>
    </w:p>
    <w:p w14:paraId="2A82CC6E" w14:textId="77777777" w:rsidR="00BB76FB" w:rsidRDefault="00BB76FB" w:rsidP="00BB76FB"/>
    <w:p w14:paraId="76E95C84" w14:textId="77777777" w:rsidR="00BB76FB" w:rsidRDefault="00BB76FB" w:rsidP="00BB76FB">
      <w:r>
        <w:t>Рис. Архитектура построения РСУ на базе ПТК PCS7 – с использованием всех компонентов этого программно-технического комплекса (см. схему)</w:t>
      </w:r>
    </w:p>
    <w:p w14:paraId="718F3BDF" w14:textId="77777777" w:rsidR="00BB76FB" w:rsidRDefault="00BB76FB" w:rsidP="00BB76FB"/>
    <w:p w14:paraId="1EF8C709" w14:textId="77777777" w:rsidR="00BB76FB" w:rsidRDefault="00BB76FB" w:rsidP="00BB76FB">
      <w:r>
        <w:t>Главной задачей SIMATIC PCS7 является комплексная автоматизация первичных производственных процессов. Одновременно обеспечивается возможность использования программируемых конт­роллеров и систем компьютерного управления SIMATIC для автоматизации всех вторичных процессов: входной/выходной логистики, упаковки и т. д.</w:t>
      </w:r>
    </w:p>
    <w:p w14:paraId="48F862D6" w14:textId="77777777" w:rsidR="00BB76FB" w:rsidRDefault="00BB76FB" w:rsidP="00BB76FB"/>
    <w:p w14:paraId="7BF478EA" w14:textId="77777777" w:rsidR="00BB76FB" w:rsidRDefault="00BB76FB" w:rsidP="00BB76FB">
      <w:r>
        <w:t>Основные преимущества концепции полностью интегрированной автоматизации в PCS7 базируются на однородности – однородны способы управления данными, организация промышленной связи, выполнение операций конфигурирования. Эти преимущества становятся очевидными еще на этапе проектирования системы, проявляются они и в дальнейшем: во время пусконаладочных работ, эксплуатации и обслуживания готовой системы, ведения ремонтных работ и, конечно, модернизации.</w:t>
      </w:r>
    </w:p>
    <w:p w14:paraId="6CCFACA8" w14:textId="77777777" w:rsidR="00BB76FB" w:rsidRDefault="00BB76FB" w:rsidP="00BB76FB"/>
    <w:p w14:paraId="761F8869" w14:textId="77777777" w:rsidR="00BB76FB" w:rsidRDefault="00BB76FB" w:rsidP="00BB76FB">
      <w:r>
        <w:lastRenderedPageBreak/>
        <w:t>Система управления SIMATIC PCS7 и в более ранних версиях обладала высокой производительностью и развитой функциональностью, но время не стоит на месте и диктует свои требования. Поэтому компания «Сименс» представляет новую версию PCS7 – 8.0, при разработке которой особое внимание было уделено:</w:t>
      </w:r>
    </w:p>
    <w:p w14:paraId="32C12D31" w14:textId="77777777" w:rsidR="00BB76FB" w:rsidRDefault="00BB76FB" w:rsidP="00BB76FB">
      <w:r>
        <w:t>- снижению затрат и увеличению возможностей при проектировании и пусконаладке;</w:t>
      </w:r>
    </w:p>
    <w:p w14:paraId="37EF6CD2" w14:textId="77777777" w:rsidR="00BB76FB" w:rsidRDefault="00BB76FB" w:rsidP="00BB76FB">
      <w:r>
        <w:t>- повышению удобства и возможностей долговременного архивирования данных и организации отчетности;</w:t>
      </w:r>
    </w:p>
    <w:p w14:paraId="772E7AB8" w14:textId="77777777" w:rsidR="00BB76FB" w:rsidRDefault="00BB76FB" w:rsidP="00BB76FB">
      <w:r>
        <w:t>- дальнейшему увеличению гибкости и расширению возможностей всего ПТК системы PCS7.</w:t>
      </w:r>
    </w:p>
    <w:p w14:paraId="4D26DB28" w14:textId="77777777" w:rsidR="00BB76FB" w:rsidRDefault="00BB76FB" w:rsidP="00BB76FB"/>
    <w:p w14:paraId="66B2602D" w14:textId="77777777" w:rsidR="00BB76FB" w:rsidRDefault="00BB76FB" w:rsidP="00BB76FB"/>
    <w:p w14:paraId="64208599" w14:textId="77777777" w:rsidR="00BB76FB" w:rsidRDefault="00BB76FB" w:rsidP="00BB76FB">
      <w:r>
        <w:t>Снижение затрат на проектирование, увеличение возможностей при проектировании и пусконаладке</w:t>
      </w:r>
    </w:p>
    <w:p w14:paraId="4EB223F6" w14:textId="77777777" w:rsidR="00BB76FB" w:rsidRDefault="00BB76FB" w:rsidP="00BB76FB"/>
    <w:p w14:paraId="231A64FE" w14:textId="77777777" w:rsidR="00BB76FB" w:rsidRDefault="00BB76FB" w:rsidP="00BB76FB">
      <w:r>
        <w:t>Новый инструмент AdvancedES позволяет тесно интегрировать данные, полученные от различных CAD/CAE-систем, в среду инструментальной разработки PCS7 ES. С его помощью обеспечиваются средства и стандартизованный интерфейс для ввода проектных данных из САПР, а также для работы с ними. В частности, становится возможным:</w:t>
      </w:r>
    </w:p>
    <w:p w14:paraId="46A128D5" w14:textId="77777777" w:rsidR="00BB76FB" w:rsidRDefault="00BB76FB" w:rsidP="00BB76FB">
      <w:r>
        <w:t>- импорт списков сигналов и тегов процесса из CAx-систем в стандартизованных форматах взаимообмена;</w:t>
      </w:r>
    </w:p>
    <w:p w14:paraId="2FA854F0" w14:textId="77777777" w:rsidR="00BB76FB" w:rsidRDefault="00BB76FB" w:rsidP="00BB76FB">
      <w:r>
        <w:t>- импорт библиотечных или подготовленных заранее используемых в проекте PCS7 типовых тегов процесса;</w:t>
      </w:r>
    </w:p>
    <w:p w14:paraId="67CF41B1" w14:textId="77777777" w:rsidR="00BB76FB" w:rsidRDefault="00BB76FB" w:rsidP="00BB76FB">
      <w:r>
        <w:t>- автоматическое связывание импортированных данных САПР и PCS7 на основании как стандартизованных правил, так и правил, задаваемых вручную;</w:t>
      </w:r>
    </w:p>
    <w:p w14:paraId="15182095" w14:textId="77777777" w:rsidR="00BB76FB" w:rsidRDefault="00BB76FB" w:rsidP="00BB76FB">
      <w:r>
        <w:t>- автоматическая генерация экземпляров тегов процесса и сигналов в соответствии со списками;</w:t>
      </w:r>
    </w:p>
    <w:p w14:paraId="59A6C294" w14:textId="77777777" w:rsidR="00BB76FB" w:rsidRDefault="00BB76FB" w:rsidP="00BB76FB">
      <w:r>
        <w:t>- автоматическая генерация аппаратной конфигурации контроллеров PCS7;</w:t>
      </w:r>
    </w:p>
    <w:p w14:paraId="6D83886C" w14:textId="77777777" w:rsidR="00BB76FB" w:rsidRDefault="00BB76FB" w:rsidP="00BB76FB">
      <w:r>
        <w:t>- обработка сгенерированных данных;</w:t>
      </w:r>
    </w:p>
    <w:p w14:paraId="6A157D36" w14:textId="77777777" w:rsidR="00BB76FB" w:rsidRDefault="00BB76FB" w:rsidP="00BB76FB">
      <w:r>
        <w:t>- проверка целостности и непротиворечивости сгенерированных данных;</w:t>
      </w:r>
    </w:p>
    <w:p w14:paraId="557162B3" w14:textId="77777777" w:rsidR="00BB76FB" w:rsidRDefault="00BB76FB" w:rsidP="00BB76FB">
      <w:r>
        <w:t>- перенос полученных данных в среду проектирования PCS7 ES;</w:t>
      </w:r>
    </w:p>
    <w:p w14:paraId="79E43DF2" w14:textId="77777777" w:rsidR="00BB76FB" w:rsidRDefault="00BB76FB" w:rsidP="00BB76FB">
      <w:r>
        <w:t>- дальнейший взаимообмен измененными данными между PCS7 ES и AdvancedES.</w:t>
      </w:r>
    </w:p>
    <w:p w14:paraId="442973B6" w14:textId="77777777" w:rsidR="00BB76FB" w:rsidRDefault="00BB76FB" w:rsidP="00BB76FB"/>
    <w:p w14:paraId="0548DE45" w14:textId="77777777" w:rsidR="00BB76FB" w:rsidRDefault="00BB76FB" w:rsidP="00BB76FB">
      <w:r>
        <w:t>Таким образом, за счет синхронизации изменений между данными САх и данными проекта PCS7 происходит большее распараллеливание этапов разработки, а это снижает затраты времени и труда на проектирование. Использование AdvancedES дает еще одно преимущество: отсутствие предпочтения той или иной системы САх, иными словами, это универсальный инструмент.</w:t>
      </w:r>
    </w:p>
    <w:p w14:paraId="5783A5AD" w14:textId="77777777" w:rsidR="00BB76FB" w:rsidRDefault="00BB76FB" w:rsidP="00BB76FB"/>
    <w:p w14:paraId="7077C8EB" w14:textId="77777777" w:rsidR="00BB76FB" w:rsidRDefault="00BB76FB" w:rsidP="00BB76FB">
      <w:r>
        <w:t xml:space="preserve">Помимо универсального подхода к интеграции средств проектирования «Сименс» предлагает и свою концепцию сквозного проектирования Digital Plant, основанную на использовании собственной платформы CAx Comos совместно с РСУ SIMATIC PCS7. Полная интеграция Comos и </w:t>
      </w:r>
      <w:r>
        <w:lastRenderedPageBreak/>
        <w:t>PCS7 позволяет в конечном итоге, собрав все разработанные в Comos проекты (технологический, механический, электротехнический, автоматизации и т. п.), автоматически генерировать в PCS7 проект АСУ ТП, содержащий все данные из системы проектирования Comos. Такая степень интеграции достигается благодаря объединению проектов PCS7 и Comos в единую базу данных, наличию в составе системы проектирования Comos библиотек, содержащих данные об аппаратном и программном обеспечении SIMATIC PCS7, а также благодаря механизмам обмена и синхронизации, проверке достоверности и непротиворечивости данных.</w:t>
      </w:r>
    </w:p>
    <w:p w14:paraId="3E63CEDD" w14:textId="77777777" w:rsidR="00BB76FB" w:rsidRDefault="00BB76FB" w:rsidP="00BB76FB"/>
    <w:p w14:paraId="1603D8EB" w14:textId="77777777" w:rsidR="00BB76FB" w:rsidRDefault="00BB76FB" w:rsidP="00BB76FB">
      <w:r>
        <w:t>Концепция Digital Plant обеспечивает единый инструментарий для комплексного подхода к проектированию не только АСУ ТП, но и технологической установки в целом, что значительно сокращает затраты, повышает эффективность и ускоряет процессы проектирования и обеспечения каждой фазы жизненного цикла установки – от первичного проектирования до вывода из эксплуатации.</w:t>
      </w:r>
    </w:p>
    <w:p w14:paraId="2CA560AD" w14:textId="77777777" w:rsidR="00BB76FB" w:rsidRDefault="00BB76FB" w:rsidP="00BB76FB"/>
    <w:p w14:paraId="5F7A9441" w14:textId="77777777" w:rsidR="00BB76FB" w:rsidRDefault="00BB76FB" w:rsidP="00BB76FB"/>
    <w:p w14:paraId="7C965F6C" w14:textId="77777777" w:rsidR="00BB76FB" w:rsidRDefault="00BB76FB" w:rsidP="00BB76FB">
      <w:r>
        <w:t>Повышение удобства и возможностей долговременного архивирования данных и организации отчетности</w:t>
      </w:r>
    </w:p>
    <w:p w14:paraId="2FD79BF6" w14:textId="77777777" w:rsidR="00BB76FB" w:rsidRDefault="00BB76FB" w:rsidP="00BB76FB"/>
    <w:p w14:paraId="7D86EB3B" w14:textId="77777777" w:rsidR="00BB76FB" w:rsidRDefault="00BB76FB" w:rsidP="00BB76FB">
      <w:r>
        <w:t xml:space="preserve">В предыдущих версиях PCS7 в качестве долговременного хранилища исторических данных процесса использовался PCS7 CAS (центральный архивный сервер), в целом удовлетворявший отраслевые требования, но имеющий очевидные недостатки для разработчика. </w:t>
      </w:r>
    </w:p>
    <w:p w14:paraId="3BFB1F7C" w14:textId="77777777" w:rsidR="00BB76FB" w:rsidRDefault="00BB76FB" w:rsidP="00BB76FB"/>
    <w:p w14:paraId="2BF3A500" w14:textId="77777777" w:rsidR="00BB76FB" w:rsidRDefault="00BB76FB" w:rsidP="00BB76FB">
      <w:r>
        <w:t>Перечислим основные из этих недостатков:</w:t>
      </w:r>
    </w:p>
    <w:p w14:paraId="3D0DB962" w14:textId="77777777" w:rsidR="00BB76FB" w:rsidRDefault="00BB76FB" w:rsidP="00BB76FB">
      <w:r>
        <w:t>- недостаточная масштабируемость по производительности, непрямо зависящая от аппаратных ресурсов серверной платформы;</w:t>
      </w:r>
    </w:p>
    <w:p w14:paraId="528DA9E9" w14:textId="77777777" w:rsidR="00BB76FB" w:rsidRDefault="00BB76FB" w:rsidP="00BB76FB">
      <w:r>
        <w:t>- сбор только предварительно подготовленных (архивированных) данных в виде сегментов БД и только с ОС-серверов системы;</w:t>
      </w:r>
    </w:p>
    <w:p w14:paraId="1FBC2A29" w14:textId="77777777" w:rsidR="00BB76FB" w:rsidRDefault="00BB76FB" w:rsidP="00BB76FB">
      <w:r>
        <w:t>- функционирование только в рамках одного проекта (мультипроекта) PCS7;</w:t>
      </w:r>
    </w:p>
    <w:p w14:paraId="10AA2A8F" w14:textId="77777777" w:rsidR="00BB76FB" w:rsidRDefault="00BB76FB" w:rsidP="00BB76FB">
      <w:r>
        <w:t>- недостаточно открытая встроенная в PCS7 система от­четности. Недостаточная функциональность встроенного генератора отчетов.</w:t>
      </w:r>
    </w:p>
    <w:p w14:paraId="6B2F643F" w14:textId="77777777" w:rsidR="00BB76FB" w:rsidRDefault="00BB76FB" w:rsidP="00BB76FB"/>
    <w:p w14:paraId="1425BCDA" w14:textId="77777777" w:rsidR="00BB76FB" w:rsidRDefault="00BB76FB" w:rsidP="00BB76FB">
      <w:r>
        <w:t>В версии 8.0, наряду с PCS7 CAS, представлена совершенно новая система долговременного архивирования и отчетности PCS7 Process Historian &amp; Information Server (PH&amp;IS), характеризующаяся такими ключевыми особенностями:</w:t>
      </w:r>
    </w:p>
    <w:p w14:paraId="06CAA355" w14:textId="77777777" w:rsidR="00BB76FB" w:rsidRDefault="00BB76FB" w:rsidP="00BB76FB">
      <w:r>
        <w:t>- получение данных процесса (переменные, сообщения, BATCH-данные) как с ОС-серверов, так и с одиночных операторских станций PCS7, и архивация в реальном времени;</w:t>
      </w:r>
    </w:p>
    <w:p w14:paraId="26E8A6D5" w14:textId="77777777" w:rsidR="00BB76FB" w:rsidRDefault="00BB76FB" w:rsidP="00BB76FB">
      <w:r>
        <w:t>- масштабируемость производительности системы PH&amp;IS прямо зависит от производительности аппаратной платформы, на которой она функционирует;</w:t>
      </w:r>
    </w:p>
    <w:p w14:paraId="465500A3" w14:textId="77777777" w:rsidR="00BB76FB" w:rsidRDefault="00BB76FB" w:rsidP="00BB76FB">
      <w:r>
        <w:t>- параллельный сбор данных со станций PCS7 и WinCC, сконфигурированных в разных проектах (мультипроектах) PCS7 и Step7 + WinCC;</w:t>
      </w:r>
    </w:p>
    <w:p w14:paraId="46063D17" w14:textId="77777777" w:rsidR="00BB76FB" w:rsidRDefault="00BB76FB" w:rsidP="00BB76FB">
      <w:r>
        <w:lastRenderedPageBreak/>
        <w:t>- прозрачное представление исторических данных из разных проектов (мультипроектов) всем сконфигурированным для этого ОС-клиентам и одиночным рабочим станциям;</w:t>
      </w:r>
    </w:p>
    <w:p w14:paraId="786266F4" w14:textId="77777777" w:rsidR="00BB76FB" w:rsidRDefault="00BB76FB" w:rsidP="00BB76FB">
      <w:r>
        <w:t>- отсутствие затрат на проектирование долговременной системы архивирования – конфигурирование PS&amp;IS автоматическое, на основании выставляемых для параметров тегов процесса признаков и параметров архивирования;</w:t>
      </w:r>
    </w:p>
    <w:p w14:paraId="7214A968" w14:textId="77777777" w:rsidR="00BB76FB" w:rsidRDefault="00BB76FB" w:rsidP="00BB76FB">
      <w:r>
        <w:t>- подсистема визуализации исторических данных и отчетности Information Server и система долговременного хранения данных Process Historian могут функционировать как на общем, так и на разных серверах системы PCS7;</w:t>
      </w:r>
    </w:p>
    <w:p w14:paraId="1DB3E3E8" w14:textId="77777777" w:rsidR="00BB76FB" w:rsidRDefault="00BB76FB" w:rsidP="00BB76FB">
      <w:r>
        <w:t>- подсистема PCS7 Information Server (IS) может предоставлять фронт-енд к системе PCS7 Process Historian на базе Web-сервисов Microsoft IIS;</w:t>
      </w:r>
    </w:p>
    <w:p w14:paraId="193B0F21" w14:textId="77777777" w:rsidR="00BB76FB" w:rsidRDefault="00BB76FB" w:rsidP="00BB76FB">
      <w:r>
        <w:t>- система отчетов PCS7 IS основана на Microsoft Reporting Services;</w:t>
      </w:r>
    </w:p>
    <w:p w14:paraId="09C02249" w14:textId="77777777" w:rsidR="00BB76FB" w:rsidRDefault="00BB76FB" w:rsidP="00BB76FB">
      <w:r>
        <w:t>- PCS7 IS содержит набор готовых шаблонов отчетов. Собственные шаблоны отчетов могут создаваться как встроенными средствами Microsoft Report Builder, так и сторонними средствами, например, с помощью инструментов MS VS;</w:t>
      </w:r>
    </w:p>
    <w:p w14:paraId="2AEFEDF6" w14:textId="77777777" w:rsidR="00BB76FB" w:rsidRDefault="00BB76FB" w:rsidP="00BB76FB">
      <w:r>
        <w:t>- отчеты могут создаваться как в виде документов MS Excel, Word, так и в формате PDF. Отчеты в формате MS Office строятся как с помощью заранее созданных шаблонов отчетов, так и посредством использования plug-in для Word и Excel для доступа к данным Process Historian, в том числе с возможностью подписки на циклическое обновление данных;</w:t>
      </w:r>
    </w:p>
    <w:p w14:paraId="5188CCFC" w14:textId="77777777" w:rsidR="00BB76FB" w:rsidRDefault="00BB76FB" w:rsidP="00BB76FB">
      <w:r>
        <w:t>- PCS7 IS обеспечивает возможность циклической генерации отчетов, включая рассылку по e</w:t>
      </w:r>
      <w:r>
        <w:rPr>
          <w:rFonts w:ascii="Cambria Math" w:hAnsi="Cambria Math" w:cs="Cambria Math"/>
        </w:rPr>
        <w:t>‑</w:t>
      </w:r>
      <w:r>
        <w:t>mail;</w:t>
      </w:r>
    </w:p>
    <w:p w14:paraId="082CB87E" w14:textId="77777777" w:rsidR="00BB76FB" w:rsidRDefault="00BB76FB" w:rsidP="00BB76FB">
      <w:r>
        <w:t>- PCS7 IS обеспечивает создание и хранение различных панелей управления (dashboard) для пользователей, выполняющих разные роли. При этом управление ролями обеспечивается и на основе сервисов Active Directory, и на основе рабочих групп Windows.</w:t>
      </w:r>
    </w:p>
    <w:p w14:paraId="36AE5E31" w14:textId="77777777" w:rsidR="00BB76FB" w:rsidRDefault="00BB76FB" w:rsidP="00BB76FB"/>
    <w:p w14:paraId="5A603BEA" w14:textId="77777777" w:rsidR="00BB76FB" w:rsidRDefault="00BB76FB" w:rsidP="00BB76FB">
      <w:r>
        <w:t>В дополнение к обеспечению доступа к серверу PH&amp;IS, штатно реализуемому PCS7 OC-клиентами и одиночными станциями операторов, легко и гибко обеспечивается и реализация безопасного доступа к системе долговременного архивирования на основе PCS7 PH&amp;IS посредством тонких клиентов, расположенных в сети предприятия и имеющих доступ только к отдельному серверу PCS7 IS, вынесенному из сети АСУ ТП в организованную несколькими брандмауэрами демилитаризованную зону.</w:t>
      </w:r>
    </w:p>
    <w:p w14:paraId="38E7701A" w14:textId="77777777" w:rsidR="00BB76FB" w:rsidRDefault="00BB76FB" w:rsidP="00BB76FB"/>
    <w:p w14:paraId="21C46519" w14:textId="77777777" w:rsidR="00BB76FB" w:rsidRDefault="00BB76FB" w:rsidP="00BB76FB">
      <w:r>
        <w:t>Благодаря этим нововведениям можно сократить затраты на разработку и одновременно увеличить количество применимых вариантов построения верхнего уровня системы управления и горизонтальной/вертикальной интеграции, в зависимости от выбранной архитектуры и масштаба автоматизируемого процесса. Кроме того, гораздо удобнее и легче проводить анализ истории и текущего состояния процесса, в том числе на рабочих местах, оснащенных только офисным пакетом MS Office и/или Web-браузером. Поэтому с PCS7 Information Server могут легко работать пользователи, которые хорошо владеют офисными приложениями, но далеки от автоматизации процессов.</w:t>
      </w:r>
    </w:p>
    <w:p w14:paraId="066726C9" w14:textId="77777777" w:rsidR="00BB76FB" w:rsidRDefault="00BB76FB" w:rsidP="00BB76FB"/>
    <w:p w14:paraId="3E47910F" w14:textId="77777777" w:rsidR="00BB76FB" w:rsidRDefault="00BB76FB" w:rsidP="00BB76FB"/>
    <w:p w14:paraId="5A94D473" w14:textId="77777777" w:rsidR="00BB76FB" w:rsidRDefault="00BB76FB" w:rsidP="00BB76FB">
      <w:r>
        <w:t>Дальнейшее увеличение гибкости и расширение возможностей всего ПТК системы PCS7</w:t>
      </w:r>
    </w:p>
    <w:p w14:paraId="1AA71E1D" w14:textId="77777777" w:rsidR="00BB76FB" w:rsidRDefault="00BB76FB" w:rsidP="00BB76FB"/>
    <w:p w14:paraId="183B0C50" w14:textId="77777777" w:rsidR="00BB76FB" w:rsidRDefault="00BB76FB" w:rsidP="00BB76FB">
      <w:r>
        <w:t>PROFINET – это семейство протоколов промышленных полевых сетей на базе Industrial Et­her­net, определяемое стандартами IEC 61158 и IEC 61784 для использования в системах автоматизации. Протокол PROFINET IO является одним из протоколов семейства PROFINET и обеспечивает построение систем распределенного ввода-вывода. Далее в тексте промышленная сеть Industrial Ethernet с коммуникационным протоколом PROFINET IO сокращенно называется сетью PROFINET.</w:t>
      </w:r>
    </w:p>
    <w:p w14:paraId="2C54215F" w14:textId="77777777" w:rsidR="00BB76FB" w:rsidRDefault="00BB76FB" w:rsidP="00BB76FB"/>
    <w:p w14:paraId="3290F7DA" w14:textId="77777777" w:rsidR="00BB76FB" w:rsidRDefault="00BB76FB" w:rsidP="00BB76FB">
      <w:r>
        <w:t>До новой версии PCS7 основной и единственной промышленной сетью, применяемой в системах управления на базе PCS7, являлась PROFIBUS. Некоторое время назад в рамках организации PROFIBUS &amp; PROFINET International, занимающейся поддержкой, развитием и регулированием стандартов PROFIBUS и PROFINET, была создана рабочая группа, включающая ведущих поставщиков систем РСУ. Перед специалистами стояла задача определить дополнительные требования к стандарту PROFINET для возможности его применения в распределенных системах управления непрерывными процессами. Было сформулировано свыше 170 требований, в том числе к резервированию, меткам и синхронизации времени, переконфигурированию «на ходу», интеграции полевых сетей, диагностике, – и начата разработка и утверждение детальных спецификаций и норм.</w:t>
      </w:r>
    </w:p>
    <w:p w14:paraId="7E8144D4" w14:textId="77777777" w:rsidR="00BB76FB" w:rsidRDefault="00BB76FB" w:rsidP="00BB76FB"/>
    <w:p w14:paraId="403A62AA" w14:textId="77777777" w:rsidR="00BB76FB" w:rsidRDefault="00BB76FB" w:rsidP="00BB76FB">
      <w:r>
        <w:t>В настоящее время некоторые спецификации находятся еще в черновом, не утвержденном варианте, поэтому данный этап внедрения стандарта PROFINET for Process Automation необходимо расценивать как начальный.</w:t>
      </w:r>
    </w:p>
    <w:p w14:paraId="1AE7F218" w14:textId="77777777" w:rsidR="00BB76FB" w:rsidRDefault="00BB76FB" w:rsidP="00BB76FB"/>
    <w:p w14:paraId="4F3F507E" w14:textId="77777777" w:rsidR="00BB76FB" w:rsidRDefault="00BB76FB" w:rsidP="00BB76FB">
      <w:r>
        <w:t>Тем не менее в PCS7 версии 8.0 предложено использовать сеть PROFINET в качестве дополнительной к основной сети – PROFIBUS, которая основана на утвержденных компанией PROFIBUS &amp; PROFINET International спецификациях.</w:t>
      </w:r>
    </w:p>
    <w:p w14:paraId="4AFFE071" w14:textId="77777777" w:rsidR="00BB76FB" w:rsidRDefault="00BB76FB" w:rsidP="00BB76FB"/>
    <w:p w14:paraId="555233C1" w14:textId="77777777" w:rsidR="00BB76FB" w:rsidRDefault="00BB76FB" w:rsidP="00BB76FB">
      <w:r>
        <w:t>В рамках первого этапа внедрения PROFINET в PCS7 была модернизирована и расширена линейка резервированных модульных конт­роллеров PCS7 AS41x-xH (F). Она построена на новой аппаратной базе V6 с возросшими вычислительными и коммуникационными ресурсами и рабочей памятью, двумя встроенными портами PROFINET и возможностью организации PDM Data Record Routing через встроенные порты PROFIBUS. Помимо контроллеров серий PCS7 AS412</w:t>
      </w:r>
      <w:r>
        <w:rPr>
          <w:rFonts w:ascii="Cambria Math" w:hAnsi="Cambria Math" w:cs="Cambria Math"/>
        </w:rPr>
        <w:t>‑</w:t>
      </w:r>
      <w:r>
        <w:t>xH (F), AS414</w:t>
      </w:r>
      <w:r>
        <w:rPr>
          <w:rFonts w:ascii="Cambria Math" w:hAnsi="Cambria Math" w:cs="Cambria Math"/>
        </w:rPr>
        <w:t>‑</w:t>
      </w:r>
      <w:r>
        <w:t xml:space="preserve">xH (F) </w:t>
      </w:r>
      <w:r>
        <w:rPr>
          <w:rFonts w:ascii="Calibri" w:hAnsi="Calibri" w:cs="Calibri"/>
        </w:rPr>
        <w:t>и</w:t>
      </w:r>
      <w:r>
        <w:t xml:space="preserve"> AS417</w:t>
      </w:r>
      <w:r>
        <w:rPr>
          <w:rFonts w:ascii="Cambria Math" w:hAnsi="Cambria Math" w:cs="Cambria Math"/>
        </w:rPr>
        <w:t>‑</w:t>
      </w:r>
      <w:r>
        <w:t xml:space="preserve">xH (F), </w:t>
      </w:r>
      <w:r>
        <w:rPr>
          <w:rFonts w:ascii="Calibri" w:hAnsi="Calibri" w:cs="Calibri"/>
        </w:rPr>
        <w:t>доступных</w:t>
      </w:r>
      <w:r>
        <w:t xml:space="preserve"> </w:t>
      </w:r>
      <w:r>
        <w:rPr>
          <w:rFonts w:ascii="Calibri" w:hAnsi="Calibri" w:cs="Calibri"/>
        </w:rPr>
        <w:t>ранее</w:t>
      </w:r>
      <w:r>
        <w:t xml:space="preserve">, </w:t>
      </w:r>
      <w:r>
        <w:rPr>
          <w:rFonts w:ascii="Calibri" w:hAnsi="Calibri" w:cs="Calibri"/>
        </w:rPr>
        <w:t>линейка</w:t>
      </w:r>
      <w:r>
        <w:t xml:space="preserve"> </w:t>
      </w:r>
      <w:r>
        <w:rPr>
          <w:rFonts w:ascii="Calibri" w:hAnsi="Calibri" w:cs="Calibri"/>
        </w:rPr>
        <w:t>включает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новый</w:t>
      </w:r>
      <w:r>
        <w:t xml:space="preserve"> </w:t>
      </w:r>
      <w:r>
        <w:rPr>
          <w:rFonts w:ascii="Calibri" w:hAnsi="Calibri" w:cs="Calibri"/>
        </w:rPr>
        <w:t>контроллер</w:t>
      </w:r>
      <w:r>
        <w:t xml:space="preserve"> PCS7 AS416</w:t>
      </w:r>
      <w:r>
        <w:rPr>
          <w:rFonts w:ascii="Cambria Math" w:hAnsi="Cambria Math" w:cs="Cambria Math"/>
        </w:rPr>
        <w:t>‑</w:t>
      </w:r>
      <w:r>
        <w:t xml:space="preserve">xH (F), </w:t>
      </w:r>
      <w:r>
        <w:rPr>
          <w:rFonts w:ascii="Calibri" w:hAnsi="Calibri" w:cs="Calibri"/>
        </w:rPr>
        <w:t>ориентированный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обработку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3000 IO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занимающий</w:t>
      </w:r>
      <w:r>
        <w:t xml:space="preserve"> </w:t>
      </w:r>
      <w:r>
        <w:rPr>
          <w:rFonts w:ascii="Calibri" w:hAnsi="Calibri" w:cs="Calibri"/>
        </w:rPr>
        <w:t>промежуточное</w:t>
      </w:r>
      <w:r>
        <w:t xml:space="preserve"> </w:t>
      </w:r>
      <w:r>
        <w:rPr>
          <w:rFonts w:ascii="Calibri" w:hAnsi="Calibri" w:cs="Calibri"/>
        </w:rPr>
        <w:t>положение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контроллером</w:t>
      </w:r>
      <w:r>
        <w:t xml:space="preserve"> </w:t>
      </w:r>
      <w:r>
        <w:rPr>
          <w:rFonts w:ascii="Calibri" w:hAnsi="Calibri" w:cs="Calibri"/>
        </w:rPr>
        <w:t>средней</w:t>
      </w:r>
      <w:r>
        <w:t xml:space="preserve"> </w:t>
      </w:r>
      <w:r>
        <w:rPr>
          <w:rFonts w:ascii="Calibri" w:hAnsi="Calibri" w:cs="Calibri"/>
        </w:rPr>
        <w:t>мощности</w:t>
      </w:r>
      <w:r>
        <w:t xml:space="preserve"> AS414</w:t>
      </w:r>
      <w:r>
        <w:rPr>
          <w:rFonts w:ascii="Cambria Math" w:hAnsi="Cambria Math" w:cs="Cambria Math"/>
        </w:rPr>
        <w:t>‑</w:t>
      </w:r>
      <w:r>
        <w:t>xH (F) (</w:t>
      </w:r>
      <w:r>
        <w:rPr>
          <w:rFonts w:ascii="Calibri" w:hAnsi="Calibri" w:cs="Calibri"/>
        </w:rPr>
        <w:t>обрабатывает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среднем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800 IO)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контролле</w:t>
      </w:r>
      <w:r>
        <w:t>ром высокой мощности AS417</w:t>
      </w:r>
      <w:r>
        <w:rPr>
          <w:rFonts w:ascii="Cambria Math" w:hAnsi="Cambria Math" w:cs="Cambria Math"/>
        </w:rPr>
        <w:t>‑</w:t>
      </w:r>
      <w:r>
        <w:t>xH (F) (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среднем</w:t>
      </w:r>
      <w:r>
        <w:t xml:space="preserve"> </w:t>
      </w:r>
      <w:r>
        <w:rPr>
          <w:rFonts w:ascii="Calibri" w:hAnsi="Calibri" w:cs="Calibri"/>
        </w:rPr>
        <w:t>до</w:t>
      </w:r>
      <w:r>
        <w:t xml:space="preserve"> 5000 IO). </w:t>
      </w:r>
      <w:r>
        <w:rPr>
          <w:rFonts w:ascii="Calibri" w:hAnsi="Calibri" w:cs="Calibri"/>
        </w:rPr>
        <w:t>Эти</w:t>
      </w:r>
      <w:r>
        <w:t xml:space="preserve"> </w:t>
      </w:r>
      <w:r>
        <w:rPr>
          <w:rFonts w:ascii="Calibri" w:hAnsi="Calibri" w:cs="Calibri"/>
        </w:rPr>
        <w:t>конт­роллеры</w:t>
      </w:r>
      <w:r>
        <w:t xml:space="preserve"> </w:t>
      </w:r>
      <w:r>
        <w:rPr>
          <w:rFonts w:ascii="Calibri" w:hAnsi="Calibri" w:cs="Calibri"/>
        </w:rPr>
        <w:t>универсальны</w:t>
      </w:r>
      <w:r>
        <w:t xml:space="preserve">, </w:t>
      </w:r>
      <w:r>
        <w:rPr>
          <w:rFonts w:ascii="Calibri" w:hAnsi="Calibri" w:cs="Calibri"/>
        </w:rPr>
        <w:t>область</w:t>
      </w:r>
      <w:r>
        <w:t xml:space="preserve">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применения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РСУ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СПАЗ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SIL3. </w:t>
      </w:r>
      <w:r>
        <w:rPr>
          <w:rFonts w:ascii="Calibri" w:hAnsi="Calibri" w:cs="Calibri"/>
        </w:rPr>
        <w:t>Контроллер</w:t>
      </w:r>
      <w:r>
        <w:t xml:space="preserve"> PCS7 AS412</w:t>
      </w:r>
      <w:r>
        <w:rPr>
          <w:rFonts w:ascii="Cambria Math" w:hAnsi="Cambria Math" w:cs="Cambria Math"/>
        </w:rPr>
        <w:t>‑</w:t>
      </w:r>
      <w:r>
        <w:t xml:space="preserve">xH (F),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раньше</w:t>
      </w:r>
      <w:r>
        <w:t xml:space="preserve">, </w:t>
      </w:r>
      <w:r>
        <w:rPr>
          <w:rFonts w:ascii="Calibri" w:hAnsi="Calibri" w:cs="Calibri"/>
        </w:rPr>
        <w:t>больше</w:t>
      </w:r>
      <w:r>
        <w:t xml:space="preserve"> </w:t>
      </w:r>
      <w:r>
        <w:rPr>
          <w:rFonts w:ascii="Calibri" w:hAnsi="Calibri" w:cs="Calibri"/>
        </w:rPr>
        <w:t>позиционируется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построения</w:t>
      </w:r>
      <w:r>
        <w:t xml:space="preserve"> </w:t>
      </w:r>
      <w:r>
        <w:rPr>
          <w:rFonts w:ascii="Calibri" w:hAnsi="Calibri" w:cs="Calibri"/>
        </w:rPr>
        <w:t>экономичных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малых</w:t>
      </w:r>
      <w:r>
        <w:t xml:space="preserve"> (~100 IO) </w:t>
      </w:r>
      <w:r>
        <w:rPr>
          <w:rFonts w:ascii="Calibri" w:hAnsi="Calibri" w:cs="Calibri"/>
        </w:rPr>
        <w:t>си</w:t>
      </w:r>
      <w:r>
        <w:t>стем ПАЗ по IEC 61508 с интегральным уровнем безопас­ности SIL3 и для использования в системах РСУ нецелесообразен в силу ограниченности своих ресурсов.</w:t>
      </w:r>
    </w:p>
    <w:p w14:paraId="4D9851BF" w14:textId="77777777" w:rsidR="00BB76FB" w:rsidRDefault="00BB76FB" w:rsidP="00BB76FB"/>
    <w:p w14:paraId="6784F609" w14:textId="77777777" w:rsidR="00BB76FB" w:rsidRDefault="00BB76FB" w:rsidP="00BB76FB">
      <w:r>
        <w:t>Рис.2.jpg</w:t>
      </w:r>
    </w:p>
    <w:p w14:paraId="72DF9574" w14:textId="77777777" w:rsidR="00BB76FB" w:rsidRDefault="00BB76FB" w:rsidP="00BB76FB"/>
    <w:p w14:paraId="06756959" w14:textId="77777777" w:rsidR="00BB76FB" w:rsidRDefault="00BB76FB" w:rsidP="00BB76FB">
      <w:r>
        <w:lastRenderedPageBreak/>
        <w:t>Рис. Пример подключения станций децентрализованной периферии ET200M в качестве PROFINETIO-Device к резервированному контроллеру PCS7 AS41x-xH, функционирующему в качестве резервированного PROFINETIO-Controller</w:t>
      </w:r>
    </w:p>
    <w:p w14:paraId="61572584" w14:textId="77777777" w:rsidR="00BB76FB" w:rsidRDefault="00BB76FB" w:rsidP="00BB76FB"/>
    <w:p w14:paraId="67471CE8" w14:textId="77777777" w:rsidR="00BB76FB" w:rsidRDefault="00BB76FB" w:rsidP="00BB76FB"/>
    <w:p w14:paraId="2E2CD5F6" w14:textId="77777777" w:rsidR="00BB76FB" w:rsidRDefault="00BB76FB" w:rsidP="00BB76FB">
      <w:r>
        <w:t>SIMATIC PDM – это универсальное, не зависящее от производителя устройства инструментальное средство, предназначенное для проектирования, параметризации, ввода в действие, диагностики и обслуживания интеллектуальных полевых устройств (датчиков и исполнительных устройств) и других полевых компонентов (устройств удаленного ввода/вывода и т. п.).</w:t>
      </w:r>
    </w:p>
    <w:p w14:paraId="09190481" w14:textId="77777777" w:rsidR="00BB76FB" w:rsidRDefault="00BB76FB" w:rsidP="00BB76FB"/>
    <w:p w14:paraId="1FCE7CF1" w14:textId="77777777" w:rsidR="00BB76FB" w:rsidRDefault="00BB76FB" w:rsidP="00BB76FB">
      <w:r>
        <w:t>В PCS7 версии 8.0 используется полностью обновленная версия PDM v8.0, обеспечивающая, помимо работы с устройствами HART, PROFIBUS DP и PROFIBUS PA, и работу с устройствами Foundation Fieldbus H1, расположенными в том числе в резервированных (кольцевых) сегментах FF H1, организованных с помощью устройств связи SIMATIC DP/FF-Link, резервированных коплеров FDC 157 и активных полевых разветвителей AFD и AFDiS, обеспечивающих как кольцевание сегмента, так и установку непосредственно во взрыво­опасную зону Ex1.</w:t>
      </w:r>
    </w:p>
    <w:p w14:paraId="4F9BE63E" w14:textId="77777777" w:rsidR="00BB76FB" w:rsidRDefault="00BB76FB" w:rsidP="00BB76FB"/>
    <w:p w14:paraId="2ADCB74F" w14:textId="77777777" w:rsidR="00BB76FB" w:rsidRDefault="00BB76FB" w:rsidP="00BB76FB">
      <w:r>
        <w:t>PCS7 версии 8.0 разрешен для применения под современными операционными системами Microsoft, как 32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разрядными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64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разрядными</w:t>
      </w:r>
      <w:r>
        <w:t xml:space="preserve">, </w:t>
      </w:r>
      <w:r>
        <w:rPr>
          <w:rFonts w:ascii="Calibri" w:hAnsi="Calibri" w:cs="Calibri"/>
        </w:rPr>
        <w:t>–</w:t>
      </w:r>
      <w:r>
        <w:t xml:space="preserve"> Windows 7  SP1  Ultimate/Enterprise и Windows Server 2008 R2 SP1 Stаndard Edition. Устаревшие операционные системы Windows XP SP3 и Windows Server 2003 R2 SP2 (Std. edition) тоже могут использоваться, если возникнет необходимость обновить версию PCS7 на существующих системах, созданных на базе PCS7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версий</w:t>
      </w:r>
      <w:r>
        <w:t xml:space="preserve"> </w:t>
      </w:r>
      <w:r>
        <w:rPr>
          <w:rFonts w:ascii="Calibri" w:hAnsi="Calibri" w:cs="Calibri"/>
        </w:rPr>
        <w:t>старше</w:t>
      </w:r>
      <w:r>
        <w:t xml:space="preserve"> 8.0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отсутствии</w:t>
      </w:r>
      <w:r>
        <w:t xml:space="preserve"> </w:t>
      </w:r>
      <w:r>
        <w:rPr>
          <w:rFonts w:ascii="Calibri" w:hAnsi="Calibri" w:cs="Calibri"/>
        </w:rPr>
        <w:t>возможности</w:t>
      </w:r>
      <w:r>
        <w:t xml:space="preserve"> </w:t>
      </w:r>
      <w:r>
        <w:rPr>
          <w:rFonts w:ascii="Calibri" w:hAnsi="Calibri" w:cs="Calibri"/>
        </w:rPr>
        <w:t>сменить</w:t>
      </w:r>
      <w:r>
        <w:t xml:space="preserve"> PC-</w:t>
      </w:r>
      <w:r>
        <w:rPr>
          <w:rFonts w:ascii="Calibri" w:hAnsi="Calibri" w:cs="Calibri"/>
        </w:rPr>
        <w:t>станции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операционные</w:t>
      </w:r>
      <w:r>
        <w:t xml:space="preserve"> </w:t>
      </w:r>
      <w:r>
        <w:rPr>
          <w:rFonts w:ascii="Calibri" w:hAnsi="Calibri" w:cs="Calibri"/>
        </w:rPr>
        <w:t>системы</w:t>
      </w:r>
      <w:r>
        <w:t>.</w:t>
      </w:r>
    </w:p>
    <w:p w14:paraId="707122EB" w14:textId="77777777" w:rsidR="00BB76FB" w:rsidRDefault="00BB76FB" w:rsidP="00BB76FB"/>
    <w:p w14:paraId="3F558DAD" w14:textId="77777777" w:rsidR="00BB76FB" w:rsidRDefault="00BB76FB" w:rsidP="00BB76FB">
      <w:r>
        <w:t>Также улучшена система лицензирования ПО PCS7. В версии 8.0 было радикально сокращено количество лицензий, отказались от практики использования множества пакетов PowerPack, а все лицензии, отвечающие за разного вида количественный подсчет (объектов (тегов) процесса, архивных тегов, тегов обслуживания и тегов PDM), начиная с текущей версии PCS7, суммируются, то есть вместо всевозможных пакетов расширения PowerPаck используется один вид лицензии, выбираемой необходимое количество раз. Все суммируемые лицензии больше не привязаны к мажорной версии ПО PCS7, и, когда необходимо обновить версию ПО, требуется обновление только лицензии базовых пакетов PCS7.</w:t>
      </w:r>
    </w:p>
    <w:p w14:paraId="50290CE0" w14:textId="77777777" w:rsidR="00BB76FB" w:rsidRDefault="00BB76FB" w:rsidP="00BB76FB"/>
    <w:p w14:paraId="51DFBDD9" w14:textId="77777777" w:rsidR="00BB76FB" w:rsidRDefault="00BB76FB" w:rsidP="00BB76FB">
      <w:r>
        <w:t>Эти изменения позволяют упростить ситуацию с лицензиями, которых обычно бывает достаточно много, оптимизировать их стоимость, а также стоимость модернизации мажорной версии ПО PCS7.</w:t>
      </w:r>
    </w:p>
    <w:p w14:paraId="0F830AD2" w14:textId="77777777" w:rsidR="00BB76FB" w:rsidRDefault="00BB76FB" w:rsidP="00BB76FB"/>
    <w:p w14:paraId="3142DDBA" w14:textId="77777777" w:rsidR="00BB76FB" w:rsidRDefault="00BB76FB" w:rsidP="00BB76FB"/>
    <w:p w14:paraId="6D40EE53" w14:textId="77777777" w:rsidR="00BB76FB" w:rsidRDefault="00BB76FB" w:rsidP="00BB76FB">
      <w:r>
        <w:t>Заключение</w:t>
      </w:r>
    </w:p>
    <w:p w14:paraId="6F03EA79" w14:textId="77777777" w:rsidR="00BB76FB" w:rsidRDefault="00BB76FB" w:rsidP="00BB76FB"/>
    <w:p w14:paraId="04471BC5" w14:textId="77777777" w:rsidR="00BB76FB" w:rsidRDefault="00BB76FB" w:rsidP="00BB76FB">
      <w:r>
        <w:lastRenderedPageBreak/>
        <w:t>Распределенную систему управления SIMATIC PCS7 отличает высокая производительность, современный дизайн, модульная и открытая архитектура, базирующаяся на общепризнанных технологиях SIMATIC, полное соответствие требованиям промышленных стандартов, поддержка полнофунк­циональных возможностей отображения и управления. Эта система управления позволяет получать рентабельные и экономичные решения для всех фаз жизненного цикла систем автоматизации – для проектирования и разработки, выполнения пусконаладочных работ, обучения персонала, эксплуатации и обслуживания. В системе SIMATIC PCS7 высокая производительность и надежность совмещены с безопасным функционированием, простотой и максимальным удобством управления производством.</w:t>
      </w:r>
    </w:p>
    <w:p w14:paraId="37011920" w14:textId="77777777" w:rsidR="00BB76FB" w:rsidRDefault="00BB76FB" w:rsidP="00BB76FB"/>
    <w:p w14:paraId="288574C3" w14:textId="402DC22F" w:rsidR="000F31E2" w:rsidRDefault="00BB76FB" w:rsidP="00BB76FB">
      <w:r>
        <w:t>Версия 8.0 сохранила все проверенные временем возможности предыдущих версий PCS7 и, наряду с ними, приобрела новые свойства, отвечающие современным требованиям рынка. Непрерывное и последовательное развитие всех компонентов системы, применение разнообразных подходов к их построению, в зависимости от задачи, позволяет распределенной системе управления SIMATIC PCS7 оставаться одним из самых современных и гибких промышленных программно-технических комплексов в мире.</w:t>
      </w:r>
      <w:bookmarkStart w:id="0" w:name="_GoBack"/>
      <w:bookmarkEnd w:id="0"/>
    </w:p>
    <w:sectPr w:rsidR="000F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E"/>
    <w:rsid w:val="00BB76FB"/>
    <w:rsid w:val="00D4602A"/>
    <w:rsid w:val="00DC174E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38303-F1E7-4443-80CA-2C4D1CBB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2438</Words>
  <Characters>13901</Characters>
  <Application>Microsoft Office Word</Application>
  <DocSecurity>0</DocSecurity>
  <Lines>115</Lines>
  <Paragraphs>32</Paragraphs>
  <ScaleCrop>false</ScaleCrop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Тюнеговы</dc:creator>
  <cp:keywords/>
  <dc:description/>
  <cp:lastModifiedBy>Тюнеговы</cp:lastModifiedBy>
  <cp:revision>3</cp:revision>
  <dcterms:created xsi:type="dcterms:W3CDTF">2019-11-29T15:23:00Z</dcterms:created>
  <dcterms:modified xsi:type="dcterms:W3CDTF">2019-11-29T15:23:00Z</dcterms:modified>
</cp:coreProperties>
</file>