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551B7" w14:textId="0F6DC636" w:rsidR="00F32E69" w:rsidRPr="00E64074" w:rsidRDefault="00F32E69" w:rsidP="00E64074">
      <w:pPr>
        <w:spacing w:after="0"/>
        <w:ind w:left="144" w:right="144" w:hanging="10"/>
        <w:jc w:val="center"/>
        <w:rPr>
          <w:rFonts w:ascii="Times New Roman" w:hAnsi="Times New Roman" w:cs="Arial"/>
          <w:b/>
          <w:color w:val="181717"/>
          <w:kern w:val="2"/>
          <w:sz w:val="32"/>
          <w:szCs w:val="32"/>
          <w:lang w:eastAsia="zh-CN"/>
        </w:rPr>
      </w:pPr>
      <w:bookmarkStart w:id="0" w:name="_Hlk25677867"/>
      <w:bookmarkEnd w:id="0"/>
      <w:r w:rsidRPr="00E64074">
        <w:rPr>
          <w:rFonts w:ascii="Times New Roman" w:hAnsi="Times New Roman" w:cs="Arial" w:hint="eastAsia"/>
          <w:b/>
          <w:color w:val="181717"/>
          <w:kern w:val="2"/>
          <w:sz w:val="32"/>
          <w:szCs w:val="32"/>
          <w:lang w:eastAsia="zh-CN"/>
        </w:rPr>
        <w:t>T</w:t>
      </w:r>
      <w:r w:rsidRPr="00E64074">
        <w:rPr>
          <w:rFonts w:ascii="Times New Roman" w:hAnsi="Times New Roman" w:cs="Arial"/>
          <w:b/>
          <w:color w:val="181717"/>
          <w:kern w:val="2"/>
          <w:sz w:val="32"/>
          <w:szCs w:val="32"/>
          <w:lang w:eastAsia="zh-CN"/>
        </w:rPr>
        <w:t xml:space="preserve">he empirical analysis of CAPM in </w:t>
      </w:r>
      <w:r w:rsidR="00C70E73" w:rsidRPr="00E64074">
        <w:rPr>
          <w:rFonts w:ascii="Times New Roman" w:hAnsi="Times New Roman" w:cs="Arial"/>
          <w:b/>
          <w:color w:val="181717"/>
          <w:kern w:val="2"/>
          <w:sz w:val="32"/>
          <w:szCs w:val="32"/>
          <w:lang w:eastAsia="zh-CN"/>
        </w:rPr>
        <w:t>Shenzhen</w:t>
      </w:r>
      <w:r w:rsidRPr="00E64074">
        <w:rPr>
          <w:rFonts w:ascii="Times New Roman" w:hAnsi="Times New Roman" w:cs="Arial"/>
          <w:b/>
          <w:color w:val="181717"/>
          <w:kern w:val="2"/>
          <w:sz w:val="32"/>
          <w:szCs w:val="32"/>
          <w:lang w:eastAsia="zh-CN"/>
        </w:rPr>
        <w:t xml:space="preserve"> Real Estate Stock Market</w:t>
      </w:r>
    </w:p>
    <w:p w14:paraId="28D52956" w14:textId="77777777" w:rsidR="007D1211" w:rsidRPr="00DE46B2" w:rsidRDefault="007D1211" w:rsidP="00E64074">
      <w:pPr>
        <w:spacing w:after="0"/>
        <w:ind w:left="144" w:right="144" w:hanging="10"/>
        <w:jc w:val="center"/>
        <w:rPr>
          <w:rFonts w:ascii="Times New Roman" w:hAnsi="Times New Roman" w:cs="Arial"/>
          <w:color w:val="181717"/>
          <w:kern w:val="2"/>
          <w:sz w:val="24"/>
          <w:lang w:eastAsia="zh-CN"/>
        </w:rPr>
      </w:pPr>
    </w:p>
    <w:p w14:paraId="03329010" w14:textId="5618C44B" w:rsidR="004A1BCF" w:rsidRPr="00E64074" w:rsidRDefault="004A1BCF" w:rsidP="00E64074">
      <w:pPr>
        <w:spacing w:after="0"/>
        <w:ind w:left="144" w:right="144" w:hanging="10"/>
        <w:rPr>
          <w:rFonts w:ascii="Times New Roman" w:hAnsi="Times New Roman" w:cs="Arial"/>
          <w:b/>
          <w:color w:val="181717"/>
          <w:kern w:val="2"/>
          <w:sz w:val="24"/>
          <w:lang w:eastAsia="zh-CN"/>
        </w:rPr>
      </w:pPr>
      <w:r w:rsidRPr="00E64074">
        <w:rPr>
          <w:rFonts w:ascii="Times New Roman" w:hAnsi="Times New Roman" w:cs="Arial"/>
          <w:b/>
          <w:color w:val="181717"/>
          <w:kern w:val="2"/>
          <w:sz w:val="24"/>
          <w:lang w:eastAsia="zh-CN"/>
        </w:rPr>
        <w:t>Abstract</w:t>
      </w:r>
    </w:p>
    <w:p w14:paraId="2A38F54F" w14:textId="77777777" w:rsidR="003F29EB" w:rsidRPr="00DE46B2" w:rsidRDefault="003F29EB" w:rsidP="00E64074">
      <w:pPr>
        <w:autoSpaceDE w:val="0"/>
        <w:autoSpaceDN w:val="0"/>
        <w:adjustRightInd w:val="0"/>
        <w:spacing w:after="0" w:line="240" w:lineRule="auto"/>
        <w:ind w:left="144" w:right="144"/>
        <w:rPr>
          <w:rFonts w:ascii="Times New Roman" w:eastAsia="宋体" w:hAnsi="Times New Roman" w:cs="Times New Roman"/>
          <w:color w:val="000000"/>
          <w:sz w:val="24"/>
          <w:szCs w:val="24"/>
        </w:rPr>
      </w:pPr>
    </w:p>
    <w:p w14:paraId="6627A65F" w14:textId="063FEDF9" w:rsidR="003F29EB" w:rsidRPr="00DE46B2" w:rsidRDefault="003F29EB" w:rsidP="00E64074">
      <w:pPr>
        <w:autoSpaceDE w:val="0"/>
        <w:autoSpaceDN w:val="0"/>
        <w:adjustRightInd w:val="0"/>
        <w:spacing w:after="0" w:line="360" w:lineRule="auto"/>
        <w:ind w:left="144" w:right="144"/>
        <w:jc w:val="both"/>
        <w:rPr>
          <w:rFonts w:ascii="Times New Roman" w:eastAsia="宋体" w:hAnsi="Times New Roman" w:cs="Times New Roman"/>
          <w:color w:val="000000"/>
          <w:sz w:val="24"/>
          <w:szCs w:val="24"/>
        </w:rPr>
      </w:pPr>
      <w:r w:rsidRPr="00DE46B2">
        <w:rPr>
          <w:rFonts w:ascii="Times New Roman" w:eastAsia="宋体" w:hAnsi="Times New Roman" w:cs="Times New Roman"/>
          <w:color w:val="000000"/>
          <w:sz w:val="24"/>
          <w:szCs w:val="24"/>
        </w:rPr>
        <w:t>This article used the A share of Shenzhen real estate stock market</w:t>
      </w:r>
      <w:r w:rsidR="0089318B" w:rsidRPr="00DE46B2">
        <w:rPr>
          <w:rFonts w:ascii="Times New Roman" w:eastAsia="宋体" w:hAnsi="Times New Roman" w:cs="Times New Roman"/>
          <w:color w:val="000000"/>
          <w:sz w:val="24"/>
          <w:szCs w:val="24"/>
        </w:rPr>
        <w:t xml:space="preserve">, on the one hand, it is to test to the validity of CAPM, on the other hand, using the empirical analysis is to find the underlying issues about the financial markets and policy makers can use the conclusion to make some relevant policies. The results of the test show that the market of Shenzhen real estate stock market does not hold the test of CAPM. </w:t>
      </w:r>
    </w:p>
    <w:p w14:paraId="38FAD516" w14:textId="77777777" w:rsidR="003F29EB" w:rsidRPr="00DE46B2" w:rsidRDefault="003F29EB" w:rsidP="00E64074">
      <w:pPr>
        <w:autoSpaceDE w:val="0"/>
        <w:autoSpaceDN w:val="0"/>
        <w:adjustRightInd w:val="0"/>
        <w:spacing w:after="0" w:line="360" w:lineRule="auto"/>
        <w:ind w:left="144" w:right="144"/>
        <w:rPr>
          <w:rFonts w:ascii="Times New Roman" w:eastAsia="宋体" w:hAnsi="Times New Roman" w:cs="Times New Roman"/>
          <w:color w:val="000000"/>
          <w:sz w:val="24"/>
          <w:szCs w:val="21"/>
        </w:rPr>
      </w:pPr>
    </w:p>
    <w:p w14:paraId="0F2F6636" w14:textId="3ADDBC4A" w:rsidR="003F29EB" w:rsidRPr="00DE46B2" w:rsidRDefault="003F29EB" w:rsidP="00E64074">
      <w:pPr>
        <w:spacing w:after="0" w:line="360" w:lineRule="auto"/>
        <w:ind w:left="144" w:right="144" w:hanging="10"/>
        <w:rPr>
          <w:rFonts w:ascii="Times New Roman" w:eastAsia="宋体" w:hAnsi="Times New Roman" w:cs="Times New Roman"/>
          <w:kern w:val="2"/>
          <w:sz w:val="24"/>
          <w:szCs w:val="24"/>
          <w:lang w:eastAsia="zh-CN"/>
        </w:rPr>
      </w:pPr>
      <w:r w:rsidRPr="00E64074">
        <w:rPr>
          <w:rFonts w:ascii="Times New Roman" w:eastAsia="宋体" w:hAnsi="Times New Roman" w:cs="Times New Roman"/>
          <w:b/>
          <w:kern w:val="2"/>
          <w:sz w:val="24"/>
          <w:szCs w:val="24"/>
          <w:lang w:eastAsia="zh-CN"/>
        </w:rPr>
        <w:t>Keywords</w:t>
      </w:r>
      <w:r w:rsidRPr="00DE46B2">
        <w:rPr>
          <w:rFonts w:ascii="Times New Roman" w:eastAsia="宋体" w:hAnsi="Times New Roman" w:cs="Times New Roman"/>
          <w:kern w:val="2"/>
          <w:sz w:val="24"/>
          <w:szCs w:val="24"/>
          <w:lang w:eastAsia="zh-CN"/>
        </w:rPr>
        <w:t>: CAPM; Shenzhen real estate stock market; systematic risk</w:t>
      </w:r>
    </w:p>
    <w:p w14:paraId="0F617B92" w14:textId="77777777" w:rsidR="003F29EB" w:rsidRPr="00DE46B2" w:rsidRDefault="003F29EB" w:rsidP="00E64074">
      <w:pPr>
        <w:spacing w:after="0"/>
        <w:ind w:left="144" w:right="144" w:hanging="10"/>
        <w:rPr>
          <w:rFonts w:ascii="Times New Roman" w:hAnsi="Times New Roman" w:cs="Arial"/>
          <w:color w:val="181717"/>
          <w:kern w:val="2"/>
          <w:sz w:val="24"/>
          <w:lang w:eastAsia="zh-CN"/>
        </w:rPr>
      </w:pPr>
    </w:p>
    <w:p w14:paraId="7E68A28B" w14:textId="50AFA67F" w:rsidR="00F32E69" w:rsidRDefault="009E3F87" w:rsidP="00E64074">
      <w:pPr>
        <w:pStyle w:val="Heading1"/>
        <w:ind w:left="144" w:right="144"/>
        <w:rPr>
          <w:rFonts w:ascii="Times New Roman" w:hAnsi="Times New Roman"/>
          <w:b/>
          <w:bCs/>
          <w:color w:val="auto"/>
          <w:sz w:val="24"/>
        </w:rPr>
      </w:pPr>
      <w:r w:rsidRPr="00EA60BD">
        <w:rPr>
          <w:rFonts w:ascii="Times New Roman" w:hAnsi="Times New Roman"/>
          <w:b/>
          <w:bCs/>
          <w:color w:val="auto"/>
          <w:sz w:val="24"/>
        </w:rPr>
        <w:t>1.</w:t>
      </w:r>
      <w:r w:rsidR="00F32E69" w:rsidRPr="00EA60BD">
        <w:rPr>
          <w:rFonts w:ascii="Times New Roman" w:hAnsi="Times New Roman"/>
          <w:b/>
          <w:bCs/>
          <w:color w:val="auto"/>
          <w:sz w:val="24"/>
        </w:rPr>
        <w:t xml:space="preserve">Introduction </w:t>
      </w:r>
    </w:p>
    <w:p w14:paraId="7D933644" w14:textId="77777777" w:rsidR="00F978BE" w:rsidRPr="00F978BE" w:rsidRDefault="00F978BE" w:rsidP="00F978BE"/>
    <w:p w14:paraId="79E222AF" w14:textId="69B6F85A" w:rsidR="00651188" w:rsidRPr="00672EC1" w:rsidRDefault="00B419A5" w:rsidP="00672EC1">
      <w:pPr>
        <w:spacing w:line="360" w:lineRule="auto"/>
        <w:ind w:left="144" w:right="144"/>
        <w:jc w:val="both"/>
        <w:rPr>
          <w:rFonts w:ascii="Times New Roman" w:eastAsia="宋体" w:hAnsi="Times New Roman" w:cs="Times New Roman"/>
          <w:kern w:val="2"/>
          <w:sz w:val="24"/>
          <w:szCs w:val="24"/>
          <w:lang w:eastAsia="zh-CN"/>
        </w:rPr>
      </w:pPr>
      <w:r w:rsidRPr="00DE46B2">
        <w:rPr>
          <w:rFonts w:ascii="Times New Roman" w:eastAsia="宋体" w:hAnsi="Times New Roman" w:cs="Times New Roman"/>
          <w:kern w:val="2"/>
          <w:sz w:val="24"/>
          <w:szCs w:val="24"/>
          <w:lang w:eastAsia="zh-CN"/>
        </w:rPr>
        <w:t>Shenzhen</w:t>
      </w:r>
      <w:r w:rsidR="00E405E1" w:rsidRPr="00DE46B2">
        <w:rPr>
          <w:rFonts w:ascii="Times New Roman" w:eastAsia="宋体" w:hAnsi="Times New Roman" w:cs="Times New Roman"/>
          <w:kern w:val="2"/>
          <w:sz w:val="24"/>
          <w:szCs w:val="24"/>
          <w:lang w:eastAsia="zh-CN"/>
        </w:rPr>
        <w:t xml:space="preserve"> is once </w:t>
      </w:r>
      <w:r w:rsidRPr="00DE46B2">
        <w:rPr>
          <w:rFonts w:ascii="Times New Roman" w:eastAsia="宋体" w:hAnsi="Times New Roman" w:cs="Times New Roman"/>
          <w:kern w:val="2"/>
          <w:sz w:val="24"/>
          <w:szCs w:val="24"/>
          <w:lang w:eastAsia="zh-CN"/>
        </w:rPr>
        <w:t xml:space="preserve">voted as the most attractive city in </w:t>
      </w:r>
      <w:r w:rsidR="00E54C2F">
        <w:rPr>
          <w:rFonts w:ascii="Times New Roman" w:eastAsia="宋体" w:hAnsi="Times New Roman" w:cs="Times New Roman" w:hint="eastAsia"/>
          <w:kern w:val="2"/>
          <w:sz w:val="24"/>
          <w:szCs w:val="24"/>
          <w:lang w:eastAsia="zh-CN"/>
        </w:rPr>
        <w:t>C</w:t>
      </w:r>
      <w:r w:rsidRPr="00DE46B2">
        <w:rPr>
          <w:rFonts w:ascii="Times New Roman" w:eastAsia="宋体" w:hAnsi="Times New Roman" w:cs="Times New Roman"/>
          <w:kern w:val="2"/>
          <w:sz w:val="24"/>
          <w:szCs w:val="24"/>
          <w:lang w:eastAsia="zh-CN"/>
        </w:rPr>
        <w:t>hina in 2017, is located between</w:t>
      </w:r>
      <w:r w:rsidR="00E405E1" w:rsidRPr="00DE46B2">
        <w:rPr>
          <w:rFonts w:ascii="Times New Roman" w:eastAsia="宋体" w:hAnsi="Times New Roman" w:cs="Times New Roman"/>
          <w:kern w:val="2"/>
          <w:sz w:val="24"/>
          <w:szCs w:val="24"/>
          <w:lang w:eastAsia="zh-CN"/>
        </w:rPr>
        <w:t xml:space="preserve"> </w:t>
      </w:r>
      <w:r w:rsidRPr="00DE46B2">
        <w:rPr>
          <w:rFonts w:ascii="Times New Roman" w:eastAsia="宋体" w:hAnsi="Times New Roman" w:cs="Times New Roman"/>
          <w:kern w:val="2"/>
          <w:sz w:val="24"/>
          <w:szCs w:val="24"/>
          <w:lang w:eastAsia="zh-CN"/>
        </w:rPr>
        <w:t>Guangzhou and Hong</w:t>
      </w:r>
      <w:r w:rsidR="00C67D30">
        <w:rPr>
          <w:rFonts w:ascii="Times New Roman" w:eastAsia="宋体" w:hAnsi="Times New Roman" w:cs="Times New Roman"/>
          <w:kern w:val="2"/>
          <w:sz w:val="24"/>
          <w:szCs w:val="24"/>
          <w:lang w:eastAsia="zh-CN"/>
        </w:rPr>
        <w:t xml:space="preserve"> </w:t>
      </w:r>
      <w:r w:rsidR="00C67D30">
        <w:rPr>
          <w:rFonts w:ascii="Times New Roman" w:eastAsia="宋体" w:hAnsi="Times New Roman" w:cs="Times New Roman" w:hint="eastAsia"/>
          <w:kern w:val="2"/>
          <w:sz w:val="24"/>
          <w:szCs w:val="24"/>
          <w:lang w:eastAsia="zh-CN"/>
        </w:rPr>
        <w:t>K</w:t>
      </w:r>
      <w:r w:rsidRPr="00DE46B2">
        <w:rPr>
          <w:rFonts w:ascii="Times New Roman" w:eastAsia="宋体" w:hAnsi="Times New Roman" w:cs="Times New Roman"/>
          <w:kern w:val="2"/>
          <w:sz w:val="24"/>
          <w:szCs w:val="24"/>
          <w:lang w:eastAsia="zh-CN"/>
        </w:rPr>
        <w:t>o</w:t>
      </w:r>
      <w:r w:rsidR="00E54C2F">
        <w:rPr>
          <w:rFonts w:ascii="Times New Roman" w:eastAsia="宋体" w:hAnsi="Times New Roman" w:cs="Times New Roman"/>
          <w:kern w:val="2"/>
          <w:sz w:val="24"/>
          <w:szCs w:val="24"/>
          <w:lang w:eastAsia="zh-CN"/>
        </w:rPr>
        <w:t>ng</w:t>
      </w:r>
      <w:r w:rsidRPr="00DE46B2">
        <w:rPr>
          <w:rFonts w:ascii="Times New Roman" w:eastAsia="宋体" w:hAnsi="Times New Roman" w:cs="Times New Roman"/>
          <w:kern w:val="2"/>
          <w:sz w:val="24"/>
          <w:szCs w:val="24"/>
          <w:lang w:eastAsia="zh-CN"/>
        </w:rPr>
        <w:t xml:space="preserve">. </w:t>
      </w:r>
      <w:r w:rsidR="00E405E1" w:rsidRPr="00DE46B2">
        <w:rPr>
          <w:rFonts w:ascii="Times New Roman" w:eastAsia="宋体" w:hAnsi="Times New Roman" w:cs="Times New Roman"/>
          <w:kern w:val="2"/>
          <w:sz w:val="24"/>
          <w:szCs w:val="24"/>
          <w:lang w:eastAsia="zh-CN"/>
        </w:rPr>
        <w:t xml:space="preserve">Shenzhen Special Economic district was established in </w:t>
      </w:r>
      <w:r w:rsidR="00E54C2F" w:rsidRPr="00DE46B2">
        <w:rPr>
          <w:rFonts w:ascii="Times New Roman" w:eastAsia="宋体" w:hAnsi="Times New Roman" w:cs="Times New Roman"/>
          <w:kern w:val="2"/>
          <w:sz w:val="24"/>
          <w:szCs w:val="24"/>
          <w:lang w:eastAsia="zh-CN"/>
        </w:rPr>
        <w:t>August</w:t>
      </w:r>
      <w:r w:rsidR="00E405E1" w:rsidRPr="00DE46B2">
        <w:rPr>
          <w:rFonts w:ascii="Times New Roman" w:eastAsia="宋体" w:hAnsi="Times New Roman" w:cs="Times New Roman"/>
          <w:kern w:val="2"/>
          <w:sz w:val="24"/>
          <w:szCs w:val="24"/>
          <w:lang w:eastAsia="zh-CN"/>
        </w:rPr>
        <w:t xml:space="preserve"> 1980. </w:t>
      </w:r>
      <w:r w:rsidRPr="00DE46B2">
        <w:rPr>
          <w:rFonts w:ascii="Times New Roman" w:eastAsia="宋体" w:hAnsi="Times New Roman" w:cs="Times New Roman"/>
          <w:kern w:val="2"/>
          <w:sz w:val="24"/>
          <w:szCs w:val="24"/>
          <w:lang w:eastAsia="zh-CN"/>
        </w:rPr>
        <w:t xml:space="preserve">Due to the reform and opening up policy, </w:t>
      </w:r>
      <w:r w:rsidR="00E405E1" w:rsidRPr="00DE46B2">
        <w:rPr>
          <w:rFonts w:ascii="Times New Roman" w:eastAsia="宋体" w:hAnsi="Times New Roman" w:cs="Times New Roman"/>
          <w:kern w:val="2"/>
          <w:sz w:val="24"/>
          <w:szCs w:val="24"/>
          <w:lang w:eastAsia="zh-CN"/>
        </w:rPr>
        <w:t>its inclusiveness and openness has enabled tens of thousands of people to settle down in this vigorous city</w:t>
      </w:r>
      <w:r w:rsidR="00575A7C" w:rsidRPr="00DE46B2">
        <w:rPr>
          <w:rFonts w:ascii="Times New Roman" w:eastAsia="宋体" w:hAnsi="Times New Roman" w:cs="Times New Roman"/>
          <w:kern w:val="2"/>
          <w:sz w:val="24"/>
          <w:szCs w:val="24"/>
          <w:lang w:eastAsia="zh-CN"/>
        </w:rPr>
        <w:t xml:space="preserve"> and brought about tremendous changes. The past 20 years of development in Shenzhen also witness the significant change in property market. </w:t>
      </w:r>
      <w:r w:rsidR="008F277D" w:rsidRPr="00DE46B2">
        <w:rPr>
          <w:rFonts w:ascii="Times New Roman" w:eastAsia="宋体" w:hAnsi="Times New Roman" w:cs="Times New Roman"/>
          <w:kern w:val="2"/>
          <w:sz w:val="24"/>
          <w:szCs w:val="24"/>
          <w:lang w:eastAsia="zh-CN"/>
        </w:rPr>
        <w:t>The figure 1 show</w:t>
      </w:r>
      <w:r w:rsidR="00993A26">
        <w:rPr>
          <w:rFonts w:ascii="Times New Roman" w:eastAsia="宋体" w:hAnsi="Times New Roman" w:cs="Times New Roman"/>
          <w:kern w:val="2"/>
          <w:sz w:val="24"/>
          <w:szCs w:val="24"/>
          <w:lang w:eastAsia="zh-CN"/>
        </w:rPr>
        <w:t>ing</w:t>
      </w:r>
      <w:r w:rsidR="008F277D" w:rsidRPr="00DE46B2">
        <w:rPr>
          <w:rFonts w:ascii="Times New Roman" w:eastAsia="宋体" w:hAnsi="Times New Roman" w:cs="Times New Roman"/>
          <w:kern w:val="2"/>
          <w:sz w:val="24"/>
          <w:szCs w:val="24"/>
          <w:lang w:eastAsia="zh-CN"/>
        </w:rPr>
        <w:t xml:space="preserve"> </w:t>
      </w:r>
      <w:proofErr w:type="gramStart"/>
      <w:r w:rsidR="00651188" w:rsidRPr="00DE46B2">
        <w:rPr>
          <w:rFonts w:ascii="Times New Roman" w:eastAsia="宋体" w:hAnsi="Times New Roman" w:cs="Times New Roman"/>
          <w:kern w:val="2"/>
          <w:sz w:val="24"/>
          <w:szCs w:val="24"/>
          <w:lang w:eastAsia="zh-CN"/>
        </w:rPr>
        <w:t>In</w:t>
      </w:r>
      <w:proofErr w:type="gramEnd"/>
      <w:r w:rsidR="00E54C2F">
        <w:rPr>
          <w:rFonts w:ascii="Times New Roman" w:eastAsia="宋体" w:hAnsi="Times New Roman" w:cs="Times New Roman"/>
          <w:kern w:val="2"/>
          <w:sz w:val="24"/>
          <w:szCs w:val="24"/>
          <w:lang w:eastAsia="zh-CN"/>
        </w:rPr>
        <w:t xml:space="preserve"> </w:t>
      </w:r>
      <w:r w:rsidR="00651188" w:rsidRPr="00DE46B2">
        <w:rPr>
          <w:rFonts w:ascii="Times New Roman" w:eastAsia="宋体" w:hAnsi="Times New Roman" w:cs="Times New Roman"/>
          <w:kern w:val="2"/>
          <w:sz w:val="24"/>
          <w:szCs w:val="24"/>
          <w:lang w:eastAsia="zh-CN"/>
        </w:rPr>
        <w:t>1999, the average property price in Shenzhen was 5004</w:t>
      </w:r>
      <w:r w:rsidR="00993A26">
        <w:rPr>
          <w:rFonts w:ascii="Times New Roman" w:eastAsia="宋体" w:hAnsi="Times New Roman" w:cs="Times New Roman"/>
          <w:kern w:val="2"/>
          <w:sz w:val="24"/>
          <w:szCs w:val="24"/>
          <w:lang w:eastAsia="zh-CN"/>
        </w:rPr>
        <w:t xml:space="preserve"> </w:t>
      </w:r>
      <w:r w:rsidR="00651188" w:rsidRPr="00DE46B2">
        <w:rPr>
          <w:rFonts w:ascii="Times New Roman" w:eastAsia="宋体" w:hAnsi="Times New Roman" w:cs="Times New Roman"/>
          <w:kern w:val="2"/>
          <w:sz w:val="24"/>
          <w:szCs w:val="24"/>
          <w:lang w:eastAsia="zh-CN"/>
        </w:rPr>
        <w:t xml:space="preserve">(CNY/square meters) and in 2019, the price has increased by </w:t>
      </w:r>
      <w:r w:rsidR="00C32B05" w:rsidRPr="00DE46B2">
        <w:rPr>
          <w:rFonts w:ascii="Times New Roman" w:eastAsia="宋体" w:hAnsi="Times New Roman" w:cs="Times New Roman" w:hint="eastAsia"/>
          <w:kern w:val="2"/>
          <w:sz w:val="24"/>
          <w:szCs w:val="24"/>
          <w:lang w:eastAsia="zh-CN"/>
        </w:rPr>
        <w:t>9</w:t>
      </w:r>
      <w:r w:rsidR="00672EC1">
        <w:rPr>
          <w:rFonts w:ascii="Times New Roman" w:eastAsia="宋体" w:hAnsi="Times New Roman" w:cs="Times New Roman"/>
          <w:kern w:val="2"/>
          <w:sz w:val="24"/>
          <w:szCs w:val="24"/>
          <w:lang w:eastAsia="zh-CN"/>
        </w:rPr>
        <w:t>94.924</w:t>
      </w:r>
      <w:r w:rsidR="00651188" w:rsidRPr="00DE46B2">
        <w:rPr>
          <w:rFonts w:ascii="Times New Roman" w:eastAsia="宋体" w:hAnsi="Times New Roman" w:cs="Times New Roman"/>
          <w:kern w:val="2"/>
          <w:sz w:val="24"/>
          <w:szCs w:val="24"/>
          <w:lang w:eastAsia="zh-CN"/>
        </w:rPr>
        <w:t xml:space="preserve">% and reached about </w:t>
      </w:r>
      <w:r w:rsidR="008F277D" w:rsidRPr="00DE46B2">
        <w:rPr>
          <w:rFonts w:ascii="Times New Roman" w:eastAsia="宋体" w:hAnsi="Times New Roman" w:cs="Times New Roman"/>
          <w:kern w:val="2"/>
          <w:sz w:val="24"/>
          <w:szCs w:val="24"/>
          <w:lang w:eastAsia="zh-CN"/>
        </w:rPr>
        <w:t>5</w:t>
      </w:r>
      <w:r w:rsidR="00672EC1">
        <w:rPr>
          <w:rFonts w:ascii="Times New Roman" w:eastAsia="宋体" w:hAnsi="Times New Roman" w:cs="Times New Roman"/>
          <w:kern w:val="2"/>
          <w:sz w:val="24"/>
          <w:szCs w:val="24"/>
          <w:lang w:eastAsia="zh-CN"/>
        </w:rPr>
        <w:t>4790</w:t>
      </w:r>
      <w:r w:rsidR="008F277D" w:rsidRPr="00DE46B2">
        <w:rPr>
          <w:rFonts w:ascii="Times New Roman" w:eastAsia="宋体" w:hAnsi="Times New Roman" w:cs="Times New Roman"/>
          <w:kern w:val="2"/>
          <w:sz w:val="24"/>
          <w:szCs w:val="24"/>
          <w:lang w:eastAsia="zh-CN"/>
        </w:rPr>
        <w:t>(CNY/square meters).</w:t>
      </w:r>
    </w:p>
    <w:p w14:paraId="07763054" w14:textId="6E95F697" w:rsidR="00672EC1" w:rsidRDefault="00672EC1" w:rsidP="00E64074">
      <w:pPr>
        <w:ind w:left="144" w:right="144"/>
        <w:jc w:val="center"/>
        <w:rPr>
          <w:rFonts w:ascii="Times New Roman" w:hAnsi="Times New Roman"/>
          <w:sz w:val="24"/>
          <w:lang w:eastAsia="zh-CN"/>
        </w:rPr>
      </w:pPr>
      <w:r>
        <w:rPr>
          <w:noProof/>
        </w:rPr>
        <w:lastRenderedPageBreak/>
        <w:drawing>
          <wp:inline distT="0" distB="0" distL="0" distR="0" wp14:anchorId="06401803" wp14:editId="3755056A">
            <wp:extent cx="4827493" cy="321813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9195" cy="3299266"/>
                    </a:xfrm>
                    <a:prstGeom prst="rect">
                      <a:avLst/>
                    </a:prstGeom>
                    <a:noFill/>
                    <a:ln>
                      <a:noFill/>
                    </a:ln>
                  </pic:spPr>
                </pic:pic>
              </a:graphicData>
            </a:graphic>
          </wp:inline>
        </w:drawing>
      </w:r>
    </w:p>
    <w:p w14:paraId="2154785F" w14:textId="77777777" w:rsidR="00672EC1" w:rsidRPr="00DE46B2" w:rsidRDefault="00672EC1" w:rsidP="00E64074">
      <w:pPr>
        <w:ind w:left="144" w:right="144"/>
        <w:jc w:val="center"/>
        <w:rPr>
          <w:rFonts w:ascii="Times New Roman" w:hAnsi="Times New Roman"/>
          <w:sz w:val="24"/>
          <w:lang w:eastAsia="zh-CN"/>
        </w:rPr>
      </w:pPr>
    </w:p>
    <w:p w14:paraId="4C62120D" w14:textId="7EF1DA8F" w:rsidR="00651188" w:rsidRPr="00DE46B2" w:rsidRDefault="008F277D" w:rsidP="00E64074">
      <w:pPr>
        <w:ind w:left="144" w:right="144"/>
        <w:rPr>
          <w:rFonts w:ascii="Times New Roman" w:eastAsia="宋体" w:hAnsi="Times New Roman" w:cs="Times New Roman"/>
          <w:kern w:val="2"/>
          <w:sz w:val="24"/>
          <w:szCs w:val="24"/>
          <w:lang w:eastAsia="zh-CN"/>
        </w:rPr>
      </w:pPr>
      <w:r w:rsidRPr="00DE46B2">
        <w:rPr>
          <w:rFonts w:ascii="Times New Roman" w:eastAsia="宋体" w:hAnsi="Times New Roman" w:cs="Times New Roman"/>
          <w:kern w:val="2"/>
          <w:sz w:val="24"/>
          <w:szCs w:val="24"/>
          <w:lang w:eastAsia="zh-CN"/>
        </w:rPr>
        <w:t xml:space="preserve"> Fig 1: 20 years’ housing price trend in Shenzhen, China. </w:t>
      </w:r>
    </w:p>
    <w:p w14:paraId="564C082D" w14:textId="4F0FFA70" w:rsidR="005C6DED" w:rsidRDefault="00651188" w:rsidP="00A542A5">
      <w:pPr>
        <w:spacing w:after="150" w:line="360" w:lineRule="auto"/>
        <w:ind w:left="144" w:right="144"/>
        <w:jc w:val="both"/>
        <w:rPr>
          <w:rFonts w:ascii="Times New Roman" w:eastAsia="宋体" w:hAnsi="Times New Roman" w:cs="Times New Roman"/>
          <w:kern w:val="2"/>
          <w:sz w:val="24"/>
          <w:szCs w:val="24"/>
          <w:lang w:eastAsia="zh-CN"/>
        </w:rPr>
      </w:pPr>
      <w:r w:rsidRPr="00DE46B2">
        <w:rPr>
          <w:rFonts w:ascii="Times New Roman" w:eastAsia="宋体" w:hAnsi="Times New Roman" w:cs="Times New Roman"/>
          <w:kern w:val="2"/>
          <w:sz w:val="24"/>
          <w:szCs w:val="24"/>
          <w:lang w:eastAsia="zh-CN"/>
        </w:rPr>
        <w:t>In this paper,</w:t>
      </w:r>
      <w:r w:rsidR="00F32E69" w:rsidRPr="00DE46B2">
        <w:rPr>
          <w:rFonts w:ascii="Times New Roman" w:eastAsia="宋体" w:hAnsi="Times New Roman" w:cs="Times New Roman" w:hint="eastAsia"/>
          <w:kern w:val="2"/>
          <w:sz w:val="24"/>
          <w:szCs w:val="24"/>
          <w:lang w:eastAsia="zh-CN"/>
        </w:rPr>
        <w:t xml:space="preserve"> we use the closing data including </w:t>
      </w:r>
      <w:bookmarkStart w:id="1" w:name="OLE_LINK1"/>
      <w:bookmarkStart w:id="2" w:name="OLE_LINK3"/>
      <w:bookmarkStart w:id="3" w:name="OLE_LINK4"/>
      <w:bookmarkEnd w:id="1"/>
      <w:r w:rsidR="00993A26">
        <w:rPr>
          <w:rFonts w:ascii="Times New Roman" w:eastAsia="宋体" w:hAnsi="Times New Roman" w:cs="Times New Roman"/>
          <w:kern w:val="2"/>
          <w:sz w:val="24"/>
          <w:szCs w:val="24"/>
          <w:lang w:eastAsia="zh-CN"/>
        </w:rPr>
        <w:t xml:space="preserve">Shenzhen </w:t>
      </w:r>
      <w:r w:rsidR="00F32E69" w:rsidRPr="00DE46B2">
        <w:rPr>
          <w:rFonts w:ascii="Times New Roman" w:eastAsia="宋体" w:hAnsi="Times New Roman" w:cs="Times New Roman" w:hint="eastAsia"/>
          <w:kern w:val="2"/>
          <w:sz w:val="24"/>
          <w:szCs w:val="24"/>
          <w:lang w:eastAsia="zh-CN"/>
        </w:rPr>
        <w:t xml:space="preserve">Stock </w:t>
      </w:r>
      <w:bookmarkEnd w:id="2"/>
      <w:bookmarkEnd w:id="3"/>
      <w:r w:rsidR="00631A38" w:rsidRPr="00DE46B2">
        <w:rPr>
          <w:rFonts w:ascii="Times New Roman" w:eastAsia="宋体" w:hAnsi="Times New Roman" w:cs="Times New Roman"/>
          <w:kern w:val="2"/>
          <w:sz w:val="24"/>
          <w:szCs w:val="24"/>
          <w:lang w:eastAsia="zh-CN"/>
        </w:rPr>
        <w:t xml:space="preserve">Exchange, </w:t>
      </w:r>
      <w:r w:rsidR="00F32E69" w:rsidRPr="00DE46B2">
        <w:rPr>
          <w:rFonts w:ascii="Times New Roman" w:eastAsia="宋体" w:hAnsi="Times New Roman" w:cs="Times New Roman" w:hint="eastAsia"/>
          <w:kern w:val="2"/>
          <w:sz w:val="24"/>
          <w:szCs w:val="24"/>
          <w:lang w:eastAsia="zh-CN"/>
        </w:rPr>
        <w:t xml:space="preserve">and real estate sector index from </w:t>
      </w:r>
      <w:r w:rsidR="00F32E69" w:rsidRPr="00DE46B2">
        <w:rPr>
          <w:rFonts w:ascii="Times New Roman" w:eastAsia="宋体" w:hAnsi="Times New Roman" w:cs="Times New Roman"/>
          <w:kern w:val="2"/>
          <w:sz w:val="24"/>
          <w:szCs w:val="24"/>
          <w:lang w:eastAsia="zh-CN"/>
        </w:rPr>
        <w:t>May 1st, 201</w:t>
      </w:r>
      <w:r w:rsidR="006012E4">
        <w:rPr>
          <w:rFonts w:ascii="Times New Roman" w:eastAsia="宋体" w:hAnsi="Times New Roman" w:cs="Times New Roman"/>
          <w:kern w:val="2"/>
          <w:sz w:val="24"/>
          <w:szCs w:val="24"/>
          <w:lang w:eastAsia="zh-CN"/>
        </w:rPr>
        <w:t>1</w:t>
      </w:r>
      <w:r w:rsidR="00F32E69" w:rsidRPr="00DE46B2">
        <w:rPr>
          <w:rFonts w:ascii="Times New Roman" w:eastAsia="宋体" w:hAnsi="Times New Roman" w:cs="Times New Roman" w:hint="eastAsia"/>
          <w:kern w:val="2"/>
          <w:sz w:val="24"/>
          <w:szCs w:val="24"/>
          <w:lang w:eastAsia="zh-CN"/>
        </w:rPr>
        <w:t xml:space="preserve"> to </w:t>
      </w:r>
      <w:r w:rsidR="00F32E69" w:rsidRPr="00DE46B2">
        <w:rPr>
          <w:rFonts w:ascii="Times New Roman" w:eastAsia="宋体" w:hAnsi="Times New Roman" w:cs="Times New Roman"/>
          <w:kern w:val="2"/>
          <w:sz w:val="24"/>
          <w:szCs w:val="24"/>
          <w:lang w:eastAsia="zh-CN"/>
        </w:rPr>
        <w:t>May 1st, 2019 to analyze the trend of</w:t>
      </w:r>
      <w:r w:rsidRPr="00DE46B2">
        <w:rPr>
          <w:rFonts w:ascii="Times New Roman" w:eastAsia="宋体" w:hAnsi="Times New Roman" w:cs="Times New Roman"/>
          <w:kern w:val="2"/>
          <w:sz w:val="24"/>
          <w:szCs w:val="24"/>
          <w:lang w:eastAsia="zh-CN"/>
        </w:rPr>
        <w:t xml:space="preserve"> </w:t>
      </w:r>
      <w:r w:rsidR="00F32E69" w:rsidRPr="00DE46B2">
        <w:rPr>
          <w:rFonts w:ascii="Times New Roman" w:eastAsia="宋体" w:hAnsi="Times New Roman" w:cs="Times New Roman"/>
          <w:kern w:val="2"/>
          <w:sz w:val="24"/>
          <w:szCs w:val="24"/>
          <w:lang w:eastAsia="zh-CN"/>
        </w:rPr>
        <w:t xml:space="preserve">real estate development. </w:t>
      </w:r>
    </w:p>
    <w:p w14:paraId="635E9BE3" w14:textId="42AEA033" w:rsidR="000A7840" w:rsidRPr="00DE46B2" w:rsidRDefault="006012E4" w:rsidP="00E64074">
      <w:pPr>
        <w:spacing w:after="150" w:line="240" w:lineRule="atLeast"/>
        <w:ind w:left="144" w:right="144"/>
        <w:jc w:val="center"/>
        <w:rPr>
          <w:rFonts w:ascii="Times New Roman" w:eastAsia="宋体" w:hAnsi="Times New Roman" w:cs="Times New Roman"/>
          <w:kern w:val="2"/>
          <w:sz w:val="24"/>
          <w:szCs w:val="24"/>
          <w:lang w:eastAsia="zh-CN"/>
        </w:rPr>
      </w:pPr>
      <w:r>
        <w:rPr>
          <w:noProof/>
        </w:rPr>
        <w:drawing>
          <wp:inline distT="0" distB="0" distL="0" distR="0" wp14:anchorId="63777CDF" wp14:editId="6F39F400">
            <wp:extent cx="5274310" cy="3515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515995"/>
                    </a:xfrm>
                    <a:prstGeom prst="rect">
                      <a:avLst/>
                    </a:prstGeom>
                    <a:noFill/>
                    <a:ln>
                      <a:noFill/>
                    </a:ln>
                  </pic:spPr>
                </pic:pic>
              </a:graphicData>
            </a:graphic>
          </wp:inline>
        </w:drawing>
      </w:r>
    </w:p>
    <w:p w14:paraId="19F25743" w14:textId="4497B258" w:rsidR="00651188" w:rsidRPr="00DE46B2" w:rsidRDefault="00651188" w:rsidP="00E64074">
      <w:pPr>
        <w:spacing w:after="150" w:line="360" w:lineRule="auto"/>
        <w:ind w:left="144" w:right="144"/>
        <w:jc w:val="both"/>
        <w:rPr>
          <w:rFonts w:ascii="Times New Roman" w:eastAsia="宋体" w:hAnsi="Times New Roman" w:cs="Times New Roman"/>
          <w:kern w:val="2"/>
          <w:sz w:val="24"/>
          <w:szCs w:val="24"/>
          <w:lang w:eastAsia="zh-CN"/>
        </w:rPr>
      </w:pPr>
      <w:r w:rsidRPr="00DE46B2">
        <w:rPr>
          <w:rFonts w:ascii="Times New Roman" w:eastAsia="宋体" w:hAnsi="Times New Roman" w:cs="Times New Roman"/>
          <w:kern w:val="2"/>
          <w:sz w:val="24"/>
          <w:szCs w:val="24"/>
          <w:lang w:eastAsia="zh-CN"/>
        </w:rPr>
        <w:lastRenderedPageBreak/>
        <w:t>Fig2: Closing price of Shenzhen Stock Exchange and Real Estate Sector, the horizontal line shows the data from Nov 1</w:t>
      </w:r>
      <w:r w:rsidRPr="00DE46B2">
        <w:rPr>
          <w:rFonts w:ascii="Times New Roman" w:eastAsia="宋体" w:hAnsi="Times New Roman" w:cs="Times New Roman"/>
          <w:kern w:val="2"/>
          <w:sz w:val="24"/>
          <w:szCs w:val="24"/>
          <w:vertAlign w:val="superscript"/>
          <w:lang w:eastAsia="zh-CN"/>
        </w:rPr>
        <w:t>st</w:t>
      </w:r>
      <w:r w:rsidRPr="00DE46B2">
        <w:rPr>
          <w:rFonts w:ascii="Times New Roman" w:eastAsia="宋体" w:hAnsi="Times New Roman" w:cs="Times New Roman"/>
          <w:kern w:val="2"/>
          <w:sz w:val="24"/>
          <w:szCs w:val="24"/>
          <w:lang w:eastAsia="zh-CN"/>
        </w:rPr>
        <w:t>, 2010 to Nov 1</w:t>
      </w:r>
      <w:r w:rsidRPr="00DE46B2">
        <w:rPr>
          <w:rFonts w:ascii="Times New Roman" w:eastAsia="宋体" w:hAnsi="Times New Roman" w:cs="Times New Roman"/>
          <w:kern w:val="2"/>
          <w:sz w:val="24"/>
          <w:szCs w:val="24"/>
          <w:vertAlign w:val="superscript"/>
          <w:lang w:eastAsia="zh-CN"/>
        </w:rPr>
        <w:t>st</w:t>
      </w:r>
      <w:r w:rsidRPr="00DE46B2">
        <w:rPr>
          <w:rFonts w:ascii="Times New Roman" w:eastAsia="宋体" w:hAnsi="Times New Roman" w:cs="Times New Roman"/>
          <w:kern w:val="2"/>
          <w:sz w:val="24"/>
          <w:szCs w:val="24"/>
          <w:lang w:eastAsia="zh-CN"/>
        </w:rPr>
        <w:t xml:space="preserve">, 2019. The vertical line shows the closing price of trading in both Shenzhen </w:t>
      </w:r>
      <w:r w:rsidR="00FA6FC6" w:rsidRPr="00DE46B2">
        <w:rPr>
          <w:rFonts w:ascii="Times New Roman" w:eastAsia="宋体" w:hAnsi="Times New Roman" w:cs="Times New Roman"/>
          <w:kern w:val="2"/>
          <w:sz w:val="24"/>
          <w:szCs w:val="24"/>
          <w:lang w:eastAsia="zh-CN"/>
        </w:rPr>
        <w:t xml:space="preserve">Stock Exchange </w:t>
      </w:r>
      <w:r w:rsidRPr="00DE46B2">
        <w:rPr>
          <w:rFonts w:ascii="Times New Roman" w:eastAsia="宋体" w:hAnsi="Times New Roman" w:cs="Times New Roman"/>
          <w:kern w:val="2"/>
          <w:sz w:val="24"/>
          <w:szCs w:val="24"/>
          <w:lang w:eastAsia="zh-CN"/>
        </w:rPr>
        <w:t xml:space="preserve">and Real Estate Sector (measured by CNY). </w:t>
      </w:r>
    </w:p>
    <w:p w14:paraId="176AFAC0" w14:textId="77777777" w:rsidR="00844A64" w:rsidRPr="00DE46B2" w:rsidRDefault="00651188" w:rsidP="00E64074">
      <w:pPr>
        <w:spacing w:after="150" w:line="360" w:lineRule="auto"/>
        <w:ind w:left="144" w:right="144"/>
        <w:jc w:val="both"/>
        <w:rPr>
          <w:rFonts w:ascii="Times New Roman" w:eastAsia="宋体" w:hAnsi="Times New Roman" w:cs="Times New Roman"/>
          <w:kern w:val="2"/>
          <w:sz w:val="24"/>
          <w:szCs w:val="24"/>
          <w:lang w:eastAsia="zh-CN"/>
        </w:rPr>
      </w:pPr>
      <w:r w:rsidRPr="00DE46B2">
        <w:rPr>
          <w:rFonts w:ascii="Times New Roman" w:eastAsia="宋体" w:hAnsi="Times New Roman" w:cs="Times New Roman"/>
          <w:kern w:val="2"/>
          <w:sz w:val="24"/>
          <w:szCs w:val="24"/>
          <w:lang w:eastAsia="zh-CN"/>
        </w:rPr>
        <w:t xml:space="preserve">Source: the historical data is collected from </w:t>
      </w:r>
      <w:proofErr w:type="spellStart"/>
      <w:r w:rsidRPr="00DE46B2">
        <w:rPr>
          <w:rFonts w:ascii="Times New Roman" w:eastAsia="宋体" w:hAnsi="Times New Roman" w:cs="Times New Roman"/>
          <w:kern w:val="2"/>
          <w:sz w:val="24"/>
          <w:szCs w:val="24"/>
          <w:lang w:eastAsia="zh-CN"/>
        </w:rPr>
        <w:t>baostock</w:t>
      </w:r>
      <w:proofErr w:type="spellEnd"/>
      <w:r w:rsidRPr="00DE46B2">
        <w:rPr>
          <w:rFonts w:ascii="Times New Roman" w:eastAsia="宋体" w:hAnsi="Times New Roman" w:cs="Times New Roman"/>
          <w:kern w:val="2"/>
          <w:sz w:val="24"/>
          <w:szCs w:val="24"/>
          <w:lang w:eastAsia="zh-CN"/>
        </w:rPr>
        <w:t xml:space="preserve">. </w:t>
      </w:r>
    </w:p>
    <w:p w14:paraId="125D95F1" w14:textId="6FF4D12D" w:rsidR="00844A64" w:rsidRPr="00DE46B2" w:rsidRDefault="00844A64" w:rsidP="00E64074">
      <w:pPr>
        <w:spacing w:after="150" w:line="360" w:lineRule="auto"/>
        <w:ind w:left="144" w:right="144"/>
        <w:jc w:val="both"/>
        <w:rPr>
          <w:rFonts w:ascii="Times New Roman" w:eastAsia="宋体" w:hAnsi="Times New Roman" w:cs="Times New Roman"/>
          <w:kern w:val="2"/>
          <w:sz w:val="24"/>
          <w:szCs w:val="24"/>
          <w:lang w:eastAsia="zh-CN"/>
        </w:rPr>
      </w:pPr>
      <w:r w:rsidRPr="00DE46B2">
        <w:rPr>
          <w:rFonts w:ascii="Times New Roman" w:eastAsia="宋体" w:hAnsi="Times New Roman" w:cs="Times New Roman"/>
          <w:kern w:val="2"/>
          <w:sz w:val="24"/>
          <w:szCs w:val="24"/>
          <w:lang w:eastAsia="zh-CN"/>
        </w:rPr>
        <w:t xml:space="preserve">In 2010, China started the so called” </w:t>
      </w:r>
      <w:r w:rsidR="00993A26">
        <w:rPr>
          <w:rFonts w:ascii="Times New Roman" w:eastAsia="宋体" w:hAnsi="Times New Roman" w:cs="Times New Roman"/>
          <w:kern w:val="2"/>
          <w:sz w:val="24"/>
          <w:szCs w:val="24"/>
          <w:lang w:eastAsia="zh-CN"/>
        </w:rPr>
        <w:t>r</w:t>
      </w:r>
      <w:r w:rsidRPr="00DE46B2">
        <w:rPr>
          <w:rFonts w:ascii="Times New Roman" w:eastAsia="宋体" w:hAnsi="Times New Roman" w:cs="Times New Roman"/>
          <w:kern w:val="2"/>
          <w:sz w:val="24"/>
          <w:szCs w:val="24"/>
          <w:lang w:eastAsia="zh-CN"/>
        </w:rPr>
        <w:t xml:space="preserve">eal estate regulation policy. </w:t>
      </w:r>
      <w:r w:rsidR="00993A26">
        <w:rPr>
          <w:rFonts w:ascii="Times New Roman" w:eastAsia="宋体" w:hAnsi="Times New Roman" w:cs="Times New Roman"/>
          <w:kern w:val="2"/>
          <w:sz w:val="24"/>
          <w:szCs w:val="24"/>
          <w:lang w:eastAsia="zh-CN"/>
        </w:rPr>
        <w:t>Specifically,</w:t>
      </w:r>
      <w:r w:rsidRPr="00DE46B2">
        <w:rPr>
          <w:rFonts w:ascii="Times New Roman" w:eastAsia="宋体" w:hAnsi="Times New Roman" w:cs="Times New Roman"/>
          <w:kern w:val="2"/>
          <w:sz w:val="24"/>
          <w:szCs w:val="24"/>
          <w:lang w:eastAsia="zh-CN"/>
        </w:rPr>
        <w:t xml:space="preserve"> Chinese state council issued policies requiring a minimum down payment</w:t>
      </w:r>
      <w:r w:rsidR="00993A26">
        <w:rPr>
          <w:rFonts w:ascii="Times New Roman" w:eastAsia="宋体" w:hAnsi="Times New Roman" w:cs="Times New Roman"/>
          <w:kern w:val="2"/>
          <w:sz w:val="24"/>
          <w:szCs w:val="24"/>
          <w:lang w:eastAsia="zh-CN"/>
        </w:rPr>
        <w:t xml:space="preserve"> </w:t>
      </w:r>
      <w:r w:rsidRPr="00DE46B2">
        <w:rPr>
          <w:rFonts w:ascii="Times New Roman" w:eastAsia="宋体" w:hAnsi="Times New Roman" w:cs="Times New Roman"/>
          <w:kern w:val="2"/>
          <w:sz w:val="24"/>
          <w:szCs w:val="24"/>
          <w:lang w:eastAsia="zh-CN"/>
        </w:rPr>
        <w:t xml:space="preserve">of 40% </w:t>
      </w:r>
      <w:r w:rsidR="00993A26">
        <w:rPr>
          <w:rFonts w:ascii="Times New Roman" w:eastAsia="宋体" w:hAnsi="Times New Roman" w:cs="Times New Roman"/>
          <w:kern w:val="2"/>
          <w:sz w:val="24"/>
          <w:szCs w:val="24"/>
          <w:lang w:eastAsia="zh-CN"/>
        </w:rPr>
        <w:t xml:space="preserve">on the loan of </w:t>
      </w:r>
      <w:r w:rsidRPr="00DE46B2">
        <w:rPr>
          <w:rFonts w:ascii="Times New Roman" w:eastAsia="宋体" w:hAnsi="Times New Roman" w:cs="Times New Roman"/>
          <w:kern w:val="2"/>
          <w:sz w:val="24"/>
          <w:szCs w:val="24"/>
          <w:lang w:eastAsia="zh-CN"/>
        </w:rPr>
        <w:t>a second-hous</w:t>
      </w:r>
      <w:r w:rsidR="00993A26">
        <w:rPr>
          <w:rFonts w:ascii="Times New Roman" w:eastAsia="宋体" w:hAnsi="Times New Roman" w:cs="Times New Roman"/>
          <w:kern w:val="2"/>
          <w:sz w:val="24"/>
          <w:szCs w:val="24"/>
          <w:lang w:eastAsia="zh-CN"/>
        </w:rPr>
        <w:t>e</w:t>
      </w:r>
      <w:r w:rsidRPr="00DE46B2">
        <w:rPr>
          <w:rFonts w:ascii="Times New Roman" w:eastAsia="宋体" w:hAnsi="Times New Roman" w:cs="Times New Roman"/>
          <w:kern w:val="2"/>
          <w:sz w:val="24"/>
          <w:szCs w:val="24"/>
          <w:lang w:eastAsia="zh-CN"/>
        </w:rPr>
        <w:t xml:space="preserve"> purchase. </w:t>
      </w:r>
      <w:r w:rsidR="00993A26">
        <w:rPr>
          <w:rFonts w:ascii="Times New Roman" w:eastAsia="宋体" w:hAnsi="Times New Roman" w:cs="Times New Roman"/>
          <w:kern w:val="2"/>
          <w:sz w:val="24"/>
          <w:szCs w:val="24"/>
          <w:lang w:eastAsia="zh-CN"/>
        </w:rPr>
        <w:t xml:space="preserve">In addition, the property tax, </w:t>
      </w:r>
      <w:r w:rsidR="00DA4530" w:rsidRPr="00DE46B2">
        <w:rPr>
          <w:rFonts w:ascii="Times New Roman" w:eastAsia="宋体" w:hAnsi="Times New Roman" w:cs="Times New Roman"/>
          <w:kern w:val="2"/>
          <w:sz w:val="24"/>
          <w:szCs w:val="24"/>
          <w:lang w:eastAsia="zh-CN"/>
        </w:rPr>
        <w:t>policies were i</w:t>
      </w:r>
      <w:r w:rsidR="00993A26">
        <w:rPr>
          <w:rFonts w:ascii="Times New Roman" w:eastAsia="宋体" w:hAnsi="Times New Roman" w:cs="Times New Roman"/>
          <w:kern w:val="2"/>
          <w:sz w:val="24"/>
          <w:szCs w:val="24"/>
          <w:lang w:eastAsia="zh-CN"/>
        </w:rPr>
        <w:t xml:space="preserve">mposed in </w:t>
      </w:r>
      <w:r w:rsidR="00DA4530" w:rsidRPr="00DE46B2">
        <w:rPr>
          <w:rFonts w:ascii="Times New Roman" w:eastAsia="宋体" w:hAnsi="Times New Roman" w:cs="Times New Roman"/>
          <w:kern w:val="2"/>
          <w:sz w:val="24"/>
          <w:szCs w:val="24"/>
          <w:lang w:eastAsia="zh-CN"/>
        </w:rPr>
        <w:t xml:space="preserve">Shanghai and Chongqing started to issue the property tax (Note: on January 28, 2011, Shanghai and Chongqing announced to start the property tax on all homes except the first </w:t>
      </w:r>
      <w:r w:rsidR="00993A26">
        <w:rPr>
          <w:rFonts w:ascii="Times New Roman" w:eastAsia="宋体" w:hAnsi="Times New Roman" w:cs="Times New Roman"/>
          <w:kern w:val="2"/>
          <w:sz w:val="24"/>
          <w:szCs w:val="24"/>
          <w:lang w:eastAsia="zh-CN"/>
        </w:rPr>
        <w:t>homes</w:t>
      </w:r>
      <w:r w:rsidR="00DA4530" w:rsidRPr="00DE46B2">
        <w:rPr>
          <w:rFonts w:ascii="Times New Roman" w:eastAsia="宋体" w:hAnsi="Times New Roman" w:cs="Times New Roman"/>
          <w:kern w:val="2"/>
          <w:sz w:val="24"/>
          <w:szCs w:val="24"/>
          <w:lang w:eastAsia="zh-CN"/>
        </w:rPr>
        <w:t xml:space="preserve"> for local residents with </w:t>
      </w:r>
      <w:r w:rsidR="00993A26">
        <w:rPr>
          <w:rFonts w:ascii="Times New Roman" w:eastAsia="宋体" w:hAnsi="Times New Roman" w:cs="Times New Roman"/>
          <w:kern w:val="2"/>
          <w:sz w:val="24"/>
          <w:szCs w:val="24"/>
          <w:lang w:eastAsia="zh-CN"/>
        </w:rPr>
        <w:t>and</w:t>
      </w:r>
      <w:r w:rsidR="00DA4530" w:rsidRPr="00DE46B2">
        <w:rPr>
          <w:rFonts w:ascii="Times New Roman" w:eastAsia="宋体" w:hAnsi="Times New Roman" w:cs="Times New Roman"/>
          <w:kern w:val="2"/>
          <w:sz w:val="24"/>
          <w:szCs w:val="24"/>
          <w:lang w:eastAsia="zh-CN"/>
        </w:rPr>
        <w:t xml:space="preserve"> without “hukou”</w:t>
      </w:r>
      <w:r w:rsidR="00993A26">
        <w:rPr>
          <w:rFonts w:ascii="Times New Roman" w:eastAsia="宋体" w:hAnsi="Times New Roman" w:cs="Times New Roman"/>
          <w:kern w:val="2"/>
          <w:sz w:val="24"/>
          <w:szCs w:val="24"/>
          <w:lang w:eastAsia="zh-CN"/>
        </w:rPr>
        <w:t>.</w:t>
      </w:r>
      <w:r w:rsidR="00DA4530" w:rsidRPr="00DE46B2">
        <w:rPr>
          <w:rFonts w:ascii="Times New Roman" w:eastAsia="宋体" w:hAnsi="Times New Roman" w:cs="Times New Roman"/>
          <w:kern w:val="2"/>
          <w:sz w:val="24"/>
          <w:szCs w:val="24"/>
          <w:lang w:eastAsia="zh-CN"/>
        </w:rPr>
        <w:t xml:space="preserve"> </w:t>
      </w:r>
      <w:r w:rsidR="00993A26">
        <w:rPr>
          <w:rFonts w:ascii="Times New Roman" w:eastAsia="宋体" w:hAnsi="Times New Roman" w:cs="Times New Roman"/>
          <w:kern w:val="2"/>
          <w:sz w:val="24"/>
          <w:szCs w:val="24"/>
          <w:lang w:eastAsia="zh-CN"/>
        </w:rPr>
        <w:t>T</w:t>
      </w:r>
      <w:r w:rsidR="00DA4530" w:rsidRPr="00DE46B2">
        <w:rPr>
          <w:rFonts w:ascii="Times New Roman" w:eastAsia="宋体" w:hAnsi="Times New Roman" w:cs="Times New Roman"/>
          <w:kern w:val="2"/>
          <w:sz w:val="24"/>
          <w:szCs w:val="24"/>
          <w:lang w:eastAsia="zh-CN"/>
        </w:rPr>
        <w:t xml:space="preserve">he tax rate </w:t>
      </w:r>
      <w:r w:rsidR="00993A26">
        <w:rPr>
          <w:rFonts w:ascii="Times New Roman" w:eastAsia="宋体" w:hAnsi="Times New Roman" w:cs="Times New Roman"/>
          <w:kern w:val="2"/>
          <w:sz w:val="24"/>
          <w:szCs w:val="24"/>
          <w:lang w:eastAsia="zh-CN"/>
        </w:rPr>
        <w:t xml:space="preserve">was </w:t>
      </w:r>
      <w:r w:rsidR="00DA4530" w:rsidRPr="00DE46B2">
        <w:rPr>
          <w:rFonts w:ascii="Times New Roman" w:eastAsia="宋体" w:hAnsi="Times New Roman" w:cs="Times New Roman"/>
          <w:kern w:val="2"/>
          <w:sz w:val="24"/>
          <w:szCs w:val="24"/>
          <w:lang w:eastAsia="zh-CN"/>
        </w:rPr>
        <w:t>at 0.6%.)</w:t>
      </w:r>
      <w:r w:rsidR="00993A26">
        <w:rPr>
          <w:rFonts w:ascii="Times New Roman" w:eastAsia="宋体" w:hAnsi="Times New Roman" w:cs="Times New Roman"/>
          <w:kern w:val="2"/>
          <w:sz w:val="24"/>
          <w:szCs w:val="24"/>
          <w:lang w:eastAsia="zh-CN"/>
        </w:rPr>
        <w:t>.</w:t>
      </w:r>
      <w:r w:rsidR="00DA4530" w:rsidRPr="00DE46B2">
        <w:rPr>
          <w:rFonts w:ascii="Times New Roman" w:eastAsia="宋体" w:hAnsi="Times New Roman" w:cs="Times New Roman"/>
          <w:kern w:val="2"/>
          <w:sz w:val="24"/>
          <w:szCs w:val="24"/>
          <w:lang w:eastAsia="zh-CN"/>
        </w:rPr>
        <w:t xml:space="preserve"> </w:t>
      </w:r>
      <w:r w:rsidR="00993A26">
        <w:rPr>
          <w:rFonts w:ascii="Times New Roman" w:eastAsia="宋体" w:hAnsi="Times New Roman" w:cs="Times New Roman"/>
          <w:kern w:val="2"/>
          <w:sz w:val="24"/>
          <w:szCs w:val="24"/>
          <w:lang w:eastAsia="zh-CN"/>
        </w:rPr>
        <w:t>H</w:t>
      </w:r>
      <w:r w:rsidR="00DA4530" w:rsidRPr="00DE46B2">
        <w:rPr>
          <w:rFonts w:ascii="Times New Roman" w:eastAsia="宋体" w:hAnsi="Times New Roman" w:cs="Times New Roman"/>
          <w:kern w:val="2"/>
          <w:sz w:val="24"/>
          <w:szCs w:val="24"/>
          <w:lang w:eastAsia="zh-CN"/>
        </w:rPr>
        <w:t>owever, the property price increased rapidly</w:t>
      </w:r>
      <w:r w:rsidR="00993A26">
        <w:rPr>
          <w:rFonts w:ascii="Times New Roman" w:eastAsia="宋体" w:hAnsi="Times New Roman" w:cs="Times New Roman"/>
          <w:kern w:val="2"/>
          <w:sz w:val="24"/>
          <w:szCs w:val="24"/>
          <w:lang w:eastAsia="zh-CN"/>
        </w:rPr>
        <w:t xml:space="preserve"> despite the tax.</w:t>
      </w:r>
    </w:p>
    <w:p w14:paraId="6FBBB31A" w14:textId="298A7384" w:rsidR="00B10F0E" w:rsidRPr="00DE46B2" w:rsidRDefault="002F2D47" w:rsidP="00E64074">
      <w:pPr>
        <w:spacing w:after="150" w:line="360" w:lineRule="auto"/>
        <w:ind w:left="144" w:right="144"/>
        <w:jc w:val="both"/>
        <w:rPr>
          <w:rFonts w:ascii="Times New Roman" w:eastAsia="宋体" w:hAnsi="Times New Roman" w:cs="Times New Roman"/>
          <w:kern w:val="2"/>
          <w:sz w:val="24"/>
          <w:szCs w:val="24"/>
          <w:lang w:eastAsia="zh-CN"/>
        </w:rPr>
      </w:pPr>
      <w:r w:rsidRPr="00DE46B2">
        <w:rPr>
          <w:rFonts w:ascii="Times New Roman" w:eastAsia="宋体" w:hAnsi="Times New Roman" w:cs="Times New Roman"/>
          <w:kern w:val="2"/>
          <w:sz w:val="24"/>
          <w:szCs w:val="24"/>
          <w:lang w:eastAsia="zh-CN"/>
        </w:rPr>
        <w:t xml:space="preserve">From fig 2, </w:t>
      </w:r>
      <w:r w:rsidR="003A2975" w:rsidRPr="00DE46B2">
        <w:rPr>
          <w:rFonts w:ascii="Times New Roman" w:eastAsia="宋体" w:hAnsi="Times New Roman" w:cs="Times New Roman"/>
          <w:kern w:val="2"/>
          <w:sz w:val="24"/>
          <w:szCs w:val="24"/>
          <w:lang w:eastAsia="zh-CN"/>
        </w:rPr>
        <w:t xml:space="preserve">there are three hikes from 2010 to 2019, </w:t>
      </w:r>
      <w:r w:rsidR="00B10F0E" w:rsidRPr="00DE46B2">
        <w:rPr>
          <w:rFonts w:ascii="Times New Roman" w:eastAsia="宋体" w:hAnsi="Times New Roman" w:cs="Times New Roman"/>
          <w:kern w:val="2"/>
          <w:sz w:val="24"/>
          <w:szCs w:val="24"/>
          <w:lang w:eastAsia="zh-CN"/>
        </w:rPr>
        <w:t xml:space="preserve">this mainly attributes to the interests or public housing und mortgage rates started by the Central bank, </w:t>
      </w:r>
      <w:r w:rsidR="00993A26">
        <w:rPr>
          <w:rFonts w:ascii="Times New Roman" w:eastAsia="宋体" w:hAnsi="Times New Roman" w:cs="Times New Roman"/>
          <w:kern w:val="2"/>
          <w:sz w:val="24"/>
          <w:szCs w:val="24"/>
          <w:lang w:eastAsia="zh-CN"/>
        </w:rPr>
        <w:t xml:space="preserve">that </w:t>
      </w:r>
      <w:r w:rsidR="00B10F0E" w:rsidRPr="00DE46B2">
        <w:rPr>
          <w:rFonts w:ascii="Times New Roman" w:eastAsia="宋体" w:hAnsi="Times New Roman" w:cs="Times New Roman"/>
          <w:kern w:val="2"/>
          <w:sz w:val="24"/>
          <w:szCs w:val="24"/>
          <w:lang w:eastAsia="zh-CN"/>
        </w:rPr>
        <w:t xml:space="preserve">improved the confidence of home </w:t>
      </w:r>
      <w:r w:rsidR="00993A26" w:rsidRPr="00DE46B2">
        <w:rPr>
          <w:rFonts w:ascii="Times New Roman" w:eastAsia="宋体" w:hAnsi="Times New Roman" w:cs="Times New Roman"/>
          <w:kern w:val="2"/>
          <w:sz w:val="24"/>
          <w:szCs w:val="24"/>
          <w:lang w:eastAsia="zh-CN"/>
        </w:rPr>
        <w:t>buyers</w:t>
      </w:r>
      <w:r w:rsidR="00993A26">
        <w:rPr>
          <w:rFonts w:ascii="Times New Roman" w:eastAsia="宋体" w:hAnsi="Times New Roman" w:cs="Times New Roman"/>
          <w:kern w:val="2"/>
          <w:sz w:val="24"/>
          <w:szCs w:val="24"/>
          <w:lang w:eastAsia="zh-CN"/>
        </w:rPr>
        <w:t xml:space="preserve">. </w:t>
      </w:r>
      <w:r w:rsidR="00993A26" w:rsidRPr="00DE46B2">
        <w:rPr>
          <w:rFonts w:ascii="Times New Roman" w:eastAsia="宋体" w:hAnsi="Times New Roman" w:cs="Times New Roman"/>
          <w:kern w:val="2"/>
          <w:sz w:val="24"/>
          <w:szCs w:val="24"/>
          <w:lang w:eastAsia="zh-CN"/>
        </w:rPr>
        <w:t>Property</w:t>
      </w:r>
      <w:r w:rsidR="00B10F0E" w:rsidRPr="00DE46B2">
        <w:rPr>
          <w:rFonts w:ascii="Times New Roman" w:eastAsia="宋体" w:hAnsi="Times New Roman" w:cs="Times New Roman"/>
          <w:kern w:val="2"/>
          <w:sz w:val="24"/>
          <w:szCs w:val="24"/>
          <w:lang w:eastAsia="zh-CN"/>
        </w:rPr>
        <w:t xml:space="preserve"> sales increased dramatically, especially in the first-ti</w:t>
      </w:r>
      <w:r w:rsidR="00993A26">
        <w:rPr>
          <w:rFonts w:ascii="Times New Roman" w:eastAsia="宋体" w:hAnsi="Times New Roman" w:cs="Times New Roman"/>
          <w:kern w:val="2"/>
          <w:sz w:val="24"/>
          <w:szCs w:val="24"/>
          <w:lang w:eastAsia="zh-CN"/>
        </w:rPr>
        <w:t>er</w:t>
      </w:r>
      <w:r w:rsidR="00B10F0E" w:rsidRPr="00DE46B2">
        <w:rPr>
          <w:rFonts w:ascii="Times New Roman" w:eastAsia="宋体" w:hAnsi="Times New Roman" w:cs="Times New Roman"/>
          <w:kern w:val="2"/>
          <w:sz w:val="24"/>
          <w:szCs w:val="24"/>
          <w:lang w:eastAsia="zh-CN"/>
        </w:rPr>
        <w:t xml:space="preserve"> </w:t>
      </w:r>
      <w:r w:rsidR="00993A26" w:rsidRPr="00DE46B2">
        <w:rPr>
          <w:rFonts w:ascii="Times New Roman" w:eastAsia="宋体" w:hAnsi="Times New Roman" w:cs="Times New Roman"/>
          <w:kern w:val="2"/>
          <w:sz w:val="24"/>
          <w:szCs w:val="24"/>
          <w:lang w:eastAsia="zh-CN"/>
        </w:rPr>
        <w:t>cities</w:t>
      </w:r>
      <w:r w:rsidR="00993A26">
        <w:rPr>
          <w:rFonts w:ascii="Times New Roman" w:eastAsia="宋体" w:hAnsi="Times New Roman" w:cs="Times New Roman"/>
          <w:kern w:val="2"/>
          <w:sz w:val="24"/>
          <w:szCs w:val="24"/>
          <w:lang w:eastAsia="zh-CN"/>
        </w:rPr>
        <w:t xml:space="preserve">, </w:t>
      </w:r>
      <w:r w:rsidR="00B10F0E" w:rsidRPr="00DE46B2">
        <w:rPr>
          <w:rFonts w:ascii="Times New Roman" w:eastAsia="宋体" w:hAnsi="Times New Roman" w:cs="Times New Roman"/>
          <w:kern w:val="2"/>
          <w:sz w:val="24"/>
          <w:szCs w:val="24"/>
          <w:lang w:eastAsia="zh-CN"/>
        </w:rPr>
        <w:t xml:space="preserve">Shenzhen is one of the representatives. </w:t>
      </w:r>
      <w:r w:rsidR="000D2F4E" w:rsidRPr="00DE46B2">
        <w:rPr>
          <w:rFonts w:ascii="Times New Roman" w:eastAsia="宋体" w:hAnsi="Times New Roman" w:cs="Times New Roman"/>
          <w:kern w:val="2"/>
          <w:sz w:val="24"/>
          <w:szCs w:val="24"/>
          <w:lang w:eastAsia="zh-CN"/>
        </w:rPr>
        <w:t xml:space="preserve">In </w:t>
      </w:r>
      <w:r w:rsidR="00B10F0E" w:rsidRPr="00DE46B2">
        <w:rPr>
          <w:rFonts w:ascii="Times New Roman" w:eastAsia="宋体" w:hAnsi="Times New Roman" w:cs="Times New Roman"/>
          <w:kern w:val="2"/>
          <w:sz w:val="24"/>
          <w:szCs w:val="24"/>
          <w:lang w:eastAsia="zh-CN"/>
        </w:rPr>
        <w:t>2017,</w:t>
      </w:r>
      <w:r w:rsidR="000D2F4E" w:rsidRPr="00DE46B2">
        <w:rPr>
          <w:rFonts w:ascii="Times New Roman" w:eastAsia="宋体" w:hAnsi="Times New Roman" w:cs="Times New Roman"/>
          <w:kern w:val="2"/>
          <w:sz w:val="24"/>
          <w:szCs w:val="24"/>
          <w:lang w:eastAsia="zh-CN"/>
        </w:rPr>
        <w:t xml:space="preserve"> due to regulation and control policies to the real estate market and increased mortgage rate, the price underwent a decline</w:t>
      </w:r>
      <w:r w:rsidR="00993A26">
        <w:rPr>
          <w:rFonts w:ascii="Times New Roman" w:eastAsia="宋体" w:hAnsi="Times New Roman" w:cs="Times New Roman"/>
          <w:kern w:val="2"/>
          <w:sz w:val="24"/>
          <w:szCs w:val="24"/>
          <w:lang w:eastAsia="zh-CN"/>
        </w:rPr>
        <w:t>.</w:t>
      </w:r>
    </w:p>
    <w:p w14:paraId="2946CF36" w14:textId="1000AD65" w:rsidR="00844A64" w:rsidRPr="00DE46B2" w:rsidRDefault="000D2F4E" w:rsidP="00E64074">
      <w:pPr>
        <w:spacing w:after="150" w:line="360" w:lineRule="auto"/>
        <w:ind w:left="144" w:right="144"/>
        <w:jc w:val="both"/>
        <w:rPr>
          <w:rFonts w:ascii="Times New Roman" w:eastAsia="宋体" w:hAnsi="Times New Roman" w:cs="Times New Roman"/>
          <w:kern w:val="2"/>
          <w:sz w:val="24"/>
          <w:szCs w:val="24"/>
          <w:lang w:eastAsia="zh-CN"/>
        </w:rPr>
      </w:pPr>
      <w:r w:rsidRPr="00DE46B2">
        <w:rPr>
          <w:rFonts w:ascii="Times New Roman" w:eastAsia="宋体" w:hAnsi="Times New Roman" w:cs="Times New Roman"/>
          <w:kern w:val="2"/>
          <w:sz w:val="24"/>
          <w:szCs w:val="24"/>
          <w:lang w:eastAsia="zh-CN"/>
        </w:rPr>
        <w:t xml:space="preserve">In general, for the household, whether to purchase housing will have great impact with one family, it seems to make investment on housing industry will bring a fundamental return. Is the same case in real estate stock market? The fluctuation of housing price is closely related with the expected return of residents’ investment and in the long run has significant impact on the national economic development. However, due to the liquidity in the stock market, it is inevitable for the property stock market to have fluctuation and bubbles </w:t>
      </w:r>
      <w:r w:rsidR="00394AD7" w:rsidRPr="00DE46B2">
        <w:rPr>
          <w:rFonts w:ascii="Times New Roman" w:eastAsia="宋体" w:hAnsi="Times New Roman" w:cs="Times New Roman"/>
          <w:kern w:val="2"/>
          <w:sz w:val="24"/>
          <w:szCs w:val="24"/>
          <w:lang w:eastAsia="zh-CN"/>
        </w:rPr>
        <w:t xml:space="preserve">which will makes the investment in stock market very risky to some extent. Therefore, </w:t>
      </w:r>
      <w:r w:rsidR="00993A26">
        <w:rPr>
          <w:rFonts w:ascii="Times New Roman" w:eastAsia="宋体" w:hAnsi="Times New Roman" w:cs="Times New Roman"/>
          <w:kern w:val="2"/>
          <w:sz w:val="24"/>
          <w:szCs w:val="24"/>
          <w:lang w:eastAsia="zh-CN"/>
        </w:rPr>
        <w:t>it</w:t>
      </w:r>
      <w:r w:rsidRPr="00DE46B2">
        <w:rPr>
          <w:rFonts w:ascii="Times New Roman" w:eastAsia="宋体" w:hAnsi="Times New Roman" w:cs="Times New Roman"/>
          <w:kern w:val="2"/>
          <w:sz w:val="24"/>
          <w:szCs w:val="24"/>
          <w:lang w:eastAsia="zh-CN"/>
        </w:rPr>
        <w:t xml:space="preserve"> is very necessary to analyze the risk in real estate stock market as this will not only benefit the household’s income but also the national economic development. </w:t>
      </w:r>
      <w:r w:rsidR="00394AD7" w:rsidRPr="00DE46B2">
        <w:rPr>
          <w:rFonts w:ascii="Times New Roman" w:eastAsia="宋体" w:hAnsi="Times New Roman" w:cs="Times New Roman"/>
          <w:kern w:val="2"/>
          <w:sz w:val="24"/>
          <w:szCs w:val="24"/>
          <w:lang w:eastAsia="zh-CN"/>
        </w:rPr>
        <w:t xml:space="preserve">(Jun Li, 2009) </w:t>
      </w:r>
    </w:p>
    <w:p w14:paraId="6FB97BD6" w14:textId="1395D0A2" w:rsidR="009E3F87" w:rsidRDefault="009E3F87" w:rsidP="00E64074">
      <w:pPr>
        <w:pStyle w:val="Heading1"/>
        <w:ind w:left="144" w:right="144"/>
        <w:rPr>
          <w:rFonts w:ascii="Times New Roman" w:hAnsi="Times New Roman"/>
          <w:b/>
          <w:bCs/>
          <w:color w:val="auto"/>
          <w:sz w:val="24"/>
        </w:rPr>
      </w:pPr>
      <w:r w:rsidRPr="00EA60BD">
        <w:rPr>
          <w:rFonts w:ascii="Times New Roman" w:hAnsi="Times New Roman"/>
          <w:b/>
          <w:bCs/>
          <w:color w:val="auto"/>
          <w:sz w:val="24"/>
        </w:rPr>
        <w:lastRenderedPageBreak/>
        <w:t xml:space="preserve">2. Capital Asset Pricing Model </w:t>
      </w:r>
    </w:p>
    <w:p w14:paraId="75718920" w14:textId="77777777" w:rsidR="00F978BE" w:rsidRPr="00F978BE" w:rsidRDefault="00F978BE" w:rsidP="00F978BE"/>
    <w:p w14:paraId="535F8EBA" w14:textId="0830422C" w:rsidR="00F978BE" w:rsidRDefault="0032583A" w:rsidP="00F978BE">
      <w:pPr>
        <w:pStyle w:val="Heading2"/>
        <w:ind w:left="144" w:right="144"/>
        <w:rPr>
          <w:rFonts w:ascii="Times New Roman" w:eastAsia="宋体" w:hAnsi="Times New Roman" w:cs="Times New Roman"/>
          <w:color w:val="auto"/>
          <w:kern w:val="2"/>
          <w:sz w:val="24"/>
          <w:szCs w:val="24"/>
          <w:lang w:eastAsia="zh-CN"/>
        </w:rPr>
      </w:pPr>
      <w:r w:rsidRPr="00DE46B2">
        <w:rPr>
          <w:rFonts w:ascii="Times New Roman" w:eastAsia="宋体" w:hAnsi="Times New Roman" w:cs="Times New Roman"/>
          <w:color w:val="auto"/>
          <w:kern w:val="2"/>
          <w:sz w:val="24"/>
          <w:szCs w:val="24"/>
          <w:lang w:eastAsia="zh-CN"/>
        </w:rPr>
        <w:t xml:space="preserve">2.1 Overview of CAPM theoretical framework </w:t>
      </w:r>
    </w:p>
    <w:p w14:paraId="3E67429D" w14:textId="77777777" w:rsidR="00400ED1" w:rsidRPr="00400ED1" w:rsidRDefault="00400ED1" w:rsidP="00400ED1">
      <w:pPr>
        <w:rPr>
          <w:lang w:eastAsia="zh-CN"/>
        </w:rPr>
      </w:pPr>
    </w:p>
    <w:p w14:paraId="5BDE884A" w14:textId="758DF62B" w:rsidR="00466AE3" w:rsidRPr="00DE46B2" w:rsidRDefault="00466AE3" w:rsidP="00E64074">
      <w:pPr>
        <w:spacing w:after="0" w:line="360" w:lineRule="auto"/>
        <w:ind w:left="144" w:right="144"/>
        <w:jc w:val="both"/>
        <w:rPr>
          <w:rFonts w:ascii="Times New Roman" w:eastAsia="Arial" w:hAnsi="Times New Roman" w:cs="Times New Roman"/>
          <w:sz w:val="24"/>
          <w:szCs w:val="28"/>
        </w:rPr>
      </w:pPr>
      <w:r w:rsidRPr="00DE46B2">
        <w:rPr>
          <w:rFonts w:ascii="Times New Roman" w:eastAsia="宋体" w:hAnsi="Times New Roman" w:cs="Times New Roman"/>
          <w:kern w:val="2"/>
          <w:sz w:val="24"/>
          <w:szCs w:val="24"/>
          <w:lang w:eastAsia="zh-CN"/>
        </w:rPr>
        <w:t>CP</w:t>
      </w:r>
      <w:r w:rsidR="00A302C0" w:rsidRPr="00DE46B2">
        <w:rPr>
          <w:rFonts w:ascii="Times New Roman" w:eastAsia="宋体" w:hAnsi="Times New Roman" w:cs="Times New Roman"/>
          <w:kern w:val="2"/>
          <w:sz w:val="24"/>
          <w:szCs w:val="24"/>
          <w:lang w:eastAsia="zh-CN"/>
        </w:rPr>
        <w:t>A</w:t>
      </w:r>
      <w:r w:rsidRPr="00DE46B2">
        <w:rPr>
          <w:rFonts w:ascii="Times New Roman" w:eastAsia="宋体" w:hAnsi="Times New Roman" w:cs="Times New Roman"/>
          <w:kern w:val="2"/>
          <w:sz w:val="24"/>
          <w:szCs w:val="24"/>
          <w:lang w:eastAsia="zh-CN"/>
        </w:rPr>
        <w:t xml:space="preserve">M model was built on the earlier work on </w:t>
      </w:r>
      <w:hyperlink r:id="rId9" w:tooltip="Diversification (finance)" w:history="1">
        <w:r w:rsidRPr="00DE46B2">
          <w:rPr>
            <w:rFonts w:ascii="Times New Roman" w:eastAsia="宋体" w:hAnsi="Times New Roman" w:cs="Times New Roman"/>
            <w:kern w:val="2"/>
            <w:sz w:val="24"/>
            <w:szCs w:val="24"/>
            <w:lang w:eastAsia="zh-CN"/>
          </w:rPr>
          <w:t>diversification</w:t>
        </w:r>
      </w:hyperlink>
      <w:r w:rsidRPr="00DE46B2">
        <w:rPr>
          <w:rFonts w:ascii="Times New Roman" w:eastAsia="宋体" w:hAnsi="Times New Roman" w:cs="Times New Roman"/>
          <w:kern w:val="2"/>
          <w:sz w:val="24"/>
          <w:szCs w:val="24"/>
          <w:lang w:eastAsia="zh-CN"/>
        </w:rPr>
        <w:t> and </w:t>
      </w:r>
      <w:hyperlink r:id="rId10" w:tooltip="Modern portfolio theory" w:history="1">
        <w:r w:rsidRPr="00DE46B2">
          <w:rPr>
            <w:rFonts w:ascii="Times New Roman" w:eastAsia="宋体" w:hAnsi="Times New Roman" w:cs="Times New Roman"/>
            <w:kern w:val="2"/>
            <w:sz w:val="24"/>
            <w:szCs w:val="24"/>
            <w:lang w:eastAsia="zh-CN"/>
          </w:rPr>
          <w:t>modern portfolio theory</w:t>
        </w:r>
      </w:hyperlink>
      <w:r w:rsidRPr="00DE46B2">
        <w:rPr>
          <w:rFonts w:ascii="Times New Roman" w:eastAsia="宋体" w:hAnsi="Times New Roman" w:cs="Times New Roman"/>
          <w:kern w:val="2"/>
          <w:sz w:val="24"/>
          <w:szCs w:val="24"/>
          <w:lang w:eastAsia="zh-CN"/>
        </w:rPr>
        <w:t>, which was</w:t>
      </w:r>
      <w:r w:rsidR="00EF44FF" w:rsidRPr="00DE46B2">
        <w:rPr>
          <w:rFonts w:ascii="Times New Roman" w:eastAsia="宋体" w:hAnsi="Times New Roman" w:cs="Times New Roman"/>
          <w:kern w:val="2"/>
          <w:sz w:val="24"/>
          <w:szCs w:val="24"/>
          <w:lang w:eastAsia="zh-CN"/>
        </w:rPr>
        <w:t xml:space="preserve"> later</w:t>
      </w:r>
      <w:r w:rsidRPr="00DE46B2">
        <w:rPr>
          <w:rFonts w:ascii="Times New Roman" w:eastAsia="宋体" w:hAnsi="Times New Roman" w:cs="Times New Roman"/>
          <w:kern w:val="2"/>
          <w:sz w:val="24"/>
          <w:szCs w:val="24"/>
          <w:lang w:eastAsia="zh-CN"/>
        </w:rPr>
        <w:t xml:space="preserve"> improved by Sharpe, Markowitz and Merton Miller</w:t>
      </w:r>
      <w:r w:rsidR="00901243" w:rsidRPr="00DE46B2">
        <w:rPr>
          <w:rFonts w:ascii="Times New Roman" w:eastAsia="宋体" w:hAnsi="Times New Roman" w:cs="Times New Roman"/>
          <w:kern w:val="2"/>
          <w:sz w:val="24"/>
          <w:szCs w:val="24"/>
          <w:lang w:eastAsia="zh-CN"/>
        </w:rPr>
        <w:t>.</w:t>
      </w:r>
      <w:r w:rsidR="00A302C0" w:rsidRPr="00DE46B2">
        <w:rPr>
          <w:rFonts w:ascii="Times New Roman" w:eastAsia="宋体" w:hAnsi="Times New Roman" w:cs="Times New Roman"/>
          <w:kern w:val="2"/>
          <w:sz w:val="24"/>
          <w:szCs w:val="24"/>
          <w:lang w:eastAsia="zh-CN"/>
        </w:rPr>
        <w:t xml:space="preserve"> In 1960s.</w:t>
      </w:r>
      <w:r w:rsidR="00CE0BEE" w:rsidRPr="00DE46B2">
        <w:rPr>
          <w:rFonts w:ascii="Times New Roman" w:eastAsia="宋体" w:hAnsi="Times New Roman" w:cs="Times New Roman"/>
          <w:kern w:val="2"/>
          <w:sz w:val="24"/>
          <w:szCs w:val="24"/>
          <w:lang w:eastAsia="zh-CN"/>
        </w:rPr>
        <w:t xml:space="preserve"> The CAPM developed in the 1960s was a true revolution in financial theory, due to their contribution, William F. Sharpe received the Nobel prize </w:t>
      </w:r>
      <w:hyperlink r:id="rId11" w:history="1">
        <w:r w:rsidR="00CE0BEE" w:rsidRPr="00DE46B2">
          <w:rPr>
            <w:rFonts w:ascii="Times New Roman" w:eastAsia="宋体" w:hAnsi="Times New Roman" w:cs="Times New Roman"/>
            <w:kern w:val="2"/>
            <w:sz w:val="24"/>
            <w:szCs w:val="24"/>
            <w:lang w:eastAsia="zh-CN"/>
          </w:rPr>
          <w:t>in Economic Sciences</w:t>
        </w:r>
      </w:hyperlink>
      <w:r w:rsidR="00CE0BEE" w:rsidRPr="00DE46B2">
        <w:rPr>
          <w:rFonts w:ascii="Times New Roman" w:eastAsia="宋体" w:hAnsi="Times New Roman" w:cs="Times New Roman"/>
          <w:kern w:val="2"/>
          <w:sz w:val="24"/>
          <w:szCs w:val="24"/>
          <w:lang w:eastAsia="zh-CN"/>
        </w:rPr>
        <w:t xml:space="preserve"> in 1990</w:t>
      </w:r>
      <w:r w:rsidR="00901243" w:rsidRPr="00DE46B2">
        <w:rPr>
          <w:rFonts w:ascii="Times New Roman" w:eastAsia="宋体" w:hAnsi="Times New Roman" w:cs="Times New Roman"/>
          <w:kern w:val="2"/>
          <w:sz w:val="24"/>
          <w:szCs w:val="24"/>
          <w:lang w:eastAsia="zh-CN"/>
        </w:rPr>
        <w:t xml:space="preserve"> </w:t>
      </w:r>
      <w:r w:rsidR="0006651A" w:rsidRPr="00DE46B2">
        <w:rPr>
          <w:rFonts w:ascii="Times New Roman" w:eastAsia="宋体" w:hAnsi="Times New Roman" w:cs="Times New Roman"/>
          <w:kern w:val="2"/>
          <w:sz w:val="24"/>
          <w:szCs w:val="24"/>
          <w:lang w:eastAsia="zh-CN"/>
        </w:rPr>
        <w:t>This Model basically</w:t>
      </w:r>
      <w:r w:rsidR="0006651A" w:rsidRPr="00DE46B2">
        <w:rPr>
          <w:rFonts w:ascii="Times New Roman" w:hAnsi="Times New Roman" w:cs="Times New Roman"/>
          <w:sz w:val="24"/>
          <w:lang w:eastAsia="zh-CN"/>
        </w:rPr>
        <w:t xml:space="preserve"> is for estimating the capital assets using a linear equilibrium model of returns on investments that explains returns above risk-free rate using covariance with the overall market. (</w:t>
      </w:r>
      <w:proofErr w:type="spellStart"/>
      <w:r w:rsidR="0006651A" w:rsidRPr="00DE46B2">
        <w:rPr>
          <w:rFonts w:ascii="Times New Roman" w:hAnsi="Times New Roman" w:cs="Times New Roman"/>
          <w:sz w:val="24"/>
          <w:lang w:eastAsia="zh-CN"/>
        </w:rPr>
        <w:t>Džaja</w:t>
      </w:r>
      <w:proofErr w:type="spellEnd"/>
      <w:r w:rsidR="0006651A" w:rsidRPr="00DE46B2">
        <w:rPr>
          <w:rFonts w:ascii="Times New Roman" w:hAnsi="Times New Roman" w:cs="Times New Roman"/>
          <w:sz w:val="24"/>
          <w:lang w:eastAsia="zh-CN"/>
        </w:rPr>
        <w:t xml:space="preserve"> &amp; Aljinović,2013)</w:t>
      </w:r>
      <w:r w:rsidR="00DE6AE5" w:rsidRPr="00DE46B2">
        <w:rPr>
          <w:rFonts w:ascii="Times New Roman" w:hAnsi="Times New Roman" w:cs="Times New Roman"/>
          <w:sz w:val="24"/>
          <w:lang w:eastAsia="zh-CN"/>
        </w:rPr>
        <w:t>.</w:t>
      </w:r>
      <w:r w:rsidR="003D3046" w:rsidRPr="00DE46B2">
        <w:rPr>
          <w:rFonts w:ascii="Times New Roman" w:hAnsi="Times New Roman" w:cs="Times New Roman"/>
          <w:sz w:val="24"/>
          <w:lang w:eastAsia="zh-CN"/>
        </w:rPr>
        <w:t xml:space="preserve"> In market equilibrium the CAPM expresses the relationship between an asset’s expected return and so-called systematic risk beta in a liner function. (Sharpe, </w:t>
      </w:r>
      <w:proofErr w:type="spellStart"/>
      <w:r w:rsidR="003D3046" w:rsidRPr="00DE46B2">
        <w:rPr>
          <w:rFonts w:ascii="Times New Roman" w:hAnsi="Times New Roman" w:cs="Times New Roman"/>
          <w:sz w:val="24"/>
          <w:lang w:eastAsia="zh-CN"/>
        </w:rPr>
        <w:t>Litner</w:t>
      </w:r>
      <w:proofErr w:type="spellEnd"/>
      <w:r w:rsidR="003D3046" w:rsidRPr="00DE46B2">
        <w:rPr>
          <w:rFonts w:ascii="Times New Roman" w:hAnsi="Times New Roman" w:cs="Times New Roman"/>
          <w:sz w:val="24"/>
          <w:lang w:eastAsia="zh-CN"/>
        </w:rPr>
        <w:t xml:space="preserve">, </w:t>
      </w:r>
      <w:proofErr w:type="spellStart"/>
      <w:r w:rsidR="003D3046" w:rsidRPr="00DE46B2">
        <w:rPr>
          <w:rFonts w:ascii="Times New Roman" w:hAnsi="Times New Roman" w:cs="Times New Roman"/>
          <w:sz w:val="24"/>
          <w:lang w:eastAsia="zh-CN"/>
        </w:rPr>
        <w:t>Mossin</w:t>
      </w:r>
      <w:proofErr w:type="spellEnd"/>
      <w:r w:rsidR="003D3046" w:rsidRPr="00DE46B2">
        <w:rPr>
          <w:rFonts w:ascii="Times New Roman" w:hAnsi="Times New Roman" w:cs="Times New Roman"/>
          <w:sz w:val="24"/>
          <w:lang w:eastAsia="zh-CN"/>
        </w:rPr>
        <w:t>, 1966</w:t>
      </w:r>
      <w:proofErr w:type="gramStart"/>
      <w:r w:rsidR="003D3046" w:rsidRPr="00DE46B2">
        <w:rPr>
          <w:rFonts w:ascii="Times New Roman" w:hAnsi="Times New Roman" w:cs="Times New Roman"/>
          <w:sz w:val="24"/>
          <w:lang w:eastAsia="zh-CN"/>
        </w:rPr>
        <w:t>).</w:t>
      </w:r>
      <w:r w:rsidR="00901243" w:rsidRPr="00DE46B2">
        <w:rPr>
          <w:rFonts w:ascii="Times New Roman" w:hAnsi="Times New Roman" w:cs="Times New Roman"/>
          <w:sz w:val="24"/>
          <w:lang w:eastAsia="zh-CN"/>
        </w:rPr>
        <w:t>.</w:t>
      </w:r>
      <w:proofErr w:type="gramEnd"/>
      <w:r w:rsidR="00901243" w:rsidRPr="00DE46B2">
        <w:rPr>
          <w:rFonts w:ascii="Times New Roman" w:hAnsi="Times New Roman" w:cs="Times New Roman"/>
          <w:sz w:val="24"/>
          <w:lang w:eastAsia="zh-CN"/>
        </w:rPr>
        <w:t xml:space="preserve"> </w:t>
      </w:r>
      <w:r w:rsidR="003D3046" w:rsidRPr="00DE46B2">
        <w:rPr>
          <w:rFonts w:ascii="Times New Roman" w:hAnsi="Times New Roman" w:cs="Times New Roman"/>
          <w:sz w:val="24"/>
          <w:lang w:eastAsia="zh-CN"/>
        </w:rPr>
        <w:t>CAPM predicts that the expected return on an asset equals the risk-free rate plus a risk premium, it is linearly related to systematic risk measured by the assets’ beta. (</w:t>
      </w:r>
      <w:proofErr w:type="spellStart"/>
      <w:r w:rsidR="003D3046" w:rsidRPr="00DE46B2">
        <w:rPr>
          <w:rFonts w:ascii="Times New Roman" w:hAnsi="Times New Roman" w:cs="Times New Roman"/>
          <w:sz w:val="24"/>
          <w:lang w:eastAsia="zh-CN"/>
        </w:rPr>
        <w:t>Basu</w:t>
      </w:r>
      <w:proofErr w:type="spellEnd"/>
      <w:r w:rsidR="003D3046" w:rsidRPr="00DE46B2">
        <w:rPr>
          <w:rFonts w:ascii="Times New Roman" w:hAnsi="Times New Roman" w:cs="Times New Roman"/>
          <w:sz w:val="24"/>
          <w:lang w:eastAsia="zh-CN"/>
        </w:rPr>
        <w:t xml:space="preserve"> and Chawla, 2010)</w:t>
      </w:r>
      <w:r w:rsidR="00662CB1" w:rsidRPr="00DE46B2">
        <w:rPr>
          <w:rFonts w:ascii="Times New Roman" w:hAnsi="Times New Roman" w:cs="Times New Roman"/>
          <w:sz w:val="24"/>
          <w:lang w:eastAsia="zh-CN"/>
        </w:rPr>
        <w:t xml:space="preserve">. Due to the simplicity and rationality of CAPM, CAPM still remains very popular in many situations. </w:t>
      </w:r>
    </w:p>
    <w:p w14:paraId="23A9406D" w14:textId="6ED596A8" w:rsidR="00914D38" w:rsidRPr="00DE46B2" w:rsidRDefault="00914D38" w:rsidP="00E64074">
      <w:pPr>
        <w:spacing w:after="0" w:line="360" w:lineRule="auto"/>
        <w:ind w:left="144" w:right="144"/>
        <w:jc w:val="both"/>
        <w:rPr>
          <w:rFonts w:ascii="Times New Roman" w:hAnsi="Times New Roman" w:cs="Times New Roman"/>
          <w:sz w:val="24"/>
          <w:lang w:eastAsia="zh-CN"/>
        </w:rPr>
      </w:pPr>
      <w:r w:rsidRPr="00DE46B2">
        <w:rPr>
          <w:rFonts w:ascii="Times New Roman" w:hAnsi="Times New Roman" w:cs="Times New Roman"/>
          <w:sz w:val="24"/>
          <w:lang w:eastAsia="zh-CN"/>
        </w:rPr>
        <w:t>In the development of the asset pricing model, the assumptions of the models are</w:t>
      </w:r>
      <w:r w:rsidR="00CA3EC3">
        <w:rPr>
          <w:rFonts w:ascii="Times New Roman" w:hAnsi="Times New Roman" w:cs="Times New Roman"/>
          <w:sz w:val="24"/>
          <w:lang w:eastAsia="zh-CN"/>
        </w:rPr>
        <w:t xml:space="preserve"> </w:t>
      </w:r>
      <w:proofErr w:type="gramStart"/>
      <w:r w:rsidR="00A24667" w:rsidRPr="00DE46B2">
        <w:rPr>
          <w:rFonts w:ascii="Times New Roman" w:hAnsi="Times New Roman" w:cs="Times New Roman"/>
          <w:sz w:val="24"/>
          <w:lang w:eastAsia="zh-CN"/>
        </w:rPr>
        <w:t xml:space="preserve">( </w:t>
      </w:r>
      <w:proofErr w:type="spellStart"/>
      <w:r w:rsidR="00A24667" w:rsidRPr="00DE46B2">
        <w:rPr>
          <w:rFonts w:ascii="Times New Roman" w:hAnsi="Times New Roman" w:cs="Times New Roman"/>
          <w:sz w:val="24"/>
          <w:lang w:eastAsia="zh-CN"/>
        </w:rPr>
        <w:t>Džaja</w:t>
      </w:r>
      <w:proofErr w:type="spellEnd"/>
      <w:proofErr w:type="gramEnd"/>
      <w:r w:rsidR="00A24667" w:rsidRPr="00DE46B2">
        <w:rPr>
          <w:rFonts w:ascii="Times New Roman" w:hAnsi="Times New Roman" w:cs="Times New Roman"/>
          <w:sz w:val="24"/>
          <w:lang w:eastAsia="zh-CN"/>
        </w:rPr>
        <w:t xml:space="preserve"> Aljinović,2013)( </w:t>
      </w:r>
      <w:proofErr w:type="spellStart"/>
      <w:r w:rsidR="00A24667" w:rsidRPr="00DE46B2">
        <w:rPr>
          <w:rFonts w:ascii="Times New Roman" w:hAnsi="Times New Roman" w:cs="Times New Roman"/>
          <w:sz w:val="24"/>
          <w:lang w:eastAsia="zh-CN"/>
        </w:rPr>
        <w:t>Basu</w:t>
      </w:r>
      <w:proofErr w:type="spellEnd"/>
      <w:r w:rsidR="00A24667" w:rsidRPr="00DE46B2">
        <w:rPr>
          <w:rFonts w:ascii="Times New Roman" w:hAnsi="Times New Roman" w:cs="Times New Roman"/>
          <w:sz w:val="24"/>
          <w:lang w:eastAsia="zh-CN"/>
        </w:rPr>
        <w:t>&amp; Chawla,</w:t>
      </w:r>
      <w:r w:rsidR="00CA3EC3">
        <w:rPr>
          <w:rFonts w:ascii="Times New Roman" w:hAnsi="Times New Roman" w:cs="Times New Roman"/>
          <w:sz w:val="24"/>
          <w:lang w:eastAsia="zh-CN"/>
        </w:rPr>
        <w:t xml:space="preserve"> </w:t>
      </w:r>
      <w:r w:rsidR="00A24667" w:rsidRPr="00DE46B2">
        <w:rPr>
          <w:rFonts w:ascii="Times New Roman" w:hAnsi="Times New Roman" w:cs="Times New Roman"/>
          <w:sz w:val="24"/>
          <w:lang w:eastAsia="zh-CN"/>
        </w:rPr>
        <w:t xml:space="preserve">2008)( </w:t>
      </w:r>
      <w:proofErr w:type="spellStart"/>
      <w:r w:rsidR="00A24667" w:rsidRPr="00DE46B2">
        <w:rPr>
          <w:rFonts w:ascii="Times New Roman" w:hAnsi="Times New Roman" w:cs="Times New Roman"/>
          <w:sz w:val="24"/>
          <w:lang w:eastAsia="zh-CN"/>
        </w:rPr>
        <w:t>Blac</w:t>
      </w:r>
      <w:proofErr w:type="spellEnd"/>
      <w:r w:rsidR="00A24667" w:rsidRPr="00DE46B2">
        <w:rPr>
          <w:rFonts w:ascii="Times New Roman" w:hAnsi="Times New Roman" w:cs="Times New Roman"/>
          <w:sz w:val="24"/>
          <w:lang w:eastAsia="zh-CN"/>
        </w:rPr>
        <w:t xml:space="preserve"> ,Jensen&amp; Scholes,</w:t>
      </w:r>
      <w:r w:rsidR="00CA3EC3">
        <w:rPr>
          <w:rFonts w:ascii="Times New Roman" w:hAnsi="Times New Roman" w:cs="Times New Roman"/>
          <w:sz w:val="24"/>
          <w:lang w:eastAsia="zh-CN"/>
        </w:rPr>
        <w:t xml:space="preserve"> </w:t>
      </w:r>
      <w:r w:rsidR="00A24667" w:rsidRPr="00DE46B2">
        <w:rPr>
          <w:rFonts w:ascii="Times New Roman" w:hAnsi="Times New Roman" w:cs="Times New Roman"/>
          <w:sz w:val="24"/>
          <w:lang w:eastAsia="zh-CN"/>
        </w:rPr>
        <w:t>1972)</w:t>
      </w:r>
    </w:p>
    <w:p w14:paraId="1F291784" w14:textId="44B6501A" w:rsidR="00B75B58" w:rsidRPr="00DE46B2" w:rsidRDefault="00B75B58" w:rsidP="00047F6F">
      <w:pPr>
        <w:pStyle w:val="ListParagraph"/>
        <w:numPr>
          <w:ilvl w:val="0"/>
          <w:numId w:val="3"/>
        </w:numPr>
        <w:spacing w:after="0" w:line="360" w:lineRule="auto"/>
        <w:ind w:left="504" w:right="144"/>
        <w:jc w:val="both"/>
        <w:rPr>
          <w:rFonts w:ascii="Times New Roman" w:hAnsi="Times New Roman" w:cs="Times New Roman"/>
          <w:sz w:val="24"/>
          <w:lang w:eastAsia="zh-CN"/>
        </w:rPr>
      </w:pPr>
      <w:r w:rsidRPr="00DE46B2">
        <w:rPr>
          <w:rFonts w:ascii="Times New Roman" w:hAnsi="Times New Roman" w:cs="Times New Roman"/>
          <w:sz w:val="24"/>
          <w:lang w:eastAsia="zh-CN"/>
        </w:rPr>
        <w:t>Investors are risk averse and willing to maximize their expected rate of return over a period</w:t>
      </w:r>
    </w:p>
    <w:p w14:paraId="212BDDF9" w14:textId="2275ED3D" w:rsidR="00B75B58" w:rsidRPr="00DE46B2" w:rsidRDefault="00B75B58" w:rsidP="00047F6F">
      <w:pPr>
        <w:pStyle w:val="ListParagraph"/>
        <w:numPr>
          <w:ilvl w:val="0"/>
          <w:numId w:val="3"/>
        </w:numPr>
        <w:spacing w:after="0" w:line="360" w:lineRule="auto"/>
        <w:ind w:left="504" w:right="144"/>
        <w:jc w:val="both"/>
        <w:rPr>
          <w:rFonts w:ascii="Times New Roman" w:hAnsi="Times New Roman" w:cs="Times New Roman"/>
          <w:sz w:val="24"/>
          <w:lang w:eastAsia="zh-CN"/>
        </w:rPr>
      </w:pPr>
      <w:r w:rsidRPr="00DE46B2">
        <w:rPr>
          <w:rFonts w:ascii="Times New Roman" w:hAnsi="Times New Roman" w:cs="Times New Roman"/>
          <w:sz w:val="24"/>
          <w:lang w:eastAsia="zh-CN"/>
        </w:rPr>
        <w:t xml:space="preserve">Investors prefer a portfolio with higher returns </w:t>
      </w:r>
    </w:p>
    <w:p w14:paraId="211AF116" w14:textId="0934FF9F" w:rsidR="00B75B58" w:rsidRPr="00DE46B2" w:rsidRDefault="00331624" w:rsidP="00047F6F">
      <w:pPr>
        <w:pStyle w:val="ListParagraph"/>
        <w:numPr>
          <w:ilvl w:val="0"/>
          <w:numId w:val="3"/>
        </w:numPr>
        <w:spacing w:after="0" w:line="360" w:lineRule="auto"/>
        <w:ind w:left="504" w:right="144"/>
        <w:jc w:val="both"/>
        <w:rPr>
          <w:rFonts w:ascii="Times New Roman" w:hAnsi="Times New Roman" w:cs="Times New Roman"/>
          <w:sz w:val="24"/>
          <w:lang w:eastAsia="zh-CN"/>
        </w:rPr>
      </w:pPr>
      <w:r w:rsidRPr="00DE46B2">
        <w:rPr>
          <w:rFonts w:ascii="Times New Roman" w:hAnsi="Times New Roman" w:cs="Times New Roman"/>
          <w:sz w:val="24"/>
          <w:lang w:eastAsia="zh-CN"/>
        </w:rPr>
        <w:t xml:space="preserve">Free to lend and borrow with a risk-free interest </w:t>
      </w:r>
    </w:p>
    <w:p w14:paraId="513F32DA" w14:textId="4AAF9847" w:rsidR="00331624" w:rsidRPr="00DE46B2" w:rsidRDefault="00331624" w:rsidP="00047F6F">
      <w:pPr>
        <w:pStyle w:val="ListParagraph"/>
        <w:numPr>
          <w:ilvl w:val="0"/>
          <w:numId w:val="3"/>
        </w:numPr>
        <w:spacing w:after="0" w:line="360" w:lineRule="auto"/>
        <w:ind w:left="504" w:right="144"/>
        <w:jc w:val="both"/>
        <w:rPr>
          <w:rFonts w:ascii="Times New Roman" w:hAnsi="Times New Roman" w:cs="Times New Roman"/>
          <w:sz w:val="24"/>
          <w:lang w:eastAsia="zh-CN"/>
        </w:rPr>
      </w:pPr>
      <w:r w:rsidRPr="00DE46B2">
        <w:rPr>
          <w:rFonts w:ascii="Times New Roman" w:hAnsi="Times New Roman" w:cs="Times New Roman"/>
          <w:sz w:val="24"/>
          <w:lang w:eastAsia="zh-CN"/>
        </w:rPr>
        <w:t xml:space="preserve">The property is indefinitely divisible </w:t>
      </w:r>
    </w:p>
    <w:p w14:paraId="3907EDF9" w14:textId="77AD6726" w:rsidR="00914D38" w:rsidRDefault="00331624" w:rsidP="00047F6F">
      <w:pPr>
        <w:pStyle w:val="ListParagraph"/>
        <w:numPr>
          <w:ilvl w:val="0"/>
          <w:numId w:val="3"/>
        </w:numPr>
        <w:spacing w:after="0" w:line="360" w:lineRule="auto"/>
        <w:ind w:left="504" w:right="144"/>
        <w:jc w:val="both"/>
        <w:rPr>
          <w:rFonts w:ascii="Times New Roman" w:hAnsi="Times New Roman" w:cs="Times New Roman"/>
          <w:sz w:val="24"/>
          <w:lang w:eastAsia="zh-CN"/>
        </w:rPr>
      </w:pPr>
      <w:r w:rsidRPr="00DE46B2">
        <w:rPr>
          <w:rFonts w:ascii="Times New Roman" w:hAnsi="Times New Roman" w:cs="Times New Roman"/>
          <w:sz w:val="24"/>
          <w:lang w:eastAsia="zh-CN"/>
        </w:rPr>
        <w:t>Trade without transaction or taxation costs.</w:t>
      </w:r>
    </w:p>
    <w:p w14:paraId="525B26AC" w14:textId="77777777" w:rsidR="00F978BE" w:rsidRPr="00DE46B2" w:rsidRDefault="00F978BE" w:rsidP="00F978BE">
      <w:pPr>
        <w:pStyle w:val="ListParagraph"/>
        <w:spacing w:after="0" w:line="360" w:lineRule="auto"/>
        <w:ind w:left="504" w:right="144"/>
        <w:jc w:val="both"/>
        <w:rPr>
          <w:rFonts w:ascii="Times New Roman" w:hAnsi="Times New Roman" w:cs="Times New Roman"/>
          <w:sz w:val="24"/>
          <w:lang w:eastAsia="zh-CN"/>
        </w:rPr>
      </w:pPr>
    </w:p>
    <w:p w14:paraId="605A2468" w14:textId="34977B7D" w:rsidR="004A1831" w:rsidRDefault="004A1831" w:rsidP="00047F6F">
      <w:pPr>
        <w:pStyle w:val="Heading2"/>
        <w:spacing w:before="0"/>
        <w:ind w:left="144" w:right="144"/>
        <w:rPr>
          <w:rFonts w:ascii="Times New Roman" w:hAnsi="Times New Roman"/>
          <w:bCs/>
          <w:color w:val="auto"/>
          <w:sz w:val="24"/>
        </w:rPr>
      </w:pPr>
      <w:r w:rsidRPr="00DE46B2">
        <w:rPr>
          <w:rFonts w:ascii="Times New Roman" w:hAnsi="Times New Roman"/>
          <w:bCs/>
          <w:color w:val="auto"/>
          <w:sz w:val="24"/>
        </w:rPr>
        <w:t xml:space="preserve">2.2 Literature Review </w:t>
      </w:r>
    </w:p>
    <w:p w14:paraId="32692EAC" w14:textId="77777777" w:rsidR="00400ED1" w:rsidRPr="00400ED1" w:rsidRDefault="00400ED1" w:rsidP="00400ED1"/>
    <w:p w14:paraId="254E3DA9" w14:textId="2B28201F" w:rsidR="006B68F3" w:rsidRPr="00DE46B2" w:rsidRDefault="007F781F" w:rsidP="00047F6F">
      <w:pPr>
        <w:spacing w:after="0" w:line="360" w:lineRule="auto"/>
        <w:ind w:leftChars="100" w:left="220" w:right="144"/>
        <w:jc w:val="both"/>
        <w:rPr>
          <w:rFonts w:ascii="Times New Roman" w:hAnsi="Times New Roman" w:cs="Times New Roman"/>
          <w:sz w:val="24"/>
          <w:lang w:eastAsia="zh-CN"/>
        </w:rPr>
      </w:pPr>
      <w:r w:rsidRPr="00DE46B2">
        <w:rPr>
          <w:rFonts w:ascii="Times New Roman" w:eastAsia="宋体" w:hAnsi="Times New Roman" w:cs="Times New Roman"/>
          <w:kern w:val="2"/>
          <w:sz w:val="24"/>
          <w:lang w:eastAsia="zh-CN"/>
        </w:rPr>
        <w:t xml:space="preserve">Numerous empirical tests have been done, </w:t>
      </w:r>
      <w:proofErr w:type="spellStart"/>
      <w:r w:rsidR="00D20565" w:rsidRPr="00DE46B2">
        <w:rPr>
          <w:rFonts w:ascii="Times New Roman" w:eastAsia="宋体" w:hAnsi="Times New Roman" w:cs="Times New Roman"/>
          <w:kern w:val="2"/>
          <w:sz w:val="24"/>
          <w:lang w:eastAsia="zh-CN"/>
        </w:rPr>
        <w:t>Fama</w:t>
      </w:r>
      <w:proofErr w:type="spellEnd"/>
      <w:r w:rsidR="00D20565" w:rsidRPr="00DE46B2">
        <w:rPr>
          <w:rFonts w:ascii="Times New Roman" w:eastAsia="宋体" w:hAnsi="Times New Roman" w:cs="Times New Roman"/>
          <w:kern w:val="2"/>
          <w:sz w:val="24"/>
          <w:lang w:eastAsia="zh-CN"/>
        </w:rPr>
        <w:t xml:space="preserve"> and </w:t>
      </w:r>
      <w:proofErr w:type="spellStart"/>
      <w:r w:rsidR="00D20565" w:rsidRPr="00DE46B2">
        <w:rPr>
          <w:rFonts w:ascii="Times New Roman" w:eastAsia="宋体" w:hAnsi="Times New Roman" w:cs="Times New Roman"/>
          <w:kern w:val="2"/>
          <w:sz w:val="24"/>
          <w:lang w:eastAsia="zh-CN"/>
        </w:rPr>
        <w:t>MacBeth</w:t>
      </w:r>
      <w:proofErr w:type="spellEnd"/>
      <w:r w:rsidR="00D20565" w:rsidRPr="00DE46B2">
        <w:rPr>
          <w:rFonts w:ascii="Times New Roman" w:eastAsia="宋体" w:hAnsi="Times New Roman" w:cs="Times New Roman"/>
          <w:kern w:val="2"/>
          <w:sz w:val="24"/>
          <w:lang w:eastAsia="zh-CN"/>
        </w:rPr>
        <w:t xml:space="preserve"> (1972) did the test showing </w:t>
      </w:r>
      <w:r w:rsidR="00914D38" w:rsidRPr="00DE46B2">
        <w:rPr>
          <w:rFonts w:ascii="Times New Roman" w:eastAsia="宋体" w:hAnsi="Times New Roman" w:cs="Times New Roman"/>
          <w:kern w:val="2"/>
          <w:sz w:val="24"/>
          <w:lang w:eastAsia="zh-CN"/>
        </w:rPr>
        <w:t xml:space="preserve">a positive tradeoff between market portfolio and risk, and average returns </w:t>
      </w:r>
      <w:r w:rsidR="00914D38" w:rsidRPr="00DE46B2">
        <w:rPr>
          <w:rFonts w:ascii="Times New Roman" w:eastAsia="宋体" w:hAnsi="Times New Roman" w:cs="Times New Roman"/>
          <w:kern w:val="2"/>
          <w:sz w:val="24"/>
          <w:lang w:eastAsia="zh-CN"/>
        </w:rPr>
        <w:lastRenderedPageBreak/>
        <w:t xml:space="preserve">reflect the attempts of risk-averse investors to hold efficient portfolios, which are consistent with the model’s assumptions. </w:t>
      </w:r>
      <w:r w:rsidR="006513B5" w:rsidRPr="00DE46B2">
        <w:rPr>
          <w:rFonts w:ascii="Times New Roman" w:eastAsia="宋体" w:hAnsi="Times New Roman" w:cs="Times New Roman"/>
          <w:kern w:val="2"/>
          <w:sz w:val="24"/>
          <w:lang w:eastAsia="zh-CN"/>
        </w:rPr>
        <w:t xml:space="preserve">After taking the firm size and the book-to market equity into consideration, some researcher like </w:t>
      </w:r>
      <w:proofErr w:type="spellStart"/>
      <w:r w:rsidR="006513B5" w:rsidRPr="00DE46B2">
        <w:rPr>
          <w:rFonts w:ascii="Times New Roman" w:eastAsia="宋体" w:hAnsi="Times New Roman" w:cs="Times New Roman"/>
          <w:kern w:val="2"/>
          <w:sz w:val="24"/>
          <w:lang w:eastAsia="zh-CN"/>
        </w:rPr>
        <w:t>B</w:t>
      </w:r>
      <w:r w:rsidR="005766C2" w:rsidRPr="00DE46B2">
        <w:rPr>
          <w:rFonts w:ascii="Times New Roman" w:eastAsia="宋体" w:hAnsi="Times New Roman" w:cs="Times New Roman"/>
          <w:kern w:val="2"/>
          <w:sz w:val="24"/>
          <w:lang w:eastAsia="zh-CN"/>
        </w:rPr>
        <w:t>a</w:t>
      </w:r>
      <w:r w:rsidR="006513B5" w:rsidRPr="00DE46B2">
        <w:rPr>
          <w:rFonts w:ascii="Times New Roman" w:eastAsia="宋体" w:hAnsi="Times New Roman" w:cs="Times New Roman"/>
          <w:kern w:val="2"/>
          <w:sz w:val="24"/>
          <w:lang w:eastAsia="zh-CN"/>
        </w:rPr>
        <w:t>nz</w:t>
      </w:r>
      <w:proofErr w:type="spellEnd"/>
      <w:r w:rsidR="006513B5" w:rsidRPr="00DE46B2">
        <w:rPr>
          <w:rFonts w:ascii="Times New Roman" w:eastAsia="宋体" w:hAnsi="Times New Roman" w:cs="Times New Roman"/>
          <w:kern w:val="2"/>
          <w:sz w:val="24"/>
          <w:lang w:eastAsia="zh-CN"/>
        </w:rPr>
        <w:t xml:space="preserve">(1981) did the tests there was a strong negative relation between average return and firm size, </w:t>
      </w:r>
      <w:proofErr w:type="spellStart"/>
      <w:r w:rsidR="006513B5" w:rsidRPr="00DE46B2">
        <w:rPr>
          <w:rFonts w:ascii="Times New Roman" w:hAnsi="Times New Roman" w:cs="Times New Roman"/>
          <w:sz w:val="24"/>
        </w:rPr>
        <w:t>Fama</w:t>
      </w:r>
      <w:proofErr w:type="spellEnd"/>
      <w:r w:rsidR="006513B5" w:rsidRPr="00DE46B2">
        <w:rPr>
          <w:rFonts w:ascii="Times New Roman" w:hAnsi="Times New Roman" w:cs="Times New Roman"/>
          <w:sz w:val="24"/>
        </w:rPr>
        <w:t xml:space="preserve"> &amp; French(1992) </w:t>
      </w:r>
      <w:r w:rsidR="00754340" w:rsidRPr="00DE46B2">
        <w:rPr>
          <w:rFonts w:ascii="Times New Roman" w:hAnsi="Times New Roman" w:cs="Times New Roman"/>
          <w:sz w:val="24"/>
        </w:rPr>
        <w:t xml:space="preserve">showed in the results, the cross-sectional variation in average stock returns mainly were associated with this two factors. </w:t>
      </w:r>
      <w:r w:rsidR="00C2694C" w:rsidRPr="00DE46B2">
        <w:rPr>
          <w:rFonts w:ascii="Times New Roman" w:hAnsi="Times New Roman" w:cs="Times New Roman"/>
          <w:sz w:val="24"/>
        </w:rPr>
        <w:t xml:space="preserve"> Pandey and </w:t>
      </w:r>
      <w:proofErr w:type="spellStart"/>
      <w:r w:rsidR="00C2694C" w:rsidRPr="00DE46B2">
        <w:rPr>
          <w:rFonts w:ascii="Times New Roman" w:hAnsi="Times New Roman" w:cs="Times New Roman"/>
          <w:sz w:val="24"/>
        </w:rPr>
        <w:t>Kok</w:t>
      </w:r>
      <w:proofErr w:type="spellEnd"/>
      <w:r w:rsidR="00C2694C" w:rsidRPr="00DE46B2">
        <w:rPr>
          <w:rFonts w:ascii="Times New Roman" w:hAnsi="Times New Roman" w:cs="Times New Roman"/>
          <w:sz w:val="24"/>
        </w:rPr>
        <w:t xml:space="preserve"> </w:t>
      </w:r>
      <w:r w:rsidR="00C2694C" w:rsidRPr="00DE46B2">
        <w:rPr>
          <w:rFonts w:ascii="Times New Roman" w:hAnsi="Times New Roman" w:cs="Times New Roman"/>
          <w:sz w:val="24"/>
          <w:lang w:eastAsia="zh-CN"/>
        </w:rPr>
        <w:t xml:space="preserve">Chee </w:t>
      </w:r>
      <w:r w:rsidR="001664C1">
        <w:rPr>
          <w:rFonts w:ascii="Times New Roman" w:hAnsi="Times New Roman" w:cs="Times New Roman"/>
          <w:sz w:val="24"/>
          <w:lang w:eastAsia="zh-CN"/>
        </w:rPr>
        <w:t xml:space="preserve">(2000) </w:t>
      </w:r>
      <w:r w:rsidR="00C2694C" w:rsidRPr="00DE46B2">
        <w:rPr>
          <w:rFonts w:ascii="Times New Roman" w:hAnsi="Times New Roman" w:cs="Times New Roman"/>
          <w:sz w:val="24"/>
          <w:lang w:eastAsia="zh-CN"/>
        </w:rPr>
        <w:t xml:space="preserve">used the panel data showing Beta was found to have consistently positive correlation with the stock returns but had weak explanatory power compared with the size. </w:t>
      </w:r>
    </w:p>
    <w:p w14:paraId="7AC27FDA" w14:textId="19688945" w:rsidR="007F781F" w:rsidRPr="00DE46B2" w:rsidRDefault="006B68F3" w:rsidP="00C8360C">
      <w:pPr>
        <w:spacing w:after="0" w:line="360" w:lineRule="auto"/>
        <w:ind w:left="144" w:right="144"/>
        <w:jc w:val="both"/>
        <w:rPr>
          <w:rFonts w:ascii="Times New Roman" w:eastAsia="宋体" w:hAnsi="Times New Roman" w:cs="Times New Roman"/>
          <w:kern w:val="2"/>
          <w:sz w:val="24"/>
          <w:lang w:eastAsia="zh-CN"/>
        </w:rPr>
      </w:pPr>
      <w:r w:rsidRPr="00DE46B2">
        <w:rPr>
          <w:rFonts w:ascii="Times New Roman" w:hAnsi="Times New Roman" w:cs="Times New Roman"/>
          <w:sz w:val="24"/>
          <w:lang w:eastAsia="zh-CN"/>
        </w:rPr>
        <w:t xml:space="preserve">But there are more failing </w:t>
      </w:r>
      <w:r w:rsidRPr="001664C1">
        <w:rPr>
          <w:rFonts w:ascii="Times New Roman" w:hAnsi="Times New Roman" w:cs="Times New Roman"/>
          <w:sz w:val="24"/>
          <w:lang w:eastAsia="zh-CN"/>
        </w:rPr>
        <w:t xml:space="preserve">empirical tests like </w:t>
      </w:r>
      <w:proofErr w:type="spellStart"/>
      <w:r w:rsidR="007F781F" w:rsidRPr="001664C1">
        <w:rPr>
          <w:rFonts w:ascii="Times New Roman" w:hAnsi="Times New Roman" w:cs="Times New Roman"/>
          <w:sz w:val="24"/>
        </w:rPr>
        <w:t>Džaja</w:t>
      </w:r>
      <w:proofErr w:type="spellEnd"/>
      <w:r w:rsidR="007F781F" w:rsidRPr="001664C1">
        <w:rPr>
          <w:rFonts w:ascii="Times New Roman" w:hAnsi="Times New Roman" w:cs="Times New Roman"/>
          <w:sz w:val="24"/>
        </w:rPr>
        <w:t xml:space="preserve"> &amp; </w:t>
      </w:r>
      <w:proofErr w:type="spellStart"/>
      <w:r w:rsidR="007F781F" w:rsidRPr="001664C1">
        <w:rPr>
          <w:rFonts w:ascii="Times New Roman" w:hAnsi="Times New Roman" w:cs="Times New Roman"/>
          <w:sz w:val="24"/>
        </w:rPr>
        <w:t>Aljinović</w:t>
      </w:r>
      <w:proofErr w:type="spellEnd"/>
      <w:r w:rsidR="007F781F" w:rsidRPr="001664C1">
        <w:rPr>
          <w:rFonts w:ascii="Times New Roman" w:hAnsi="Times New Roman" w:cs="Times New Roman"/>
          <w:sz w:val="24"/>
        </w:rPr>
        <w:t xml:space="preserve"> (2013) </w:t>
      </w:r>
      <w:r w:rsidR="001664C1" w:rsidRPr="001664C1">
        <w:rPr>
          <w:rFonts w:ascii="Times New Roman" w:hAnsi="Times New Roman" w:cs="Times New Roman"/>
          <w:sz w:val="24"/>
        </w:rPr>
        <w:t xml:space="preserve">who </w:t>
      </w:r>
      <w:r w:rsidR="007F781F" w:rsidRPr="001664C1">
        <w:rPr>
          <w:rFonts w:ascii="Times New Roman" w:hAnsi="Times New Roman" w:cs="Times New Roman"/>
          <w:sz w:val="24"/>
        </w:rPr>
        <w:t>applied this model using monthly stock returns</w:t>
      </w:r>
      <w:r w:rsidR="00662CB1" w:rsidRPr="00DE46B2">
        <w:rPr>
          <w:rFonts w:ascii="Times New Roman" w:hAnsi="Times New Roman" w:cs="Times New Roman"/>
          <w:sz w:val="24"/>
        </w:rPr>
        <w:t>, the results show the CAPM is not adequate for assessing the capital assets on the Central and South-</w:t>
      </w:r>
      <w:r w:rsidRPr="00DE46B2">
        <w:rPr>
          <w:rFonts w:ascii="Times New Roman" w:eastAsia="宋体" w:hAnsi="Times New Roman" w:cs="Times New Roman"/>
          <w:kern w:val="2"/>
          <w:sz w:val="24"/>
          <w:lang w:eastAsia="zh-CN"/>
        </w:rPr>
        <w:t xml:space="preserve"> </w:t>
      </w:r>
      <w:r w:rsidR="00662CB1" w:rsidRPr="00DE46B2">
        <w:rPr>
          <w:rFonts w:ascii="Times New Roman" w:hAnsi="Times New Roman" w:cs="Times New Roman"/>
          <w:sz w:val="24"/>
        </w:rPr>
        <w:t>East European emerging securities markets</w:t>
      </w:r>
      <w:r w:rsidR="001664C1">
        <w:rPr>
          <w:rFonts w:ascii="Times New Roman" w:hAnsi="Times New Roman" w:cs="Times New Roman"/>
          <w:sz w:val="24"/>
        </w:rPr>
        <w:t>,</w:t>
      </w:r>
      <w:r w:rsidR="00662CB1" w:rsidRPr="00DE46B2">
        <w:rPr>
          <w:rFonts w:ascii="Times New Roman" w:hAnsi="Times New Roman" w:cs="Times New Roman"/>
          <w:sz w:val="24"/>
        </w:rPr>
        <w:t xml:space="preserve"> and the validity of beta is not a valid measure of risk in the experimental markets. </w:t>
      </w:r>
      <w:proofErr w:type="spellStart"/>
      <w:r w:rsidRPr="00DE46B2">
        <w:rPr>
          <w:rFonts w:ascii="Times New Roman" w:hAnsi="Times New Roman" w:cs="Times New Roman"/>
          <w:sz w:val="24"/>
        </w:rPr>
        <w:t>Basu</w:t>
      </w:r>
      <w:proofErr w:type="spellEnd"/>
      <w:r w:rsidRPr="00DE46B2">
        <w:rPr>
          <w:rFonts w:ascii="Times New Roman" w:hAnsi="Times New Roman" w:cs="Times New Roman"/>
          <w:sz w:val="24"/>
        </w:rPr>
        <w:t xml:space="preserve"> and Chawla did the test in India stock market concluding CAPM had weak explanatory power as a suitable descriptor of asset prices in India over the chosen sample. </w:t>
      </w:r>
    </w:p>
    <w:p w14:paraId="3D9A9F0D" w14:textId="5A66DBFB" w:rsidR="007061B7" w:rsidRPr="00DE46B2" w:rsidRDefault="00351859" w:rsidP="00C8360C">
      <w:pPr>
        <w:spacing w:after="0" w:line="360" w:lineRule="auto"/>
        <w:ind w:left="144" w:right="144"/>
        <w:jc w:val="both"/>
        <w:rPr>
          <w:rFonts w:ascii="Times New Roman" w:hAnsi="Times New Roman" w:cs="Times New Roman"/>
          <w:sz w:val="24"/>
          <w:lang w:eastAsia="zh-CN"/>
        </w:rPr>
      </w:pPr>
      <w:r w:rsidRPr="00DE46B2">
        <w:rPr>
          <w:rFonts w:ascii="Times New Roman" w:hAnsi="Times New Roman" w:cs="Times New Roman"/>
          <w:sz w:val="24"/>
          <w:lang w:eastAsia="zh-CN"/>
        </w:rPr>
        <w:t xml:space="preserve">The majority tests did by Chinese researchers shows CAPM’s failing explanatory power in stock market, some tests concluded significant correlation( Feng, 2010), some tests show </w:t>
      </w:r>
      <w:r w:rsidR="008B1E62" w:rsidRPr="00DE46B2">
        <w:rPr>
          <w:rFonts w:ascii="Times New Roman" w:hAnsi="Times New Roman" w:cs="Times New Roman"/>
          <w:sz w:val="24"/>
          <w:lang w:eastAsia="zh-CN"/>
        </w:rPr>
        <w:t>nonlinear</w:t>
      </w:r>
      <w:r w:rsidRPr="00DE46B2">
        <w:rPr>
          <w:rFonts w:ascii="Times New Roman" w:hAnsi="Times New Roman" w:cs="Times New Roman"/>
          <w:sz w:val="24"/>
          <w:lang w:eastAsia="zh-CN"/>
        </w:rPr>
        <w:t xml:space="preserve"> correlation(Zhou, 2013)</w:t>
      </w:r>
      <w:r w:rsidR="008B1E62" w:rsidRPr="00DE46B2">
        <w:rPr>
          <w:rFonts w:ascii="Times New Roman" w:hAnsi="Times New Roman" w:cs="Times New Roman"/>
          <w:sz w:val="24"/>
          <w:lang w:eastAsia="zh-CN"/>
        </w:rPr>
        <w:t>, while some tests agree with the CAPM consumptions, Zhu</w:t>
      </w:r>
      <w:r w:rsidR="001664C1">
        <w:rPr>
          <w:rFonts w:ascii="Times New Roman" w:hAnsi="Times New Roman" w:cs="Times New Roman"/>
          <w:sz w:val="24"/>
          <w:lang w:eastAsia="zh-CN"/>
        </w:rPr>
        <w:t xml:space="preserve"> </w:t>
      </w:r>
      <w:r w:rsidR="008B1E62" w:rsidRPr="00DE46B2">
        <w:rPr>
          <w:rFonts w:ascii="Times New Roman" w:hAnsi="Times New Roman" w:cs="Times New Roman"/>
          <w:sz w:val="24"/>
          <w:lang w:eastAsia="zh-CN"/>
        </w:rPr>
        <w:t xml:space="preserve">(2010) agreed positive correlation and there was no significant linear correlation with nonsystematic risk. </w:t>
      </w:r>
    </w:p>
    <w:p w14:paraId="03C22958" w14:textId="77777777" w:rsidR="00F978BE" w:rsidRDefault="008B1E62" w:rsidP="00C8360C">
      <w:pPr>
        <w:spacing w:after="0" w:line="360" w:lineRule="auto"/>
        <w:ind w:left="144" w:right="144"/>
        <w:jc w:val="both"/>
        <w:rPr>
          <w:rFonts w:ascii="Times New Roman" w:hAnsi="Times New Roman" w:cs="Times New Roman"/>
          <w:sz w:val="24"/>
          <w:lang w:eastAsia="zh-CN"/>
        </w:rPr>
      </w:pPr>
      <w:r w:rsidRPr="00DE46B2">
        <w:rPr>
          <w:rFonts w:ascii="Times New Roman" w:hAnsi="Times New Roman" w:cs="Times New Roman"/>
          <w:sz w:val="24"/>
          <w:lang w:eastAsia="zh-CN"/>
        </w:rPr>
        <w:t>This article mainly use the A share in real estate industry to test whether Shenzhen as the new rapidly developing city, its capital market is mature enough to hold the CAPM tests showing the positive linear correlation, in another words whether the higher investment risk will bring higher return in stock market</w:t>
      </w:r>
      <w:r w:rsidR="00482B03" w:rsidRPr="00DE46B2">
        <w:rPr>
          <w:rFonts w:ascii="Times New Roman" w:hAnsi="Times New Roman" w:cs="Times New Roman"/>
          <w:sz w:val="24"/>
          <w:lang w:eastAsia="zh-CN"/>
        </w:rPr>
        <w:t xml:space="preserve">. </w:t>
      </w:r>
    </w:p>
    <w:p w14:paraId="0B809776" w14:textId="0DE776B8" w:rsidR="007061B7" w:rsidRPr="00DE46B2" w:rsidRDefault="008B1E62" w:rsidP="00C8360C">
      <w:pPr>
        <w:spacing w:after="0" w:line="360" w:lineRule="auto"/>
        <w:ind w:left="144" w:right="144"/>
        <w:jc w:val="both"/>
        <w:rPr>
          <w:rFonts w:ascii="Times New Roman" w:hAnsi="Times New Roman" w:cs="Times New Roman"/>
          <w:sz w:val="24"/>
          <w:lang w:eastAsia="zh-CN"/>
        </w:rPr>
      </w:pPr>
      <w:r w:rsidRPr="00DE46B2">
        <w:rPr>
          <w:rFonts w:ascii="Times New Roman" w:hAnsi="Times New Roman" w:cs="Times New Roman"/>
          <w:sz w:val="24"/>
          <w:lang w:eastAsia="zh-CN"/>
        </w:rPr>
        <w:t xml:space="preserve"> </w:t>
      </w:r>
    </w:p>
    <w:p w14:paraId="55BB065A" w14:textId="195505C8" w:rsidR="0032583A" w:rsidRDefault="0032583A" w:rsidP="00047F6F">
      <w:pPr>
        <w:pStyle w:val="Heading2"/>
        <w:ind w:left="144" w:right="144"/>
        <w:rPr>
          <w:rFonts w:ascii="Times New Roman" w:hAnsi="Times New Roman"/>
          <w:bCs/>
          <w:color w:val="auto"/>
          <w:sz w:val="24"/>
        </w:rPr>
      </w:pPr>
      <w:r w:rsidRPr="00DE46B2">
        <w:rPr>
          <w:rFonts w:ascii="Times New Roman" w:hAnsi="Times New Roman" w:hint="eastAsia"/>
          <w:bCs/>
          <w:color w:val="auto"/>
          <w:sz w:val="24"/>
        </w:rPr>
        <w:t>2.</w:t>
      </w:r>
      <w:r w:rsidR="004A1831" w:rsidRPr="00DE46B2">
        <w:rPr>
          <w:rFonts w:ascii="Times New Roman" w:hAnsi="Times New Roman"/>
          <w:bCs/>
          <w:color w:val="auto"/>
          <w:sz w:val="24"/>
        </w:rPr>
        <w:t>3</w:t>
      </w:r>
      <w:r w:rsidRPr="00DE46B2">
        <w:rPr>
          <w:rFonts w:ascii="Times New Roman" w:hAnsi="Times New Roman"/>
          <w:bCs/>
          <w:color w:val="auto"/>
          <w:sz w:val="24"/>
        </w:rPr>
        <w:t xml:space="preserve"> Methodology </w:t>
      </w:r>
    </w:p>
    <w:p w14:paraId="6DCB8AC4" w14:textId="77777777" w:rsidR="00400ED1" w:rsidRPr="00400ED1" w:rsidRDefault="00400ED1" w:rsidP="00400ED1"/>
    <w:p w14:paraId="6FA12167" w14:textId="39899C21" w:rsidR="002E0A7E" w:rsidRPr="00DE46B2" w:rsidRDefault="00B469B8" w:rsidP="00047F6F">
      <w:pPr>
        <w:pStyle w:val="Default"/>
        <w:spacing w:line="360" w:lineRule="auto"/>
        <w:ind w:left="144" w:right="144"/>
        <w:rPr>
          <w:rFonts w:ascii="Times New Roman" w:eastAsiaTheme="minorEastAsia" w:hAnsi="Times New Roman" w:cs="Times New Roman"/>
          <w:color w:val="auto"/>
          <w:szCs w:val="22"/>
          <w:lang w:eastAsia="zh-CN"/>
        </w:rPr>
      </w:pPr>
      <w:r w:rsidRPr="00DE46B2">
        <w:rPr>
          <w:rFonts w:ascii="Times New Roman" w:eastAsiaTheme="minorEastAsia" w:hAnsi="Times New Roman" w:cs="Times New Roman"/>
          <w:color w:val="auto"/>
          <w:szCs w:val="22"/>
          <w:lang w:eastAsia="zh-CN"/>
        </w:rPr>
        <w:t xml:space="preserve">In empirical analysis, this model is expressed: </w:t>
      </w:r>
    </w:p>
    <w:p w14:paraId="48B30455" w14:textId="6F376791" w:rsidR="00B469B8" w:rsidRPr="00DE46B2" w:rsidRDefault="001E6A66" w:rsidP="00047F6F">
      <w:pPr>
        <w:pStyle w:val="Default"/>
        <w:spacing w:line="360" w:lineRule="auto"/>
        <w:ind w:left="144" w:right="144"/>
        <w:jc w:val="center"/>
        <w:rPr>
          <w:rFonts w:ascii="Times New Roman" w:hAnsi="Times New Roman"/>
          <w:szCs w:val="21"/>
        </w:rPr>
      </w:pPr>
      <m:oMath>
        <m:sSub>
          <m:sSubPr>
            <m:ctrlPr>
              <w:rPr>
                <w:szCs w:val="21"/>
              </w:rPr>
            </m:ctrlPr>
          </m:sSubPr>
          <m:e>
            <m:r>
              <w:rPr>
                <w:szCs w:val="21"/>
              </w:rPr>
              <m:t>R</m:t>
            </m:r>
          </m:e>
          <m:sub>
            <m:r>
              <w:rPr>
                <w:szCs w:val="21"/>
              </w:rPr>
              <m:t>p</m:t>
            </m:r>
          </m:sub>
        </m:sSub>
        <m:r>
          <m:rPr>
            <m:sty m:val="p"/>
          </m:rPr>
          <w:rPr>
            <w:szCs w:val="21"/>
          </w:rPr>
          <m:t>=</m:t>
        </m:r>
        <m:sSub>
          <m:sSubPr>
            <m:ctrlPr>
              <w:rPr>
                <w:szCs w:val="21"/>
              </w:rPr>
            </m:ctrlPr>
          </m:sSubPr>
          <m:e>
            <m:r>
              <w:rPr>
                <w:szCs w:val="21"/>
              </w:rPr>
              <m:t>R</m:t>
            </m:r>
          </m:e>
          <m:sub>
            <m:r>
              <w:rPr>
                <w:szCs w:val="21"/>
              </w:rPr>
              <m:t>f</m:t>
            </m:r>
          </m:sub>
        </m:sSub>
        <m:r>
          <m:rPr>
            <m:sty m:val="p"/>
          </m:rPr>
          <w:rPr>
            <w:szCs w:val="21"/>
          </w:rPr>
          <m:t>+</m:t>
        </m:r>
        <m:sSub>
          <m:sSubPr>
            <m:ctrlPr>
              <w:rPr>
                <w:szCs w:val="21"/>
              </w:rPr>
            </m:ctrlPr>
          </m:sSubPr>
          <m:e>
            <m:r>
              <w:rPr>
                <w:szCs w:val="21"/>
              </w:rPr>
              <m:t>β</m:t>
            </m:r>
          </m:e>
          <m:sub>
            <m:r>
              <w:rPr>
                <w:szCs w:val="21"/>
              </w:rPr>
              <m:t>p</m:t>
            </m:r>
          </m:sub>
        </m:sSub>
        <m:d>
          <m:dPr>
            <m:ctrlPr>
              <w:rPr>
                <w:szCs w:val="21"/>
              </w:rPr>
            </m:ctrlPr>
          </m:dPr>
          <m:e>
            <m:sSub>
              <m:sSubPr>
                <m:ctrlPr>
                  <w:rPr>
                    <w:szCs w:val="21"/>
                  </w:rPr>
                </m:ctrlPr>
              </m:sSubPr>
              <m:e>
                <m:r>
                  <w:rPr>
                    <w:szCs w:val="21"/>
                  </w:rPr>
                  <m:t>R</m:t>
                </m:r>
              </m:e>
              <m:sub>
                <m:r>
                  <w:rPr>
                    <w:szCs w:val="21"/>
                  </w:rPr>
                  <m:t>m</m:t>
                </m:r>
              </m:sub>
            </m:sSub>
            <m:r>
              <m:rPr>
                <m:sty m:val="p"/>
              </m:rPr>
              <w:rPr>
                <w:szCs w:val="21"/>
              </w:rPr>
              <m:t>-</m:t>
            </m:r>
            <m:sSub>
              <m:sSubPr>
                <m:ctrlPr>
                  <w:rPr>
                    <w:szCs w:val="21"/>
                  </w:rPr>
                </m:ctrlPr>
              </m:sSubPr>
              <m:e>
                <m:r>
                  <w:rPr>
                    <w:szCs w:val="21"/>
                  </w:rPr>
                  <m:t>R</m:t>
                </m:r>
              </m:e>
              <m:sub>
                <m:r>
                  <w:rPr>
                    <w:szCs w:val="21"/>
                  </w:rPr>
                  <m:t>f</m:t>
                </m:r>
              </m:sub>
            </m:sSub>
          </m:e>
        </m:d>
        <m:r>
          <m:rPr>
            <m:sty m:val="p"/>
          </m:rPr>
          <w:rPr>
            <w:szCs w:val="21"/>
          </w:rPr>
          <m:t>+</m:t>
        </m:r>
        <m:sSub>
          <m:sSubPr>
            <m:ctrlPr>
              <w:rPr>
                <w:szCs w:val="21"/>
              </w:rPr>
            </m:ctrlPr>
          </m:sSubPr>
          <m:e>
            <m:r>
              <w:rPr>
                <w:szCs w:val="21"/>
              </w:rPr>
              <m:t>ε</m:t>
            </m:r>
          </m:e>
          <m:sub>
            <m:r>
              <w:rPr>
                <w:szCs w:val="21"/>
              </w:rPr>
              <m:t>p</m:t>
            </m:r>
          </m:sub>
        </m:sSub>
      </m:oMath>
      <w:r w:rsidR="00B469B8" w:rsidRPr="00DE46B2">
        <w:rPr>
          <w:rFonts w:ascii="Times New Roman" w:hAnsi="Times New Roman"/>
          <w:szCs w:val="21"/>
        </w:rPr>
        <w:t xml:space="preserve">   (1)</w:t>
      </w:r>
    </w:p>
    <w:p w14:paraId="2B99FA4E" w14:textId="4924C9DC" w:rsidR="00B469B8" w:rsidRPr="00DE46B2" w:rsidRDefault="001664C1" w:rsidP="00047F6F">
      <w:pPr>
        <w:pStyle w:val="Default"/>
        <w:spacing w:line="360" w:lineRule="auto"/>
        <w:ind w:left="144" w:right="144"/>
        <w:jc w:val="both"/>
        <w:rPr>
          <w:rFonts w:ascii="Times New Roman" w:eastAsiaTheme="minorEastAsia" w:hAnsi="Times New Roman" w:cs="Times New Roman"/>
          <w:color w:val="auto"/>
          <w:szCs w:val="22"/>
          <w:lang w:eastAsia="zh-CN"/>
        </w:rPr>
      </w:pPr>
      <w:r>
        <w:rPr>
          <w:rFonts w:ascii="Times New Roman" w:eastAsiaTheme="minorEastAsia" w:hAnsi="Times New Roman" w:cs="Times New Roman"/>
          <w:color w:val="auto"/>
          <w:szCs w:val="22"/>
          <w:lang w:eastAsia="zh-CN"/>
        </w:rPr>
        <w:t>w</w:t>
      </w:r>
      <w:r w:rsidR="00B469B8" w:rsidRPr="00DE46B2">
        <w:rPr>
          <w:rFonts w:ascii="Times New Roman" w:eastAsiaTheme="minorEastAsia" w:hAnsi="Times New Roman" w:cs="Times New Roman"/>
          <w:color w:val="auto"/>
          <w:szCs w:val="22"/>
          <w:lang w:eastAsia="zh-CN"/>
        </w:rPr>
        <w:t xml:space="preserve">here </w:t>
      </w:r>
      <m:oMath>
        <m:sSub>
          <m:sSubPr>
            <m:ctrlPr>
              <w:rPr>
                <w:rFonts w:eastAsiaTheme="minorEastAsia"/>
                <w:color w:val="auto"/>
                <w:szCs w:val="22"/>
                <w:lang w:eastAsia="zh-CN"/>
              </w:rPr>
            </m:ctrlPr>
          </m:sSubPr>
          <m:e>
            <m:r>
              <w:rPr>
                <w:rFonts w:eastAsiaTheme="minorEastAsia" w:cs="Times New Roman"/>
                <w:color w:val="auto"/>
                <w:szCs w:val="22"/>
                <w:lang w:eastAsia="zh-CN"/>
              </w:rPr>
              <m:t>R</m:t>
            </m:r>
          </m:e>
          <m:sub>
            <m:r>
              <w:rPr>
                <w:rFonts w:eastAsiaTheme="minorEastAsia" w:cs="Times New Roman"/>
                <w:color w:val="auto"/>
                <w:szCs w:val="22"/>
                <w:lang w:eastAsia="zh-CN"/>
              </w:rPr>
              <m:t>p</m:t>
            </m:r>
          </m:sub>
        </m:sSub>
        <m:r>
          <m:rPr>
            <m:sty m:val="p"/>
          </m:rPr>
          <w:rPr>
            <w:rFonts w:eastAsiaTheme="minorEastAsia"/>
            <w:color w:val="auto"/>
            <w:szCs w:val="22"/>
            <w:lang w:eastAsia="zh-CN"/>
          </w:rPr>
          <m:t xml:space="preserve"> </m:t>
        </m:r>
      </m:oMath>
      <w:r w:rsidR="00B469B8" w:rsidRPr="00DE46B2">
        <w:rPr>
          <w:rFonts w:ascii="Times New Roman" w:eastAsiaTheme="minorEastAsia" w:hAnsi="Times New Roman" w:cs="Times New Roman"/>
          <w:color w:val="auto"/>
          <w:szCs w:val="22"/>
          <w:lang w:eastAsia="zh-CN"/>
        </w:rPr>
        <w:t xml:space="preserve">is the expected return of individual or portfolio stock in real estate industry, </w:t>
      </w:r>
      <w:r w:rsidR="00B469B8" w:rsidRPr="00DE46B2">
        <w:rPr>
          <w:rFonts w:eastAsiaTheme="minorEastAsia"/>
          <w:color w:val="auto"/>
          <w:szCs w:val="22"/>
          <w:lang w:eastAsia="zh-CN"/>
        </w:rPr>
        <w:t>𝑅𝑓</w:t>
      </w:r>
      <w:r w:rsidR="00B469B8" w:rsidRPr="00DE46B2">
        <w:rPr>
          <w:rFonts w:ascii="Times New Roman" w:eastAsiaTheme="minorEastAsia" w:hAnsi="Times New Roman" w:cs="Times New Roman"/>
          <w:color w:val="auto"/>
          <w:szCs w:val="22"/>
          <w:lang w:eastAsia="zh-CN"/>
        </w:rPr>
        <w:t xml:space="preserve"> is a risk-free interest rate, </w:t>
      </w:r>
      <w:r w:rsidR="00B469B8" w:rsidRPr="00DE46B2">
        <w:rPr>
          <w:rFonts w:eastAsiaTheme="minorEastAsia"/>
          <w:color w:val="auto"/>
          <w:szCs w:val="22"/>
          <w:lang w:eastAsia="zh-CN"/>
        </w:rPr>
        <w:t>𝑅𝑚</w:t>
      </w:r>
      <w:r w:rsidR="008133E0" w:rsidRPr="00DE46B2">
        <w:rPr>
          <w:rFonts w:ascii="Times New Roman" w:eastAsiaTheme="minorEastAsia" w:hAnsi="Times New Roman" w:cs="Times New Roman"/>
          <w:color w:val="auto"/>
          <w:szCs w:val="22"/>
          <w:lang w:eastAsia="zh-CN"/>
        </w:rPr>
        <w:t xml:space="preserve"> </w:t>
      </w:r>
      <w:r w:rsidR="00B469B8" w:rsidRPr="00DE46B2">
        <w:rPr>
          <w:rFonts w:ascii="Times New Roman" w:eastAsiaTheme="minorEastAsia" w:hAnsi="Times New Roman" w:cs="Times New Roman"/>
          <w:color w:val="auto"/>
          <w:szCs w:val="22"/>
          <w:lang w:eastAsia="zh-CN"/>
        </w:rPr>
        <w:t xml:space="preserve">represents the expected return of a market portfolio, </w:t>
      </w:r>
      <w:r w:rsidR="00B469B8" w:rsidRPr="00DE46B2">
        <w:rPr>
          <w:rFonts w:eastAsiaTheme="minorEastAsia"/>
          <w:color w:val="auto"/>
          <w:szCs w:val="22"/>
          <w:lang w:eastAsia="zh-CN"/>
        </w:rPr>
        <w:t>𝛽𝑝</w:t>
      </w:r>
      <w:r w:rsidR="00B469B8" w:rsidRPr="00DE46B2">
        <w:rPr>
          <w:rFonts w:ascii="Times New Roman" w:eastAsiaTheme="minorEastAsia" w:hAnsi="Times New Roman" w:cs="Times New Roman"/>
          <w:color w:val="auto"/>
          <w:szCs w:val="22"/>
          <w:lang w:eastAsia="zh-CN"/>
        </w:rPr>
        <w:t xml:space="preserve"> measures the systematic risk of individual stock or market portfolio and </w:t>
      </w:r>
      <w:r w:rsidR="00B469B8" w:rsidRPr="00DE46B2">
        <w:rPr>
          <w:rFonts w:eastAsiaTheme="minorEastAsia"/>
          <w:color w:val="auto"/>
          <w:szCs w:val="22"/>
          <w:lang w:eastAsia="zh-CN"/>
        </w:rPr>
        <w:t>𝜀𝑝</w:t>
      </w:r>
      <w:r w:rsidR="00B469B8" w:rsidRPr="00DE46B2">
        <w:rPr>
          <w:rFonts w:ascii="Times New Roman" w:eastAsiaTheme="minorEastAsia" w:hAnsi="Times New Roman" w:cs="Times New Roman"/>
          <w:color w:val="auto"/>
          <w:szCs w:val="22"/>
          <w:lang w:eastAsia="zh-CN"/>
        </w:rPr>
        <w:t xml:space="preserve"> is the stochastic error </w:t>
      </w:r>
      <w:r w:rsidR="008133E0" w:rsidRPr="00DE46B2">
        <w:rPr>
          <w:rFonts w:ascii="Times New Roman" w:eastAsiaTheme="minorEastAsia" w:hAnsi="Times New Roman" w:cs="Times New Roman"/>
          <w:color w:val="auto"/>
          <w:szCs w:val="22"/>
          <w:lang w:eastAsia="zh-CN"/>
        </w:rPr>
        <w:t>term. In</w:t>
      </w:r>
      <w:r w:rsidR="00B469B8" w:rsidRPr="00DE46B2">
        <w:rPr>
          <w:rFonts w:ascii="Times New Roman" w:eastAsiaTheme="minorEastAsia" w:hAnsi="Times New Roman" w:cs="Times New Roman"/>
          <w:color w:val="auto"/>
          <w:szCs w:val="22"/>
          <w:lang w:eastAsia="zh-CN"/>
        </w:rPr>
        <w:t xml:space="preserve"> this paper, CAPM is used to analyze the Sh</w:t>
      </w:r>
      <w:r w:rsidR="00F12EC6" w:rsidRPr="00DE46B2">
        <w:rPr>
          <w:rFonts w:ascii="Times New Roman" w:eastAsiaTheme="minorEastAsia" w:hAnsi="Times New Roman" w:cs="Times New Roman" w:hint="eastAsia"/>
          <w:color w:val="auto"/>
          <w:szCs w:val="22"/>
          <w:lang w:eastAsia="zh-CN"/>
        </w:rPr>
        <w:t>e</w:t>
      </w:r>
      <w:r w:rsidR="00F12EC6" w:rsidRPr="00DE46B2">
        <w:rPr>
          <w:rFonts w:ascii="Times New Roman" w:eastAsiaTheme="minorEastAsia" w:hAnsi="Times New Roman" w:cs="Times New Roman"/>
          <w:color w:val="auto"/>
          <w:szCs w:val="22"/>
          <w:lang w:eastAsia="zh-CN"/>
        </w:rPr>
        <w:t xml:space="preserve">nzhen </w:t>
      </w:r>
      <w:r w:rsidR="00B469B8" w:rsidRPr="00DE46B2">
        <w:rPr>
          <w:rFonts w:ascii="Times New Roman" w:eastAsiaTheme="minorEastAsia" w:hAnsi="Times New Roman" w:cs="Times New Roman"/>
          <w:color w:val="auto"/>
          <w:szCs w:val="22"/>
          <w:lang w:eastAsia="zh-CN"/>
        </w:rPr>
        <w:t>property stock market and test whether the effectiveness of this model is verified.</w:t>
      </w:r>
    </w:p>
    <w:p w14:paraId="3A663609" w14:textId="24A4224F" w:rsidR="00D54D90" w:rsidRPr="00DE46B2" w:rsidRDefault="00D54D90" w:rsidP="00047F6F">
      <w:pPr>
        <w:spacing w:after="0" w:line="360" w:lineRule="auto"/>
        <w:ind w:left="144" w:right="144"/>
        <w:jc w:val="both"/>
        <w:rPr>
          <w:rFonts w:ascii="Times New Roman" w:hAnsi="Times New Roman" w:cs="Times New Roman"/>
          <w:sz w:val="24"/>
          <w:szCs w:val="24"/>
        </w:rPr>
      </w:pPr>
      <w:r w:rsidRPr="00DE46B2">
        <w:rPr>
          <w:rFonts w:ascii="Times New Roman" w:hAnsi="Times New Roman" w:cs="Times New Roman"/>
          <w:sz w:val="24"/>
          <w:szCs w:val="24"/>
        </w:rPr>
        <w:t>This paper is to use time series regression based on CAPM model to make estimation about the individual and portfolio β, which will be useful to understand the risk about Sh</w:t>
      </w:r>
      <w:r w:rsidR="001664C1">
        <w:rPr>
          <w:rFonts w:ascii="Times New Roman" w:hAnsi="Times New Roman" w:cs="Times New Roman"/>
          <w:sz w:val="24"/>
          <w:szCs w:val="24"/>
        </w:rPr>
        <w:t xml:space="preserve">enzhen </w:t>
      </w:r>
      <w:r w:rsidRPr="00DE46B2">
        <w:rPr>
          <w:rFonts w:ascii="Times New Roman" w:hAnsi="Times New Roman" w:cs="Times New Roman"/>
          <w:sz w:val="24"/>
          <w:szCs w:val="24"/>
        </w:rPr>
        <w:t xml:space="preserve">real estate market; cross sectional regression-based method developed by Black, Jensen and Scholes (1972) is to verify the relationship between risk and expected return. </w:t>
      </w:r>
    </w:p>
    <w:p w14:paraId="0053754A" w14:textId="4AB8C6CC" w:rsidR="00D54D90" w:rsidRDefault="00D54D90" w:rsidP="00047F6F">
      <w:pPr>
        <w:autoSpaceDE w:val="0"/>
        <w:autoSpaceDN w:val="0"/>
        <w:adjustRightInd w:val="0"/>
        <w:spacing w:after="0" w:line="480" w:lineRule="auto"/>
        <w:ind w:left="144" w:right="144"/>
        <w:jc w:val="both"/>
        <w:rPr>
          <w:rFonts w:ascii="Times New Roman" w:hAnsi="Times New Roman" w:cs="Times New Roman"/>
          <w:sz w:val="24"/>
          <w:szCs w:val="24"/>
        </w:rPr>
      </w:pPr>
      <w:r w:rsidRPr="00DE46B2">
        <w:rPr>
          <w:rFonts w:ascii="Times New Roman" w:hAnsi="Times New Roman" w:cs="Times New Roman"/>
          <w:sz w:val="24"/>
          <w:szCs w:val="24"/>
        </w:rPr>
        <w:t xml:space="preserve">The detailed steps are: First, separate the whole time range from May 1st, 2010 to May 1st, 2019 into three periods; Second: Use the data in the first period to calculate the beta for individual stock; Third, rank the individual beta of each stock from lowest to highest, and make different portfolios; Fourth: use the data of second term to estimate the portfolio beta; fifth, make the cross sectional regression using the third period data coupled with these portfolio betas to determine the relationships between expected return and risk. </w:t>
      </w:r>
      <w:r w:rsidR="00B96C3A" w:rsidRPr="00DE46B2">
        <w:rPr>
          <w:rFonts w:ascii="Times New Roman" w:hAnsi="Times New Roman" w:cs="Times New Roman"/>
          <w:sz w:val="24"/>
          <w:szCs w:val="24"/>
        </w:rPr>
        <w:t xml:space="preserve">The reason why the data is divided is that this was done to make the diversification and thus to reduce the error resulting from the presence of unsystematic risk. </w:t>
      </w:r>
      <w:r w:rsidRPr="00DE46B2">
        <w:rPr>
          <w:rFonts w:ascii="Times New Roman" w:hAnsi="Times New Roman" w:cs="Times New Roman"/>
          <w:sz w:val="24"/>
          <w:szCs w:val="24"/>
        </w:rPr>
        <w:t xml:space="preserve">(Tao Zhao, 2001) (Wang and </w:t>
      </w:r>
      <w:proofErr w:type="spellStart"/>
      <w:r w:rsidRPr="00DE46B2">
        <w:rPr>
          <w:rFonts w:ascii="Times New Roman" w:hAnsi="Times New Roman" w:cs="Times New Roman"/>
          <w:sz w:val="24"/>
          <w:szCs w:val="24"/>
        </w:rPr>
        <w:t>Geng</w:t>
      </w:r>
      <w:proofErr w:type="spellEnd"/>
      <w:r w:rsidRPr="00DE46B2">
        <w:rPr>
          <w:rFonts w:ascii="Times New Roman" w:hAnsi="Times New Roman" w:cs="Times New Roman"/>
          <w:sz w:val="24"/>
          <w:szCs w:val="24"/>
        </w:rPr>
        <w:t xml:space="preserve">, 2012) (Zhu, </w:t>
      </w:r>
      <w:r w:rsidR="00016640" w:rsidRPr="00DE46B2">
        <w:rPr>
          <w:rFonts w:ascii="Times New Roman" w:hAnsi="Times New Roman" w:cs="Times New Roman"/>
          <w:sz w:val="24"/>
          <w:szCs w:val="24"/>
        </w:rPr>
        <w:t>2010</w:t>
      </w:r>
      <w:r w:rsidR="00016640" w:rsidRPr="00EA60BD">
        <w:rPr>
          <w:rFonts w:ascii="Times New Roman" w:hAnsi="Times New Roman" w:cs="Times New Roman"/>
          <w:sz w:val="24"/>
          <w:szCs w:val="24"/>
        </w:rPr>
        <w:t xml:space="preserve">) </w:t>
      </w:r>
      <w:proofErr w:type="gramStart"/>
      <w:r w:rsidR="00016640" w:rsidRPr="00EA60BD">
        <w:rPr>
          <w:rFonts w:ascii="Times New Roman" w:hAnsi="Times New Roman" w:cs="Times New Roman"/>
          <w:sz w:val="24"/>
          <w:szCs w:val="24"/>
        </w:rPr>
        <w:t>(</w:t>
      </w:r>
      <w:r w:rsidR="00B96C3A" w:rsidRPr="00EA60BD">
        <w:rPr>
          <w:rFonts w:ascii="Times New Roman" w:hAnsi="Times New Roman" w:cs="Times New Roman"/>
          <w:sz w:val="24"/>
          <w:szCs w:val="24"/>
        </w:rPr>
        <w:t xml:space="preserve"> </w:t>
      </w:r>
      <w:proofErr w:type="spellStart"/>
      <w:r w:rsidR="00B96C3A" w:rsidRPr="00EA60BD">
        <w:rPr>
          <w:rFonts w:ascii="Times New Roman" w:hAnsi="Times New Roman" w:cs="Times New Roman"/>
          <w:sz w:val="24"/>
          <w:szCs w:val="24"/>
        </w:rPr>
        <w:t>Basu</w:t>
      </w:r>
      <w:proofErr w:type="spellEnd"/>
      <w:proofErr w:type="gramEnd"/>
      <w:r w:rsidR="00B96C3A" w:rsidRPr="00EA60BD">
        <w:rPr>
          <w:rFonts w:ascii="Times New Roman" w:hAnsi="Times New Roman" w:cs="Times New Roman"/>
          <w:sz w:val="24"/>
          <w:szCs w:val="24"/>
        </w:rPr>
        <w:t xml:space="preserve"> and Chaw a, 2013)</w:t>
      </w:r>
      <w:r w:rsidR="00B96C3A" w:rsidRPr="00DE46B2">
        <w:rPr>
          <w:rFonts w:ascii="Times New Roman" w:hAnsi="Times New Roman" w:cs="Times New Roman"/>
          <w:sz w:val="24"/>
          <w:szCs w:val="24"/>
        </w:rPr>
        <w:t xml:space="preserve"> </w:t>
      </w:r>
    </w:p>
    <w:p w14:paraId="2DAF51EF" w14:textId="77777777" w:rsidR="00F978BE" w:rsidRPr="00DE46B2" w:rsidRDefault="00F978BE" w:rsidP="00047F6F">
      <w:pPr>
        <w:autoSpaceDE w:val="0"/>
        <w:autoSpaceDN w:val="0"/>
        <w:adjustRightInd w:val="0"/>
        <w:spacing w:after="0" w:line="480" w:lineRule="auto"/>
        <w:ind w:left="144" w:right="144"/>
        <w:jc w:val="both"/>
        <w:rPr>
          <w:rFonts w:ascii="Times New Roman" w:hAnsi="Times New Roman" w:cs="Times New Roman"/>
          <w:sz w:val="24"/>
          <w:szCs w:val="24"/>
        </w:rPr>
      </w:pPr>
    </w:p>
    <w:p w14:paraId="3B016CB3" w14:textId="39E6FECA" w:rsidR="0032583A" w:rsidRDefault="0032583A" w:rsidP="00C8360C">
      <w:pPr>
        <w:pStyle w:val="Heading1"/>
        <w:spacing w:before="0"/>
        <w:ind w:left="144" w:right="144"/>
        <w:rPr>
          <w:rFonts w:ascii="Times New Roman" w:hAnsi="Times New Roman"/>
          <w:b/>
          <w:bCs/>
          <w:color w:val="auto"/>
          <w:sz w:val="24"/>
        </w:rPr>
      </w:pPr>
      <w:r w:rsidRPr="00047F6F">
        <w:rPr>
          <w:rFonts w:ascii="Times New Roman" w:hAnsi="Times New Roman"/>
          <w:b/>
          <w:bCs/>
          <w:color w:val="auto"/>
          <w:sz w:val="24"/>
        </w:rPr>
        <w:t xml:space="preserve">3. Data </w:t>
      </w:r>
    </w:p>
    <w:p w14:paraId="6DC9515D" w14:textId="77777777" w:rsidR="00F978BE" w:rsidRPr="00F978BE" w:rsidRDefault="00F978BE" w:rsidP="00F978BE"/>
    <w:p w14:paraId="1A907B26" w14:textId="73A448C9" w:rsidR="002C75B4" w:rsidRPr="00DE46B2" w:rsidRDefault="009F5C26" w:rsidP="00047F6F">
      <w:pPr>
        <w:spacing w:line="480" w:lineRule="auto"/>
        <w:ind w:left="144" w:right="144"/>
        <w:jc w:val="both"/>
        <w:rPr>
          <w:rFonts w:ascii="Times New Roman" w:hAnsi="Times New Roman" w:cs="Times New Roman"/>
          <w:sz w:val="24"/>
          <w:szCs w:val="24"/>
        </w:rPr>
      </w:pPr>
      <w:r w:rsidRPr="00DE46B2">
        <w:rPr>
          <w:rFonts w:ascii="Times New Roman" w:hAnsi="Times New Roman" w:cs="Times New Roman"/>
          <w:sz w:val="24"/>
          <w:szCs w:val="24"/>
        </w:rPr>
        <w:lastRenderedPageBreak/>
        <w:t>In this paper, the research object is 58 real estate stocks in Shenzhen Stock Exchange from Nov 1st</w:t>
      </w:r>
      <w:r w:rsidR="00D93378" w:rsidRPr="00DE46B2">
        <w:rPr>
          <w:rFonts w:ascii="Times New Roman" w:hAnsi="Times New Roman" w:cs="Times New Roman"/>
          <w:sz w:val="24"/>
          <w:szCs w:val="24"/>
        </w:rPr>
        <w:t>, 2010</w:t>
      </w:r>
      <w:r w:rsidRPr="00DE46B2">
        <w:rPr>
          <w:rFonts w:ascii="Times New Roman" w:hAnsi="Times New Roman" w:cs="Times New Roman"/>
          <w:sz w:val="24"/>
          <w:szCs w:val="24"/>
        </w:rPr>
        <w:t xml:space="preserve"> to Nov 1st</w:t>
      </w:r>
      <w:r w:rsidR="000E7849" w:rsidRPr="00DE46B2">
        <w:rPr>
          <w:rFonts w:ascii="Times New Roman" w:hAnsi="Times New Roman" w:cs="Times New Roman"/>
          <w:sz w:val="24"/>
          <w:szCs w:val="24"/>
        </w:rPr>
        <w:t>, 2019</w:t>
      </w:r>
      <w:r w:rsidRPr="00DE46B2">
        <w:rPr>
          <w:rFonts w:ascii="Times New Roman" w:hAnsi="Times New Roman" w:cs="Times New Roman"/>
          <w:sz w:val="24"/>
          <w:szCs w:val="24"/>
        </w:rPr>
        <w:t>, in which t</w:t>
      </w:r>
      <w:r w:rsidR="006D04DE">
        <w:rPr>
          <w:rFonts w:ascii="Times New Roman" w:hAnsi="Times New Roman" w:cs="Times New Roman"/>
          <w:sz w:val="24"/>
          <w:szCs w:val="24"/>
        </w:rPr>
        <w:t>hree</w:t>
      </w:r>
      <w:r w:rsidRPr="00DE46B2">
        <w:rPr>
          <w:rFonts w:ascii="Times New Roman" w:hAnsi="Times New Roman" w:cs="Times New Roman"/>
          <w:sz w:val="24"/>
          <w:szCs w:val="24"/>
        </w:rPr>
        <w:t xml:space="preserve"> companies </w:t>
      </w:r>
      <w:r w:rsidR="006D04DE">
        <w:rPr>
          <w:rFonts w:ascii="Times New Roman" w:hAnsi="Times New Roman" w:cs="Times New Roman"/>
          <w:sz w:val="24"/>
          <w:szCs w:val="24"/>
        </w:rPr>
        <w:t xml:space="preserve">are </w:t>
      </w:r>
      <w:r w:rsidRPr="00DE46B2">
        <w:rPr>
          <w:rFonts w:ascii="Times New Roman" w:hAnsi="Times New Roman" w:cs="Times New Roman"/>
          <w:sz w:val="24"/>
          <w:szCs w:val="24"/>
        </w:rPr>
        <w:t xml:space="preserve">extremely short of relevant data, that is why these </w:t>
      </w:r>
      <w:r w:rsidR="006D04DE">
        <w:rPr>
          <w:rFonts w:ascii="Times New Roman" w:hAnsi="Times New Roman" w:cs="Times New Roman"/>
          <w:sz w:val="24"/>
          <w:szCs w:val="24"/>
        </w:rPr>
        <w:t xml:space="preserve">three </w:t>
      </w:r>
      <w:r w:rsidRPr="00DE46B2">
        <w:rPr>
          <w:rFonts w:ascii="Times New Roman" w:hAnsi="Times New Roman" w:cs="Times New Roman"/>
          <w:sz w:val="24"/>
          <w:szCs w:val="24"/>
        </w:rPr>
        <w:t>samples are deleted. The t</w:t>
      </w:r>
      <w:r w:rsidR="00247F07" w:rsidRPr="00DE46B2">
        <w:rPr>
          <w:rFonts w:ascii="Times New Roman" w:hAnsi="Times New Roman" w:cs="Times New Roman"/>
          <w:sz w:val="24"/>
          <w:szCs w:val="24"/>
        </w:rPr>
        <w:t>hree</w:t>
      </w:r>
      <w:r w:rsidRPr="00DE46B2">
        <w:rPr>
          <w:rFonts w:ascii="Times New Roman" w:hAnsi="Times New Roman" w:cs="Times New Roman"/>
          <w:sz w:val="24"/>
          <w:szCs w:val="24"/>
        </w:rPr>
        <w:t xml:space="preserve"> companies are Dongfeng Sci-Tech Group (sz000160</w:t>
      </w:r>
      <w:r w:rsidR="00322479" w:rsidRPr="00DE46B2">
        <w:rPr>
          <w:rFonts w:ascii="Times New Roman" w:hAnsi="Times New Roman" w:cs="Times New Roman"/>
          <w:sz w:val="24"/>
          <w:szCs w:val="24"/>
        </w:rPr>
        <w:t>), Guangdong</w:t>
      </w:r>
      <w:r w:rsidRPr="00DE46B2">
        <w:rPr>
          <w:rFonts w:ascii="Times New Roman" w:hAnsi="Times New Roman" w:cs="Times New Roman"/>
          <w:sz w:val="24"/>
          <w:szCs w:val="24"/>
        </w:rPr>
        <w:t xml:space="preserve"> </w:t>
      </w:r>
      <w:proofErr w:type="spellStart"/>
      <w:r w:rsidRPr="00DE46B2">
        <w:rPr>
          <w:rFonts w:ascii="Times New Roman" w:hAnsi="Times New Roman" w:cs="Times New Roman"/>
          <w:sz w:val="24"/>
          <w:szCs w:val="24"/>
        </w:rPr>
        <w:t>Jadiete</w:t>
      </w:r>
      <w:proofErr w:type="spellEnd"/>
      <w:r w:rsidRPr="00DE46B2">
        <w:rPr>
          <w:rFonts w:ascii="Times New Roman" w:hAnsi="Times New Roman" w:cs="Times New Roman"/>
          <w:sz w:val="24"/>
          <w:szCs w:val="24"/>
        </w:rPr>
        <w:t xml:space="preserve"> </w:t>
      </w:r>
      <w:proofErr w:type="spellStart"/>
      <w:proofErr w:type="gramStart"/>
      <w:r w:rsidRPr="00DE46B2">
        <w:rPr>
          <w:rFonts w:ascii="Times New Roman" w:hAnsi="Times New Roman" w:cs="Times New Roman"/>
          <w:sz w:val="24"/>
          <w:szCs w:val="24"/>
        </w:rPr>
        <w:t>Hldgs</w:t>
      </w:r>
      <w:proofErr w:type="spellEnd"/>
      <w:r w:rsidRPr="00DE46B2">
        <w:rPr>
          <w:rFonts w:ascii="Times New Roman" w:hAnsi="Times New Roman" w:cs="Times New Roman"/>
          <w:sz w:val="24"/>
          <w:szCs w:val="24"/>
        </w:rPr>
        <w:t>(</w:t>
      </w:r>
      <w:proofErr w:type="spellStart"/>
      <w:proofErr w:type="gramEnd"/>
      <w:r w:rsidRPr="00DE46B2">
        <w:rPr>
          <w:rFonts w:ascii="Times New Roman" w:hAnsi="Times New Roman" w:cs="Times New Roman"/>
          <w:sz w:val="24"/>
          <w:szCs w:val="24"/>
        </w:rPr>
        <w:t>sz</w:t>
      </w:r>
      <w:proofErr w:type="spellEnd"/>
      <w:r w:rsidRPr="00DE46B2">
        <w:rPr>
          <w:rFonts w:ascii="Times New Roman" w:hAnsi="Times New Roman" w:cs="Times New Roman"/>
          <w:sz w:val="24"/>
          <w:szCs w:val="24"/>
        </w:rPr>
        <w:t xml:space="preserve"> 000168)</w:t>
      </w:r>
      <w:r w:rsidR="00247F07" w:rsidRPr="00DE46B2">
        <w:rPr>
          <w:rFonts w:ascii="Times New Roman" w:hAnsi="Times New Roman" w:cs="Times New Roman"/>
          <w:sz w:val="24"/>
          <w:szCs w:val="24"/>
        </w:rPr>
        <w:t xml:space="preserve"> and China Merchants Shekou Industrial Zone Holdings (sz001979) respectively. </w:t>
      </w:r>
    </w:p>
    <w:p w14:paraId="3EFFE6B0" w14:textId="008D1EDA" w:rsidR="005D612E" w:rsidRPr="00DE46B2" w:rsidRDefault="00906A36" w:rsidP="00047F6F">
      <w:pPr>
        <w:autoSpaceDE w:val="0"/>
        <w:autoSpaceDN w:val="0"/>
        <w:adjustRightInd w:val="0"/>
        <w:spacing w:after="0" w:line="480" w:lineRule="auto"/>
        <w:ind w:left="144" w:right="144"/>
        <w:jc w:val="both"/>
        <w:rPr>
          <w:rFonts w:ascii="Times New Roman" w:hAnsi="Times New Roman" w:cs="Times New Roman"/>
          <w:sz w:val="24"/>
          <w:szCs w:val="24"/>
        </w:rPr>
      </w:pPr>
      <w:r w:rsidRPr="00DE46B2">
        <w:rPr>
          <w:rFonts w:ascii="Times New Roman" w:hAnsi="Times New Roman" w:cs="Times New Roman"/>
          <w:sz w:val="24"/>
          <w:szCs w:val="24"/>
        </w:rPr>
        <w:t>The data is collected from BaoStock, this is a free, open source securities data platform providing a large number of accurate, complete securities historical, financial data of public companies. Data information is obtained through python</w:t>
      </w:r>
      <w:r w:rsidR="006D04DE">
        <w:rPr>
          <w:rFonts w:ascii="Times New Roman" w:hAnsi="Times New Roman" w:cs="Times New Roman"/>
          <w:sz w:val="24"/>
          <w:szCs w:val="24"/>
        </w:rPr>
        <w:t>.</w:t>
      </w:r>
    </w:p>
    <w:p w14:paraId="1E4B5937" w14:textId="22A05E58" w:rsidR="00906A36" w:rsidRPr="00DE46B2" w:rsidRDefault="00906A36" w:rsidP="00047F6F">
      <w:pPr>
        <w:autoSpaceDE w:val="0"/>
        <w:autoSpaceDN w:val="0"/>
        <w:adjustRightInd w:val="0"/>
        <w:spacing w:after="0" w:line="480" w:lineRule="auto"/>
        <w:ind w:left="144" w:right="144"/>
        <w:jc w:val="both"/>
        <w:rPr>
          <w:rFonts w:ascii="Times New Roman" w:hAnsi="Times New Roman" w:cs="Times New Roman"/>
          <w:sz w:val="24"/>
          <w:szCs w:val="24"/>
        </w:rPr>
      </w:pPr>
      <w:r w:rsidRPr="00DE46B2">
        <w:rPr>
          <w:rFonts w:ascii="Times New Roman" w:hAnsi="Times New Roman" w:cs="Times New Roman"/>
          <w:sz w:val="24"/>
          <w:szCs w:val="24"/>
        </w:rPr>
        <w:t xml:space="preserve">Here, </w:t>
      </w:r>
      <w:r w:rsidRPr="006061CE">
        <w:rPr>
          <w:rFonts w:ascii="Times New Roman" w:hAnsi="Times New Roman" w:cs="Times New Roman"/>
          <w:sz w:val="24"/>
          <w:szCs w:val="24"/>
        </w:rPr>
        <w:t>Sh</w:t>
      </w:r>
      <w:r w:rsidR="00B1280A" w:rsidRPr="006061CE">
        <w:rPr>
          <w:rFonts w:ascii="Times New Roman" w:hAnsi="Times New Roman" w:cs="Times New Roman"/>
          <w:sz w:val="24"/>
          <w:szCs w:val="24"/>
        </w:rPr>
        <w:t xml:space="preserve">enzhen </w:t>
      </w:r>
      <w:r w:rsidR="006061CE" w:rsidRPr="006061CE">
        <w:rPr>
          <w:rFonts w:ascii="Times New Roman" w:hAnsi="Times New Roman" w:cs="Times New Roman"/>
          <w:sz w:val="24"/>
          <w:szCs w:val="24"/>
        </w:rPr>
        <w:t>Stock</w:t>
      </w:r>
      <w:r w:rsidR="006061CE">
        <w:rPr>
          <w:rFonts w:ascii="Times New Roman" w:hAnsi="Times New Roman" w:cs="Times New Roman"/>
          <w:sz w:val="24"/>
          <w:szCs w:val="24"/>
        </w:rPr>
        <w:t xml:space="preserve"> Exchange</w:t>
      </w:r>
      <w:r w:rsidRPr="00DE46B2">
        <w:rPr>
          <w:rFonts w:ascii="Times New Roman" w:hAnsi="Times New Roman" w:cs="Times New Roman"/>
          <w:sz w:val="24"/>
          <w:szCs w:val="24"/>
        </w:rPr>
        <w:t xml:space="preserve"> is regarded as the market portfolio</w:t>
      </w:r>
      <w:r w:rsidR="00B1280A" w:rsidRPr="00DE46B2">
        <w:rPr>
          <w:rFonts w:ascii="Times New Roman" w:hAnsi="Times New Roman" w:cs="Times New Roman"/>
          <w:sz w:val="24"/>
          <w:szCs w:val="24"/>
        </w:rPr>
        <w:t xml:space="preserve"> and</w:t>
      </w:r>
      <w:r w:rsidRPr="00DE46B2">
        <w:rPr>
          <w:rFonts w:ascii="Times New Roman" w:hAnsi="Times New Roman" w:cs="Times New Roman"/>
          <w:sz w:val="24"/>
          <w:szCs w:val="24"/>
        </w:rPr>
        <w:t xml:space="preserve"> the return on stock of S</w:t>
      </w:r>
      <w:r w:rsidR="00935CB4" w:rsidRPr="00DE46B2">
        <w:rPr>
          <w:rFonts w:ascii="Times New Roman" w:hAnsi="Times New Roman" w:cs="Times New Roman"/>
          <w:sz w:val="24"/>
          <w:szCs w:val="24"/>
        </w:rPr>
        <w:t>Z</w:t>
      </w:r>
      <w:r w:rsidR="00B1280A" w:rsidRPr="00DE46B2">
        <w:rPr>
          <w:rFonts w:ascii="Times New Roman" w:hAnsi="Times New Roman" w:cs="Times New Roman"/>
          <w:sz w:val="24"/>
          <w:szCs w:val="24"/>
        </w:rPr>
        <w:t>CI</w:t>
      </w:r>
      <w:r w:rsidRPr="00DE46B2">
        <w:rPr>
          <w:rFonts w:ascii="Times New Roman" w:hAnsi="Times New Roman" w:cs="Times New Roman"/>
          <w:sz w:val="24"/>
          <w:szCs w:val="24"/>
        </w:rPr>
        <w:t xml:space="preserve"> as the return of market portfolio. The Chinese researchers normally will either do the split-adjusted share prices about the data in stock markets (Wang&amp; Geng, 2012), or reverse split-adjusted share prices (Liao&amp; Wang, 2003) (Zhao, 2013). In this paper, all the data are collected using the reverse split-adjusted share prices, this is to consider the influence of dividend, allotment and stock segmentation on the data (Zhao, 2013). </w:t>
      </w:r>
    </w:p>
    <w:p w14:paraId="4BAA4927" w14:textId="77777777" w:rsidR="00906A36" w:rsidRPr="00DE46B2" w:rsidRDefault="00906A36" w:rsidP="00047F6F">
      <w:pPr>
        <w:autoSpaceDE w:val="0"/>
        <w:autoSpaceDN w:val="0"/>
        <w:adjustRightInd w:val="0"/>
        <w:spacing w:after="0" w:line="480" w:lineRule="auto"/>
        <w:ind w:left="144" w:right="144"/>
        <w:jc w:val="both"/>
        <w:rPr>
          <w:rFonts w:ascii="Times New Roman" w:hAnsi="Times New Roman" w:cs="Times New Roman"/>
          <w:sz w:val="24"/>
          <w:szCs w:val="24"/>
        </w:rPr>
      </w:pPr>
      <w:r w:rsidRPr="00DE46B2">
        <w:rPr>
          <w:rFonts w:ascii="Times New Roman" w:hAnsi="Times New Roman" w:cs="Times New Roman"/>
          <w:sz w:val="24"/>
          <w:szCs w:val="24"/>
        </w:rPr>
        <w:t xml:space="preserve">Regarding the return on every stock, there are two methods of calculation, one is logarithmic algorithm, using this way( Sakouvogui and Nganje, 2019), the data processed is approximately normal distribution, which is useful to improve the stability of time series; another is to subtract the closing price of the specific stock at the ending term and the initial closing price and then divide by the beginning closing price. (Zhao, 2013) (Wang &amp; Geng 2012) </w:t>
      </w:r>
    </w:p>
    <w:p w14:paraId="77AD7832" w14:textId="51EC57BA" w:rsidR="002C75B4" w:rsidRPr="00DE46B2" w:rsidRDefault="00906A36" w:rsidP="00047F6F">
      <w:pPr>
        <w:spacing w:line="480" w:lineRule="auto"/>
        <w:ind w:left="144" w:right="144"/>
        <w:jc w:val="both"/>
        <w:rPr>
          <w:rFonts w:ascii="Times New Roman" w:hAnsi="Times New Roman" w:cs="Times New Roman"/>
          <w:sz w:val="24"/>
          <w:szCs w:val="24"/>
        </w:rPr>
      </w:pPr>
      <w:r w:rsidRPr="00DE46B2">
        <w:rPr>
          <w:rFonts w:ascii="Times New Roman" w:hAnsi="Times New Roman" w:cs="Times New Roman"/>
          <w:sz w:val="24"/>
          <w:szCs w:val="24"/>
        </w:rPr>
        <w:lastRenderedPageBreak/>
        <w:t xml:space="preserve">Here, in order to ensure the stability of time series, </w:t>
      </w:r>
      <w:r w:rsidR="00014BBE">
        <w:rPr>
          <w:rFonts w:ascii="Times New Roman" w:hAnsi="Times New Roman" w:cs="Times New Roman"/>
          <w:sz w:val="24"/>
          <w:szCs w:val="24"/>
        </w:rPr>
        <w:t xml:space="preserve">percentage change </w:t>
      </w:r>
      <w:r w:rsidRPr="00DE46B2">
        <w:rPr>
          <w:rFonts w:ascii="Times New Roman" w:hAnsi="Times New Roman" w:cs="Times New Roman"/>
          <w:sz w:val="24"/>
          <w:szCs w:val="24"/>
        </w:rPr>
        <w:t>is used to calculate the daily return about stocks.</w:t>
      </w:r>
    </w:p>
    <w:p w14:paraId="0B095CF9" w14:textId="41EA269A" w:rsidR="002C75B4" w:rsidRPr="00DE46B2" w:rsidRDefault="001848FA" w:rsidP="00047F6F">
      <w:pPr>
        <w:spacing w:line="480" w:lineRule="auto"/>
        <w:ind w:left="144" w:right="144"/>
        <w:jc w:val="center"/>
        <w:rPr>
          <w:rFonts w:ascii="Times New Roman" w:hAnsi="Times New Roman"/>
          <w:sz w:val="24"/>
        </w:rPr>
      </w:pPr>
      <w:r w:rsidRPr="00DE46B2">
        <w:rPr>
          <w:rFonts w:ascii="Times New Roman" w:hAnsi="Times New Roman" w:cs="Times New Roman"/>
          <w:sz w:val="24"/>
        </w:rPr>
        <w:t xml:space="preserve">       </w:t>
      </w:r>
      <w:r w:rsidR="00047F6F">
        <w:rPr>
          <w:rFonts w:ascii="Times New Roman" w:hAnsi="Times New Roman" w:cs="Times New Roman"/>
          <w:sz w:val="24"/>
        </w:rPr>
        <w:t xml:space="preserve">            </w:t>
      </w:r>
      <w:r w:rsidRPr="00DE46B2">
        <w:rPr>
          <w:rFonts w:ascii="Times New Roman" w:hAnsi="Times New Roman" w:cs="Times New Roman"/>
          <w:sz w:val="24"/>
        </w:rPr>
        <w:t xml:space="preserve">   </w:t>
      </w:r>
      <w:r w:rsidR="00047F6F">
        <w:rPr>
          <w:rFonts w:ascii="Times New Roman" w:hAnsi="Times New Roman" w:cs="Times New Roman"/>
          <w:sz w:val="24"/>
        </w:rPr>
        <w:t xml:space="preserve"> </w:t>
      </w:r>
      <w:r w:rsidRPr="00DE46B2">
        <w:rPr>
          <w:rFonts w:ascii="Times New Roman" w:hAnsi="Times New Roman" w:cs="Times New Roman"/>
          <w:sz w:val="24"/>
        </w:rPr>
        <w:t xml:space="preserve"> </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it</m:t>
            </m:r>
          </m:sub>
        </m:sSub>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P</m:t>
                </m:r>
              </m:e>
              <m:sub>
                <m:r>
                  <w:rPr>
                    <w:rFonts w:ascii="Cambria Math" w:hAnsi="Cambria Math"/>
                    <w:sz w:val="24"/>
                  </w:rPr>
                  <m:t>it</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i</m:t>
                </m:r>
                <m:r>
                  <m:rPr>
                    <m:sty m:val="p"/>
                  </m:rPr>
                  <w:rPr>
                    <w:rFonts w:ascii="Cambria Math" w:hAnsi="Cambria Math"/>
                    <w:sz w:val="24"/>
                  </w:rPr>
                  <m:t>(</m:t>
                </m:r>
                <m:r>
                  <w:rPr>
                    <w:rFonts w:ascii="Cambria Math" w:hAnsi="Cambria Math"/>
                    <w:sz w:val="24"/>
                  </w:rPr>
                  <m:t>t</m:t>
                </m:r>
                <m:r>
                  <m:rPr>
                    <m:sty m:val="p"/>
                  </m:rPr>
                  <w:rPr>
                    <w:rFonts w:ascii="Cambria Math" w:hAnsi="Cambria Math"/>
                    <w:sz w:val="24"/>
                  </w:rPr>
                  <m:t>-1)</m:t>
                </m:r>
              </m:sub>
            </m:sSub>
          </m:num>
          <m:den>
            <m:sSub>
              <m:sSubPr>
                <m:ctrlPr>
                  <w:rPr>
                    <w:rFonts w:ascii="Cambria Math" w:hAnsi="Cambria Math"/>
                    <w:sz w:val="24"/>
                  </w:rPr>
                </m:ctrlPr>
              </m:sSubPr>
              <m:e>
                <m:r>
                  <w:rPr>
                    <w:rFonts w:ascii="Cambria Math" w:hAnsi="Cambria Math"/>
                    <w:sz w:val="24"/>
                  </w:rPr>
                  <m:t>P</m:t>
                </m:r>
              </m:e>
              <m:sub>
                <m:r>
                  <w:rPr>
                    <w:rFonts w:ascii="Cambria Math" w:hAnsi="Cambria Math"/>
                    <w:sz w:val="24"/>
                  </w:rPr>
                  <m:t>i</m:t>
                </m:r>
                <m:r>
                  <m:rPr>
                    <m:sty m:val="p"/>
                  </m:rPr>
                  <w:rPr>
                    <w:rFonts w:ascii="Cambria Math" w:hAnsi="Cambria Math"/>
                    <w:sz w:val="24"/>
                  </w:rPr>
                  <m:t>(</m:t>
                </m:r>
                <m:r>
                  <w:rPr>
                    <w:rFonts w:ascii="Cambria Math" w:hAnsi="Cambria Math"/>
                    <w:sz w:val="24"/>
                  </w:rPr>
                  <m:t>t</m:t>
                </m:r>
                <m:r>
                  <m:rPr>
                    <m:sty m:val="p"/>
                  </m:rPr>
                  <w:rPr>
                    <w:rFonts w:ascii="Cambria Math" w:hAnsi="Cambria Math"/>
                    <w:sz w:val="24"/>
                  </w:rPr>
                  <m:t>-1)</m:t>
                </m:r>
              </m:sub>
            </m:sSub>
          </m:den>
        </m:f>
      </m:oMath>
      <w:r w:rsidRPr="00DE46B2">
        <w:rPr>
          <w:rFonts w:ascii="Times New Roman" w:hAnsi="Times New Roman"/>
          <w:sz w:val="24"/>
        </w:rPr>
        <w:t xml:space="preserve">                          (2)</w:t>
      </w:r>
    </w:p>
    <w:p w14:paraId="301664A3" w14:textId="2BD1DACD" w:rsidR="00F819AC" w:rsidRDefault="009370B0" w:rsidP="00F819AC">
      <w:pPr>
        <w:spacing w:line="480" w:lineRule="auto"/>
        <w:ind w:left="144" w:right="144"/>
        <w:jc w:val="both"/>
        <w:rPr>
          <w:rFonts w:ascii="Times New Roman" w:hAnsi="Times New Roman" w:cs="Times New Roman"/>
          <w:sz w:val="24"/>
          <w:szCs w:val="24"/>
        </w:rPr>
      </w:pPr>
      <w:r>
        <w:rPr>
          <w:rFonts w:ascii="Times New Roman" w:hAnsi="Times New Roman" w:cs="Times New Roman"/>
          <w:sz w:val="24"/>
          <w:szCs w:val="24"/>
        </w:rPr>
        <w:t>w</w:t>
      </w:r>
      <w:r w:rsidR="00B44BFF" w:rsidRPr="00DE46B2">
        <w:rPr>
          <w:rFonts w:ascii="Times New Roman" w:hAnsi="Times New Roman" w:cs="Times New Roman"/>
          <w:sz w:val="24"/>
          <w:szCs w:val="24"/>
        </w:rPr>
        <w:t xml:space="preserve">here, </w:t>
      </w:r>
      <w:r w:rsidR="00B44BFF" w:rsidRPr="00DE46B2">
        <w:rPr>
          <w:rFonts w:ascii="Cambria Math" w:hAnsi="Cambria Math" w:cs="Cambria Math"/>
          <w:sz w:val="24"/>
          <w:szCs w:val="24"/>
        </w:rPr>
        <w:t>𝑃𝑖𝑡</w:t>
      </w:r>
      <w:r w:rsidR="00B44BFF" w:rsidRPr="00DE46B2">
        <w:rPr>
          <w:rFonts w:ascii="Times New Roman" w:hAnsi="Times New Roman" w:cs="Times New Roman"/>
          <w:sz w:val="24"/>
          <w:szCs w:val="24"/>
        </w:rPr>
        <w:t xml:space="preserve"> is the closing price of stock </w:t>
      </w:r>
      <w:proofErr w:type="spellStart"/>
      <w:r w:rsidR="00B44BFF" w:rsidRPr="00DE46B2">
        <w:rPr>
          <w:rFonts w:ascii="Times New Roman" w:hAnsi="Times New Roman" w:cs="Times New Roman"/>
          <w:sz w:val="24"/>
          <w:szCs w:val="24"/>
        </w:rPr>
        <w:t>i</w:t>
      </w:r>
      <w:proofErr w:type="spellEnd"/>
      <w:r w:rsidR="00B44BFF" w:rsidRPr="00DE46B2">
        <w:rPr>
          <w:rFonts w:ascii="Times New Roman" w:hAnsi="Times New Roman" w:cs="Times New Roman"/>
          <w:sz w:val="24"/>
          <w:szCs w:val="24"/>
        </w:rPr>
        <w:t xml:space="preserve"> at moment t, </w:t>
      </w:r>
      <w:r w:rsidR="00B44BFF" w:rsidRPr="00DE46B2">
        <w:rPr>
          <w:rFonts w:ascii="Cambria Math" w:hAnsi="Cambria Math" w:cs="Cambria Math"/>
          <w:sz w:val="24"/>
          <w:szCs w:val="24"/>
        </w:rPr>
        <w:t>𝑃𝑖</w:t>
      </w:r>
      <w:r w:rsidR="00B44BFF" w:rsidRPr="00DE46B2">
        <w:rPr>
          <w:rFonts w:ascii="Times New Roman" w:hAnsi="Times New Roman" w:cs="Times New Roman"/>
          <w:sz w:val="24"/>
          <w:szCs w:val="24"/>
        </w:rPr>
        <w:t>(</w:t>
      </w:r>
      <w:r w:rsidR="00B44BFF" w:rsidRPr="00DE46B2">
        <w:rPr>
          <w:rFonts w:ascii="Cambria Math" w:hAnsi="Cambria Math" w:cs="Cambria Math"/>
          <w:sz w:val="24"/>
          <w:szCs w:val="24"/>
        </w:rPr>
        <w:t>𝑡</w:t>
      </w:r>
      <w:r w:rsidR="00B44BFF" w:rsidRPr="00DE46B2">
        <w:rPr>
          <w:rFonts w:ascii="Times New Roman" w:hAnsi="Times New Roman" w:cs="Times New Roman"/>
          <w:sz w:val="24"/>
          <w:szCs w:val="24"/>
        </w:rPr>
        <w:t>−1) is the closing price at moment t-1.</w:t>
      </w:r>
    </w:p>
    <w:p w14:paraId="4609A0F5" w14:textId="77777777" w:rsidR="00F819AC" w:rsidRPr="00DE46B2" w:rsidRDefault="00F819AC" w:rsidP="00F819AC">
      <w:pPr>
        <w:spacing w:line="480" w:lineRule="auto"/>
        <w:ind w:left="144" w:right="144"/>
        <w:jc w:val="both"/>
        <w:rPr>
          <w:rFonts w:ascii="Times New Roman" w:hAnsi="Times New Roman" w:cs="Times New Roman"/>
          <w:sz w:val="24"/>
          <w:szCs w:val="24"/>
        </w:rPr>
      </w:pPr>
    </w:p>
    <w:p w14:paraId="4E9F32C3" w14:textId="025165D7" w:rsidR="00F819AC" w:rsidRDefault="002A6C34" w:rsidP="00F819AC">
      <w:pPr>
        <w:pStyle w:val="Heading1"/>
        <w:spacing w:before="0"/>
        <w:ind w:left="144" w:right="144"/>
        <w:rPr>
          <w:rFonts w:ascii="Times New Roman" w:hAnsi="Times New Roman"/>
          <w:b/>
          <w:bCs/>
          <w:color w:val="auto"/>
          <w:sz w:val="24"/>
        </w:rPr>
      </w:pPr>
      <w:r w:rsidRPr="00EA60BD">
        <w:rPr>
          <w:rFonts w:ascii="Times New Roman" w:hAnsi="Times New Roman"/>
          <w:b/>
          <w:bCs/>
          <w:color w:val="auto"/>
          <w:sz w:val="24"/>
        </w:rPr>
        <w:t>4. Statistical Analysis</w:t>
      </w:r>
    </w:p>
    <w:p w14:paraId="07BC9804" w14:textId="77777777" w:rsidR="00F819AC" w:rsidRPr="00F819AC" w:rsidRDefault="00F819AC" w:rsidP="00F819AC"/>
    <w:p w14:paraId="575B3C4C" w14:textId="74E7AA02" w:rsidR="00FE59F3" w:rsidRPr="00DE46B2" w:rsidRDefault="00FF1BE6" w:rsidP="00FF1BE6">
      <w:pPr>
        <w:spacing w:line="360" w:lineRule="auto"/>
        <w:ind w:right="144"/>
        <w:jc w:val="center"/>
        <w:rPr>
          <w:rFonts w:ascii="Times New Roman" w:eastAsiaTheme="majorEastAsia" w:hAnsi="Times New Roman" w:cstheme="majorBidi"/>
          <w:bCs/>
          <w:sz w:val="24"/>
          <w:szCs w:val="32"/>
        </w:rPr>
      </w:pPr>
      <w:r>
        <w:rPr>
          <w:noProof/>
        </w:rPr>
        <w:drawing>
          <wp:inline distT="0" distB="0" distL="0" distR="0" wp14:anchorId="0E8B85D3" wp14:editId="2761FB05">
            <wp:extent cx="5057775" cy="3562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57775" cy="3562350"/>
                    </a:xfrm>
                    <a:prstGeom prst="rect">
                      <a:avLst/>
                    </a:prstGeom>
                    <a:noFill/>
                    <a:ln>
                      <a:noFill/>
                    </a:ln>
                  </pic:spPr>
                </pic:pic>
              </a:graphicData>
            </a:graphic>
          </wp:inline>
        </w:drawing>
      </w:r>
    </w:p>
    <w:p w14:paraId="3C05BDDE" w14:textId="324DC45E" w:rsidR="00400ED1" w:rsidRDefault="00FA6FC6" w:rsidP="00400ED1">
      <w:pPr>
        <w:spacing w:line="360" w:lineRule="auto"/>
        <w:ind w:left="144" w:right="144"/>
        <w:jc w:val="both"/>
        <w:rPr>
          <w:rFonts w:ascii="Times New Roman" w:eastAsia="宋体" w:hAnsi="Times New Roman" w:cs="Times New Roman"/>
          <w:kern w:val="2"/>
          <w:sz w:val="24"/>
          <w:szCs w:val="24"/>
          <w:lang w:eastAsia="zh-CN"/>
        </w:rPr>
      </w:pPr>
      <w:r w:rsidRPr="00DE46B2">
        <w:rPr>
          <w:rFonts w:ascii="Times New Roman" w:hAnsi="Times New Roman" w:cs="Times New Roman"/>
          <w:sz w:val="24"/>
          <w:szCs w:val="24"/>
        </w:rPr>
        <w:t xml:space="preserve">As shown in Fig 2, the majority of scatter plot are not distributed around the 45-degree line, it is </w:t>
      </w:r>
      <w:hyperlink r:id="rId13" w:history="1">
        <w:r w:rsidRPr="00DE46B2">
          <w:rPr>
            <w:rFonts w:ascii="Times New Roman" w:hAnsi="Times New Roman" w:cs="Times New Roman"/>
            <w:sz w:val="24"/>
            <w:szCs w:val="24"/>
          </w:rPr>
          <w:t>dispersed</w:t>
        </w:r>
      </w:hyperlink>
      <w:r w:rsidRPr="00DE46B2">
        <w:rPr>
          <w:rFonts w:ascii="Times New Roman" w:hAnsi="Times New Roman" w:cs="Times New Roman"/>
          <w:sz w:val="24"/>
          <w:szCs w:val="24"/>
        </w:rPr>
        <w:t> </w:t>
      </w:r>
      <w:hyperlink r:id="rId14" w:history="1">
        <w:r w:rsidRPr="00DE46B2">
          <w:rPr>
            <w:rFonts w:ascii="Times New Roman" w:hAnsi="Times New Roman" w:cs="Times New Roman"/>
            <w:sz w:val="24"/>
            <w:szCs w:val="24"/>
          </w:rPr>
          <w:t>distribution</w:t>
        </w:r>
      </w:hyperlink>
      <w:r w:rsidRPr="00DE46B2">
        <w:rPr>
          <w:rFonts w:ascii="Times New Roman" w:hAnsi="Times New Roman" w:cs="Times New Roman"/>
          <w:sz w:val="24"/>
          <w:szCs w:val="24"/>
        </w:rPr>
        <w:t xml:space="preserve">, it can be concluded there is no clear linear correlation between </w:t>
      </w:r>
      <w:r w:rsidRPr="00DE46B2">
        <w:rPr>
          <w:rFonts w:ascii="Times New Roman" w:eastAsia="宋体" w:hAnsi="Times New Roman" w:cs="Times New Roman"/>
          <w:kern w:val="2"/>
          <w:sz w:val="24"/>
          <w:szCs w:val="24"/>
          <w:lang w:eastAsia="zh-CN"/>
        </w:rPr>
        <w:t xml:space="preserve">Shenzhen Stock Exchange and Real Estate Sector. </w:t>
      </w:r>
    </w:p>
    <w:p w14:paraId="6C732B67" w14:textId="77777777" w:rsidR="00400ED1" w:rsidRPr="00400ED1" w:rsidRDefault="00400ED1" w:rsidP="00400ED1">
      <w:pPr>
        <w:spacing w:line="360" w:lineRule="auto"/>
        <w:ind w:left="144" w:right="144"/>
        <w:jc w:val="both"/>
        <w:rPr>
          <w:rFonts w:ascii="Times New Roman" w:eastAsia="宋体" w:hAnsi="Times New Roman" w:cs="Times New Roman"/>
          <w:kern w:val="2"/>
          <w:sz w:val="24"/>
          <w:szCs w:val="24"/>
          <w:lang w:eastAsia="zh-CN"/>
        </w:rPr>
      </w:pPr>
    </w:p>
    <w:p w14:paraId="76E15A56" w14:textId="4BAA125D" w:rsidR="00F978BE" w:rsidRDefault="00974774" w:rsidP="00F819AC">
      <w:pPr>
        <w:pStyle w:val="Heading1"/>
        <w:spacing w:before="0"/>
        <w:ind w:left="144" w:right="144"/>
        <w:rPr>
          <w:rFonts w:ascii="Times New Roman" w:hAnsi="Times New Roman"/>
          <w:b/>
          <w:bCs/>
          <w:color w:val="auto"/>
          <w:sz w:val="24"/>
        </w:rPr>
      </w:pPr>
      <w:r w:rsidRPr="00047F6F">
        <w:rPr>
          <w:rFonts w:ascii="Times New Roman" w:hAnsi="Times New Roman"/>
          <w:b/>
          <w:bCs/>
          <w:color w:val="auto"/>
          <w:sz w:val="24"/>
        </w:rPr>
        <w:lastRenderedPageBreak/>
        <w:t>5</w:t>
      </w:r>
      <w:r w:rsidR="0032583A" w:rsidRPr="00047F6F">
        <w:rPr>
          <w:rFonts w:ascii="Times New Roman" w:hAnsi="Times New Roman"/>
          <w:b/>
          <w:bCs/>
          <w:color w:val="auto"/>
          <w:sz w:val="24"/>
        </w:rPr>
        <w:t xml:space="preserve">. Empirical analysis </w:t>
      </w:r>
    </w:p>
    <w:p w14:paraId="568F45B0" w14:textId="77777777" w:rsidR="00F819AC" w:rsidRPr="00F819AC" w:rsidRDefault="00F819AC" w:rsidP="00F819AC"/>
    <w:p w14:paraId="5A1B195A" w14:textId="6471DF05" w:rsidR="00A132F3" w:rsidRDefault="00A132F3" w:rsidP="00047F6F">
      <w:pPr>
        <w:spacing w:line="360" w:lineRule="auto"/>
        <w:ind w:left="144" w:right="144"/>
        <w:jc w:val="both"/>
        <w:rPr>
          <w:rFonts w:ascii="Times New Roman" w:hAnsi="Times New Roman" w:cs="Times New Roman"/>
          <w:sz w:val="24"/>
          <w:szCs w:val="24"/>
        </w:rPr>
      </w:pPr>
      <w:r w:rsidRPr="00DE46B2">
        <w:rPr>
          <w:rFonts w:ascii="Times New Roman" w:hAnsi="Times New Roman" w:cs="Times New Roman"/>
          <w:sz w:val="24"/>
          <w:szCs w:val="24"/>
        </w:rPr>
        <w:t xml:space="preserve">This paper uses time series regression and cross section regression to make empirical analysis. In order to reduce the errors of the empirical process, time ranges are divided into three periods: </w:t>
      </w:r>
      <w:r w:rsidR="00D93586" w:rsidRPr="00DE46B2">
        <w:rPr>
          <w:rFonts w:ascii="Times New Roman" w:hAnsi="Times New Roman" w:cs="Times New Roman"/>
          <w:sz w:val="24"/>
          <w:szCs w:val="24"/>
        </w:rPr>
        <w:t>Nov</w:t>
      </w:r>
      <w:r w:rsidRPr="00DE46B2">
        <w:rPr>
          <w:rFonts w:ascii="Times New Roman" w:hAnsi="Times New Roman" w:cs="Times New Roman"/>
          <w:sz w:val="24"/>
          <w:szCs w:val="24"/>
        </w:rPr>
        <w:t xml:space="preserve"> </w:t>
      </w:r>
      <w:r w:rsidR="00094631" w:rsidRPr="00DE46B2">
        <w:rPr>
          <w:rFonts w:ascii="Times New Roman" w:hAnsi="Times New Roman" w:cs="Times New Roman"/>
          <w:sz w:val="24"/>
          <w:szCs w:val="24"/>
        </w:rPr>
        <w:t>1</w:t>
      </w:r>
      <w:r w:rsidR="00094631" w:rsidRPr="00DE46B2">
        <w:rPr>
          <w:rFonts w:ascii="Times New Roman" w:hAnsi="Times New Roman" w:cs="Times New Roman"/>
          <w:sz w:val="24"/>
          <w:szCs w:val="24"/>
          <w:vertAlign w:val="superscript"/>
        </w:rPr>
        <w:t>st</w:t>
      </w:r>
      <w:r w:rsidR="00094631" w:rsidRPr="00DE46B2">
        <w:rPr>
          <w:rFonts w:ascii="Times New Roman" w:hAnsi="Times New Roman" w:cs="Times New Roman"/>
          <w:sz w:val="24"/>
          <w:szCs w:val="24"/>
        </w:rPr>
        <w:t>,</w:t>
      </w:r>
      <w:r w:rsidRPr="00DE46B2">
        <w:rPr>
          <w:rFonts w:ascii="Times New Roman" w:hAnsi="Times New Roman" w:cs="Times New Roman"/>
          <w:sz w:val="24"/>
          <w:szCs w:val="24"/>
        </w:rPr>
        <w:t xml:space="preserve">2010 to </w:t>
      </w:r>
      <w:r w:rsidR="000468E1" w:rsidRPr="00DE46B2">
        <w:rPr>
          <w:rFonts w:ascii="Times New Roman" w:hAnsi="Times New Roman" w:cs="Times New Roman"/>
          <w:sz w:val="24"/>
          <w:szCs w:val="24"/>
        </w:rPr>
        <w:t xml:space="preserve">Oct </w:t>
      </w:r>
      <w:r w:rsidR="00094631" w:rsidRPr="00DE46B2">
        <w:rPr>
          <w:rFonts w:ascii="Times New Roman" w:hAnsi="Times New Roman" w:cs="Times New Roman"/>
          <w:sz w:val="24"/>
          <w:szCs w:val="24"/>
        </w:rPr>
        <w:t>31</w:t>
      </w:r>
      <w:r w:rsidR="008B5397" w:rsidRPr="00DE46B2">
        <w:rPr>
          <w:rFonts w:ascii="Times New Roman" w:hAnsi="Times New Roman" w:cs="Times New Roman"/>
          <w:sz w:val="24"/>
          <w:szCs w:val="24"/>
          <w:vertAlign w:val="superscript"/>
        </w:rPr>
        <w:t>st</w:t>
      </w:r>
      <w:r w:rsidR="008B5397" w:rsidRPr="00DE46B2">
        <w:rPr>
          <w:rFonts w:ascii="Times New Roman" w:hAnsi="Times New Roman" w:cs="Times New Roman"/>
          <w:sz w:val="24"/>
          <w:szCs w:val="24"/>
        </w:rPr>
        <w:t>,</w:t>
      </w:r>
      <w:r w:rsidRPr="00DE46B2">
        <w:rPr>
          <w:rFonts w:ascii="Times New Roman" w:hAnsi="Times New Roman" w:cs="Times New Roman"/>
          <w:sz w:val="24"/>
          <w:szCs w:val="24"/>
        </w:rPr>
        <w:t xml:space="preserve"> 2013; </w:t>
      </w:r>
      <w:r w:rsidR="00094631" w:rsidRPr="00DE46B2">
        <w:rPr>
          <w:rFonts w:ascii="Times New Roman" w:hAnsi="Times New Roman" w:cs="Times New Roman"/>
          <w:sz w:val="24"/>
          <w:szCs w:val="24"/>
        </w:rPr>
        <w:t>Nov 1</w:t>
      </w:r>
      <w:r w:rsidR="00094631" w:rsidRPr="00DE46B2">
        <w:rPr>
          <w:rFonts w:ascii="Times New Roman" w:hAnsi="Times New Roman" w:cs="Times New Roman"/>
          <w:sz w:val="24"/>
          <w:szCs w:val="24"/>
          <w:vertAlign w:val="superscript"/>
        </w:rPr>
        <w:t>st</w:t>
      </w:r>
      <w:r w:rsidR="000468E1" w:rsidRPr="00DE46B2">
        <w:rPr>
          <w:rFonts w:ascii="Times New Roman" w:hAnsi="Times New Roman" w:cs="Times New Roman"/>
          <w:sz w:val="24"/>
          <w:szCs w:val="24"/>
        </w:rPr>
        <w:t xml:space="preserve"> ,</w:t>
      </w:r>
      <w:r w:rsidRPr="00DE46B2">
        <w:rPr>
          <w:rFonts w:ascii="Times New Roman" w:hAnsi="Times New Roman" w:cs="Times New Roman"/>
          <w:sz w:val="24"/>
          <w:szCs w:val="24"/>
        </w:rPr>
        <w:t xml:space="preserve">2013 to </w:t>
      </w:r>
      <w:r w:rsidR="00094631" w:rsidRPr="00DE46B2">
        <w:rPr>
          <w:rFonts w:ascii="Times New Roman" w:hAnsi="Times New Roman" w:cs="Times New Roman"/>
          <w:sz w:val="24"/>
          <w:szCs w:val="24"/>
        </w:rPr>
        <w:t>Oct 31</w:t>
      </w:r>
      <w:r w:rsidR="008B5397" w:rsidRPr="00DE46B2">
        <w:rPr>
          <w:rFonts w:ascii="Times New Roman" w:hAnsi="Times New Roman" w:cs="Times New Roman"/>
          <w:sz w:val="24"/>
          <w:szCs w:val="24"/>
          <w:vertAlign w:val="superscript"/>
        </w:rPr>
        <w:t>st</w:t>
      </w:r>
      <w:r w:rsidR="008B5397" w:rsidRPr="00DE46B2">
        <w:rPr>
          <w:rFonts w:ascii="Times New Roman" w:hAnsi="Times New Roman" w:cs="Times New Roman"/>
          <w:sz w:val="24"/>
          <w:szCs w:val="24"/>
        </w:rPr>
        <w:t xml:space="preserve"> ,</w:t>
      </w:r>
      <w:r w:rsidRPr="00DE46B2">
        <w:rPr>
          <w:rFonts w:ascii="Times New Roman" w:hAnsi="Times New Roman" w:cs="Times New Roman"/>
          <w:sz w:val="24"/>
          <w:szCs w:val="24"/>
        </w:rPr>
        <w:t xml:space="preserve">2016; </w:t>
      </w:r>
      <w:r w:rsidR="004B3CB4" w:rsidRPr="00DE46B2">
        <w:rPr>
          <w:rFonts w:ascii="Times New Roman" w:hAnsi="Times New Roman" w:cs="Times New Roman"/>
          <w:sz w:val="24"/>
          <w:szCs w:val="24"/>
        </w:rPr>
        <w:t xml:space="preserve">Nov </w:t>
      </w:r>
      <w:r w:rsidR="00094631" w:rsidRPr="00DE46B2">
        <w:rPr>
          <w:rFonts w:ascii="Times New Roman" w:hAnsi="Times New Roman" w:cs="Times New Roman"/>
          <w:sz w:val="24"/>
          <w:szCs w:val="24"/>
        </w:rPr>
        <w:t>1</w:t>
      </w:r>
      <w:r w:rsidR="00094631" w:rsidRPr="00DE46B2">
        <w:rPr>
          <w:rFonts w:ascii="Times New Roman" w:hAnsi="Times New Roman" w:cs="Times New Roman"/>
          <w:sz w:val="24"/>
          <w:szCs w:val="24"/>
          <w:vertAlign w:val="superscript"/>
        </w:rPr>
        <w:t>st</w:t>
      </w:r>
      <w:r w:rsidR="00237A5E" w:rsidRPr="00DE46B2">
        <w:rPr>
          <w:rFonts w:ascii="Times New Roman" w:hAnsi="Times New Roman" w:cs="Times New Roman"/>
          <w:sz w:val="24"/>
          <w:szCs w:val="24"/>
        </w:rPr>
        <w:t>, 2016</w:t>
      </w:r>
      <w:r w:rsidRPr="00DE46B2">
        <w:rPr>
          <w:rFonts w:ascii="Times New Roman" w:hAnsi="Times New Roman" w:cs="Times New Roman"/>
          <w:sz w:val="24"/>
          <w:szCs w:val="24"/>
        </w:rPr>
        <w:t xml:space="preserve"> to </w:t>
      </w:r>
      <w:r w:rsidR="004B3CB4" w:rsidRPr="00DE46B2">
        <w:rPr>
          <w:rFonts w:ascii="Times New Roman" w:hAnsi="Times New Roman" w:cs="Times New Roman"/>
          <w:sz w:val="24"/>
          <w:szCs w:val="24"/>
        </w:rPr>
        <w:t xml:space="preserve">Nov </w:t>
      </w:r>
      <w:r w:rsidR="00094631" w:rsidRPr="00DE46B2">
        <w:rPr>
          <w:rFonts w:ascii="Times New Roman" w:hAnsi="Times New Roman" w:cs="Times New Roman"/>
          <w:sz w:val="24"/>
          <w:szCs w:val="24"/>
        </w:rPr>
        <w:t>1</w:t>
      </w:r>
      <w:r w:rsidR="008B5397" w:rsidRPr="00DE46B2">
        <w:rPr>
          <w:rFonts w:ascii="Times New Roman" w:hAnsi="Times New Roman" w:cs="Times New Roman"/>
          <w:sz w:val="24"/>
          <w:szCs w:val="24"/>
          <w:vertAlign w:val="superscript"/>
        </w:rPr>
        <w:t>st</w:t>
      </w:r>
      <w:r w:rsidR="008B5397" w:rsidRPr="00DE46B2">
        <w:rPr>
          <w:rFonts w:ascii="Times New Roman" w:hAnsi="Times New Roman" w:cs="Times New Roman"/>
          <w:sz w:val="24"/>
          <w:szCs w:val="24"/>
        </w:rPr>
        <w:t>,</w:t>
      </w:r>
      <w:r w:rsidR="004B3CB4" w:rsidRPr="00DE46B2">
        <w:rPr>
          <w:rFonts w:ascii="Times New Roman" w:hAnsi="Times New Roman" w:cs="Times New Roman"/>
          <w:sz w:val="24"/>
          <w:szCs w:val="24"/>
        </w:rPr>
        <w:t xml:space="preserve"> </w:t>
      </w:r>
      <w:r w:rsidRPr="00DE46B2">
        <w:rPr>
          <w:rFonts w:ascii="Times New Roman" w:hAnsi="Times New Roman" w:cs="Times New Roman"/>
          <w:sz w:val="24"/>
          <w:szCs w:val="24"/>
        </w:rPr>
        <w:t>2019.</w:t>
      </w:r>
    </w:p>
    <w:p w14:paraId="0058BAA6" w14:textId="77777777" w:rsidR="00DB038A" w:rsidRPr="00DE46B2" w:rsidRDefault="00DB038A" w:rsidP="00047F6F">
      <w:pPr>
        <w:spacing w:line="360" w:lineRule="auto"/>
        <w:ind w:left="144" w:right="144"/>
        <w:jc w:val="both"/>
        <w:rPr>
          <w:rFonts w:ascii="Times New Roman" w:hAnsi="Times New Roman" w:cs="Times New Roman"/>
          <w:sz w:val="24"/>
          <w:szCs w:val="24"/>
        </w:rPr>
      </w:pPr>
    </w:p>
    <w:p w14:paraId="63B08E2D" w14:textId="31E556FE" w:rsidR="00514A62" w:rsidRPr="00DE46B2" w:rsidRDefault="00974774" w:rsidP="00047F6F">
      <w:pPr>
        <w:pStyle w:val="Heading2"/>
        <w:ind w:left="144" w:right="144"/>
        <w:rPr>
          <w:rFonts w:ascii="Times New Roman" w:hAnsi="Times New Roman"/>
          <w:bCs/>
          <w:color w:val="auto"/>
          <w:sz w:val="24"/>
        </w:rPr>
      </w:pPr>
      <w:r w:rsidRPr="00DE46B2">
        <w:rPr>
          <w:rFonts w:ascii="Times New Roman" w:hAnsi="Times New Roman"/>
          <w:bCs/>
          <w:color w:val="auto"/>
          <w:sz w:val="24"/>
        </w:rPr>
        <w:t>5</w:t>
      </w:r>
      <w:r w:rsidR="0032583A" w:rsidRPr="00DE46B2">
        <w:rPr>
          <w:rFonts w:ascii="Times New Roman" w:hAnsi="Times New Roman"/>
          <w:bCs/>
          <w:color w:val="auto"/>
          <w:sz w:val="24"/>
        </w:rPr>
        <w:t xml:space="preserve">.1 Estimation for individual stock </w:t>
      </w:r>
    </w:p>
    <w:p w14:paraId="5C9CAB3D" w14:textId="77777777" w:rsidR="00C93E01" w:rsidRPr="00DE46B2" w:rsidRDefault="00C93E01" w:rsidP="00047F6F">
      <w:pPr>
        <w:ind w:left="144" w:right="144"/>
        <w:rPr>
          <w:rFonts w:ascii="Times New Roman" w:hAnsi="Times New Roman"/>
          <w:sz w:val="24"/>
        </w:rPr>
      </w:pPr>
    </w:p>
    <w:p w14:paraId="1B637747" w14:textId="4AC771E2" w:rsidR="003C24C6" w:rsidRPr="00DE46B2" w:rsidRDefault="003C24C6" w:rsidP="00047F6F">
      <w:pPr>
        <w:autoSpaceDE w:val="0"/>
        <w:autoSpaceDN w:val="0"/>
        <w:adjustRightInd w:val="0"/>
        <w:spacing w:after="0" w:line="240" w:lineRule="auto"/>
        <w:ind w:left="144" w:right="144"/>
        <w:rPr>
          <w:rFonts w:ascii="Times New Roman" w:eastAsia="宋体" w:hAnsi="Times New Roman" w:cs="Times New Roman"/>
          <w:color w:val="000000"/>
          <w:sz w:val="24"/>
          <w:szCs w:val="24"/>
        </w:rPr>
      </w:pPr>
      <w:r w:rsidRPr="00DE46B2">
        <w:rPr>
          <w:rFonts w:ascii="Times New Roman" w:eastAsia="宋体" w:hAnsi="Times New Roman" w:cs="Times New Roman"/>
          <w:color w:val="000000"/>
          <w:sz w:val="24"/>
          <w:szCs w:val="24"/>
        </w:rPr>
        <w:t xml:space="preserve">Rewrite the equation (1) into (3), Use Single Index Model estimation: </w:t>
      </w:r>
    </w:p>
    <w:p w14:paraId="6068C4CA" w14:textId="77777777" w:rsidR="00C0091D" w:rsidRPr="00DE46B2" w:rsidRDefault="00C0091D" w:rsidP="00047F6F">
      <w:pPr>
        <w:autoSpaceDE w:val="0"/>
        <w:autoSpaceDN w:val="0"/>
        <w:adjustRightInd w:val="0"/>
        <w:spacing w:after="0" w:line="240" w:lineRule="auto"/>
        <w:ind w:left="144" w:right="144"/>
        <w:rPr>
          <w:rFonts w:ascii="Times New Roman" w:eastAsia="宋体" w:hAnsi="Times New Roman" w:cs="Times New Roman"/>
          <w:color w:val="000000"/>
          <w:sz w:val="24"/>
          <w:szCs w:val="24"/>
        </w:rPr>
      </w:pPr>
    </w:p>
    <w:p w14:paraId="51E38FB8" w14:textId="3A0F884B" w:rsidR="003C24C6" w:rsidRDefault="00C0091D" w:rsidP="00047F6F">
      <w:pPr>
        <w:autoSpaceDE w:val="0"/>
        <w:autoSpaceDN w:val="0"/>
        <w:adjustRightInd w:val="0"/>
        <w:spacing w:after="0" w:line="240" w:lineRule="auto"/>
        <w:ind w:left="144" w:right="144"/>
        <w:jc w:val="center"/>
        <w:rPr>
          <w:rFonts w:ascii="Times New Roman" w:eastAsia="宋体" w:hAnsi="Times New Roman" w:cs="Times New Roman"/>
          <w:color w:val="000000"/>
          <w:sz w:val="24"/>
          <w:szCs w:val="24"/>
        </w:rPr>
      </w:pPr>
      <w:r w:rsidRPr="00DE46B2">
        <w:rPr>
          <w:rFonts w:ascii="Times New Roman" w:eastAsia="宋体" w:hAnsi="Times New Roman" w:cs="Cambria Math"/>
          <w:color w:val="000000"/>
          <w:sz w:val="24"/>
          <w:szCs w:val="24"/>
        </w:rPr>
        <w:t xml:space="preserve">    </w:t>
      </w:r>
      <w:r w:rsidR="00047F6F">
        <w:rPr>
          <w:rFonts w:ascii="Times New Roman" w:eastAsia="宋体" w:hAnsi="Times New Roman" w:cs="Cambria Math"/>
          <w:color w:val="000000"/>
          <w:sz w:val="24"/>
          <w:szCs w:val="24"/>
        </w:rPr>
        <w:t xml:space="preserve">               </w:t>
      </w:r>
      <w:r w:rsidRPr="00DE46B2">
        <w:rPr>
          <w:rFonts w:ascii="Times New Roman" w:eastAsia="宋体" w:hAnsi="Times New Roman" w:cs="Cambria Math"/>
          <w:color w:val="000000"/>
          <w:sz w:val="24"/>
          <w:szCs w:val="24"/>
        </w:rPr>
        <w:t xml:space="preserve"> </w:t>
      </w:r>
      <m:oMath>
        <m:sSub>
          <m:sSubPr>
            <m:ctrlPr>
              <w:rPr>
                <w:rFonts w:ascii="Cambria Math" w:eastAsia="宋体" w:hAnsi="Cambria Math" w:cs="Cambria Math"/>
                <w:color w:val="000000"/>
                <w:sz w:val="24"/>
                <w:szCs w:val="24"/>
              </w:rPr>
            </m:ctrlPr>
          </m:sSubPr>
          <m:e>
            <m:r>
              <w:rPr>
                <w:rFonts w:ascii="Cambria Math" w:eastAsia="宋体" w:hAnsi="Cambria Math" w:cs="Cambria Math"/>
                <w:color w:val="000000"/>
                <w:sz w:val="24"/>
                <w:szCs w:val="24"/>
              </w:rPr>
              <m:t>R</m:t>
            </m:r>
          </m:e>
          <m:sub>
            <m:r>
              <w:rPr>
                <w:rFonts w:ascii="Cambria Math" w:eastAsia="宋体" w:hAnsi="Cambria Math" w:cs="Cambria Math"/>
                <w:color w:val="000000"/>
                <w:sz w:val="24"/>
                <w:szCs w:val="24"/>
              </w:rPr>
              <m:t>it</m:t>
            </m:r>
          </m:sub>
        </m:sSub>
      </m:oMath>
      <w:r w:rsidR="003C24C6" w:rsidRPr="00DE46B2">
        <w:rPr>
          <w:rFonts w:ascii="Times New Roman" w:eastAsia="宋体" w:hAnsi="Times New Roman" w:cs="Times New Roman"/>
          <w:color w:val="000000"/>
          <w:sz w:val="24"/>
          <w:szCs w:val="24"/>
        </w:rPr>
        <w:t>−</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w:rPr>
                <w:rFonts w:ascii="Cambria Math" w:eastAsia="宋体" w:hAnsi="Cambria Math" w:cs="Times New Roman"/>
                <w:color w:val="000000"/>
                <w:sz w:val="24"/>
                <w:szCs w:val="24"/>
              </w:rPr>
              <m:t>f</m:t>
            </m:r>
          </m:sub>
        </m:sSub>
      </m:oMath>
      <w:r w:rsidR="003C24C6" w:rsidRPr="00DE46B2">
        <w:rPr>
          <w:rFonts w:ascii="Times New Roman" w:eastAsia="宋体" w:hAnsi="Times New Roman" w:cs="Times New Roman"/>
          <w:color w:val="000000"/>
          <w:sz w:val="24"/>
          <w:szCs w:val="24"/>
        </w:rPr>
        <w:t>=</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α</m:t>
            </m:r>
          </m:e>
          <m:sub>
            <m:r>
              <w:rPr>
                <w:rFonts w:ascii="Cambria Math" w:eastAsia="宋体" w:hAnsi="Cambria Math" w:cs="Times New Roman"/>
                <w:color w:val="000000"/>
                <w:sz w:val="24"/>
                <w:szCs w:val="24"/>
              </w:rPr>
              <m:t>i</m:t>
            </m:r>
          </m:sub>
        </m:sSub>
      </m:oMath>
      <w:r w:rsidR="003C24C6" w:rsidRPr="00DE46B2">
        <w:rPr>
          <w:rFonts w:ascii="Times New Roman" w:eastAsia="宋体" w:hAnsi="Times New Roman" w:cs="Times New Roman"/>
          <w:color w:val="000000"/>
          <w:sz w:val="24"/>
          <w:szCs w:val="24"/>
        </w:rPr>
        <w:t>+</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β</m:t>
            </m:r>
          </m:e>
          <m:sub>
            <m:r>
              <w:rPr>
                <w:rFonts w:ascii="Cambria Math" w:eastAsia="宋体" w:hAnsi="Cambria Math" w:cs="Times New Roman"/>
                <w:color w:val="000000"/>
                <w:sz w:val="24"/>
                <w:szCs w:val="24"/>
              </w:rPr>
              <m:t>i</m:t>
            </m:r>
          </m:sub>
        </m:sSub>
      </m:oMath>
      <w:r w:rsidR="009050E6" w:rsidRPr="00DE46B2">
        <w:rPr>
          <w:rFonts w:ascii="Times New Roman" w:eastAsia="宋体" w:hAnsi="Times New Roman" w:cs="Times New Roman"/>
          <w:color w:val="000000"/>
          <w:sz w:val="24"/>
          <w:szCs w:val="24"/>
        </w:rPr>
        <w:t>(</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w:rPr>
                <w:rFonts w:ascii="Cambria Math" w:eastAsia="宋体" w:hAnsi="Cambria Math" w:cs="Times New Roman"/>
                <w:color w:val="000000"/>
                <w:sz w:val="24"/>
                <w:szCs w:val="24"/>
              </w:rPr>
              <m:t>mt</m:t>
            </m:r>
          </m:sub>
        </m:sSub>
      </m:oMath>
      <w:r w:rsidR="003C24C6" w:rsidRPr="00DE46B2">
        <w:rPr>
          <w:rFonts w:ascii="Times New Roman" w:eastAsia="宋体" w:hAnsi="Times New Roman" w:cs="Times New Roman"/>
          <w:color w:val="000000"/>
          <w:sz w:val="24"/>
          <w:szCs w:val="24"/>
        </w:rPr>
        <w:t>−</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w:rPr>
                <w:rFonts w:ascii="Cambria Math" w:eastAsia="宋体" w:hAnsi="Cambria Math" w:cs="Times New Roman"/>
                <w:color w:val="000000"/>
                <w:sz w:val="24"/>
                <w:szCs w:val="24"/>
              </w:rPr>
              <m:t>f</m:t>
            </m:r>
          </m:sub>
        </m:sSub>
      </m:oMath>
      <w:r w:rsidR="003C24C6" w:rsidRPr="00DE46B2">
        <w:rPr>
          <w:rFonts w:ascii="Times New Roman" w:eastAsia="宋体" w:hAnsi="Times New Roman" w:cs="Times New Roman"/>
          <w:color w:val="000000"/>
          <w:sz w:val="24"/>
          <w:szCs w:val="24"/>
        </w:rPr>
        <w:t>) +</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ε</m:t>
            </m:r>
          </m:e>
          <m:sub>
            <m:r>
              <w:rPr>
                <w:rFonts w:ascii="Cambria Math" w:eastAsia="宋体" w:hAnsi="Cambria Math" w:cs="Times New Roman"/>
                <w:color w:val="000000"/>
                <w:sz w:val="24"/>
                <w:szCs w:val="24"/>
              </w:rPr>
              <m:t>it</m:t>
            </m:r>
          </m:sub>
        </m:sSub>
      </m:oMath>
      <w:r w:rsidR="003C24C6" w:rsidRPr="00DE46B2">
        <w:rPr>
          <w:rFonts w:ascii="Times New Roman" w:eastAsia="宋体" w:hAnsi="Times New Roman" w:cs="Times New Roman"/>
          <w:color w:val="000000"/>
          <w:sz w:val="24"/>
          <w:szCs w:val="24"/>
        </w:rPr>
        <w:t xml:space="preserve"> </w:t>
      </w:r>
      <w:r w:rsidR="009370B0">
        <w:rPr>
          <w:rFonts w:ascii="Times New Roman" w:eastAsia="宋体" w:hAnsi="Times New Roman" w:cs="Times New Roman"/>
          <w:color w:val="000000"/>
          <w:sz w:val="24"/>
          <w:szCs w:val="24"/>
        </w:rPr>
        <w:t>,</w:t>
      </w:r>
      <w:r w:rsidR="003C24C6" w:rsidRPr="00DE46B2">
        <w:rPr>
          <w:rFonts w:ascii="Times New Roman" w:eastAsia="宋体" w:hAnsi="Times New Roman" w:cs="Times New Roman"/>
          <w:color w:val="000000"/>
          <w:sz w:val="24"/>
          <w:szCs w:val="24"/>
        </w:rPr>
        <w:t xml:space="preserve">   </w:t>
      </w:r>
      <w:r w:rsidR="00047F6F">
        <w:rPr>
          <w:rFonts w:ascii="Times New Roman" w:eastAsia="宋体" w:hAnsi="Times New Roman" w:cs="Times New Roman"/>
          <w:color w:val="000000"/>
          <w:sz w:val="24"/>
          <w:szCs w:val="24"/>
        </w:rPr>
        <w:t xml:space="preserve">       </w:t>
      </w:r>
      <w:r w:rsidR="003C24C6" w:rsidRPr="00DE46B2">
        <w:rPr>
          <w:rFonts w:ascii="Times New Roman" w:eastAsia="宋体" w:hAnsi="Times New Roman" w:cs="Times New Roman"/>
          <w:color w:val="000000"/>
          <w:sz w:val="24"/>
          <w:szCs w:val="24"/>
        </w:rPr>
        <w:t xml:space="preserve">       </w:t>
      </w:r>
      <w:r w:rsidR="008B5397" w:rsidRPr="00DE46B2">
        <w:rPr>
          <w:rFonts w:ascii="Times New Roman" w:eastAsia="宋体" w:hAnsi="Times New Roman" w:cs="Times New Roman"/>
          <w:color w:val="000000"/>
          <w:sz w:val="24"/>
          <w:szCs w:val="24"/>
        </w:rPr>
        <w:t xml:space="preserve">  (</w:t>
      </w:r>
      <w:r w:rsidR="003C24C6" w:rsidRPr="00DE46B2">
        <w:rPr>
          <w:rFonts w:ascii="Times New Roman" w:eastAsia="宋体" w:hAnsi="Times New Roman" w:cs="Times New Roman"/>
          <w:color w:val="000000"/>
          <w:sz w:val="24"/>
          <w:szCs w:val="24"/>
        </w:rPr>
        <w:t>3)</w:t>
      </w:r>
    </w:p>
    <w:p w14:paraId="6CAE3204" w14:textId="77777777" w:rsidR="006D04DE" w:rsidRPr="00DE46B2" w:rsidRDefault="006D04DE" w:rsidP="00047F6F">
      <w:pPr>
        <w:autoSpaceDE w:val="0"/>
        <w:autoSpaceDN w:val="0"/>
        <w:adjustRightInd w:val="0"/>
        <w:spacing w:after="0" w:line="240" w:lineRule="auto"/>
        <w:ind w:left="144" w:right="144"/>
        <w:jc w:val="center"/>
        <w:rPr>
          <w:rFonts w:ascii="Times New Roman" w:eastAsia="宋体" w:hAnsi="Times New Roman" w:cs="Times New Roman"/>
          <w:color w:val="000000"/>
          <w:sz w:val="24"/>
          <w:szCs w:val="24"/>
        </w:rPr>
      </w:pPr>
    </w:p>
    <w:p w14:paraId="5C8B477F" w14:textId="48AB5EA1" w:rsidR="003C24C6" w:rsidRPr="00DE46B2" w:rsidRDefault="009370B0" w:rsidP="00047F6F">
      <w:pPr>
        <w:spacing w:line="360" w:lineRule="auto"/>
        <w:ind w:left="144" w:right="144"/>
        <w:jc w:val="both"/>
        <w:rPr>
          <w:rFonts w:ascii="Times New Roman" w:hAnsi="Times New Roman" w:cs="Times New Roman"/>
          <w:sz w:val="24"/>
          <w:szCs w:val="24"/>
        </w:rPr>
      </w:pPr>
      <w:r>
        <w:rPr>
          <w:rFonts w:ascii="Times New Roman" w:eastAsia="宋体" w:hAnsi="Times New Roman" w:cs="Times New Roman"/>
          <w:color w:val="000000"/>
          <w:sz w:val="24"/>
          <w:szCs w:val="24"/>
        </w:rPr>
        <w:t>w</w:t>
      </w:r>
      <w:r w:rsidR="003C24C6" w:rsidRPr="00DE46B2">
        <w:rPr>
          <w:rFonts w:ascii="Times New Roman" w:eastAsia="宋体" w:hAnsi="Times New Roman" w:cs="Times New Roman"/>
          <w:color w:val="000000"/>
          <w:sz w:val="24"/>
          <w:szCs w:val="24"/>
        </w:rPr>
        <w:t xml:space="preserve">here </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w:rPr>
                <w:rFonts w:ascii="Cambria Math" w:eastAsia="宋体" w:hAnsi="Cambria Math" w:cs="Times New Roman"/>
                <w:color w:val="000000"/>
                <w:sz w:val="24"/>
                <w:szCs w:val="24"/>
              </w:rPr>
              <m:t>it</m:t>
            </m:r>
          </m:sub>
        </m:sSub>
      </m:oMath>
      <w:r w:rsidR="003C24C6" w:rsidRPr="00DE46B2">
        <w:rPr>
          <w:rFonts w:ascii="Times New Roman" w:eastAsia="宋体" w:hAnsi="Times New Roman" w:cs="Times New Roman"/>
          <w:color w:val="000000"/>
          <w:sz w:val="24"/>
          <w:szCs w:val="24"/>
        </w:rPr>
        <w:t xml:space="preserve"> is the daily return of stock i at time t; </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w:rPr>
                <w:rFonts w:ascii="Cambria Math" w:eastAsia="宋体" w:hAnsi="Cambria Math" w:cs="Times New Roman"/>
                <w:color w:val="000000"/>
                <w:sz w:val="24"/>
                <w:szCs w:val="24"/>
              </w:rPr>
              <m:t>mt</m:t>
            </m:r>
          </m:sub>
        </m:sSub>
      </m:oMath>
      <w:r w:rsidR="003C24C6" w:rsidRPr="00DE46B2">
        <w:rPr>
          <w:rFonts w:ascii="Times New Roman" w:eastAsia="宋体" w:hAnsi="Times New Roman" w:cs="Times New Roman"/>
          <w:color w:val="000000"/>
          <w:sz w:val="24"/>
          <w:szCs w:val="24"/>
        </w:rPr>
        <w:t xml:space="preserve"> is the return of market portfolio; </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w:rPr>
                <w:rFonts w:ascii="Cambria Math" w:eastAsia="宋体" w:hAnsi="Cambria Math" w:cs="Times New Roman"/>
                <w:color w:val="000000"/>
                <w:sz w:val="24"/>
                <w:szCs w:val="24"/>
              </w:rPr>
              <m:t>f</m:t>
            </m:r>
          </m:sub>
        </m:sSub>
      </m:oMath>
      <w:r w:rsidR="003C24C6" w:rsidRPr="00DE46B2">
        <w:rPr>
          <w:rFonts w:ascii="Times New Roman" w:eastAsia="宋体" w:hAnsi="Times New Roman" w:cs="Times New Roman"/>
          <w:color w:val="000000"/>
          <w:sz w:val="24"/>
          <w:szCs w:val="24"/>
        </w:rPr>
        <w:t xml:space="preserve"> is the return of the risk-free asset, here </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w:rPr>
                <w:rFonts w:ascii="Cambria Math" w:eastAsia="宋体" w:hAnsi="Cambria Math" w:cs="Times New Roman"/>
                <w:color w:val="000000"/>
                <w:sz w:val="24"/>
                <w:szCs w:val="24"/>
              </w:rPr>
              <m:t>f</m:t>
            </m:r>
          </m:sub>
        </m:sSub>
      </m:oMath>
      <w:r w:rsidR="003C24C6" w:rsidRPr="00DE46B2">
        <w:rPr>
          <w:rFonts w:ascii="Times New Roman" w:eastAsia="宋体" w:hAnsi="Times New Roman" w:cs="Times New Roman"/>
          <w:color w:val="000000"/>
          <w:sz w:val="24"/>
          <w:szCs w:val="24"/>
        </w:rPr>
        <w:t xml:space="preserve"> equates 0.009027% (one-year deposit rate on bank of China) as Chinese researchers basically regard the deposit rate as risk free asset by default</w:t>
      </w:r>
      <w:r>
        <w:rPr>
          <w:rFonts w:ascii="Times New Roman" w:eastAsia="宋体" w:hAnsi="Times New Roman" w:cs="Times New Roman"/>
          <w:color w:val="000000"/>
          <w:sz w:val="24"/>
          <w:szCs w:val="24"/>
        </w:rPr>
        <w:t xml:space="preserve">, </w:t>
      </w:r>
      <w:r w:rsidR="003C24C6" w:rsidRPr="00DE46B2">
        <w:rPr>
          <w:rFonts w:ascii="Times New Roman" w:eastAsia="宋体" w:hAnsi="Times New Roman" w:cs="Times New Roman"/>
          <w:color w:val="000000"/>
          <w:sz w:val="24"/>
          <w:szCs w:val="24"/>
        </w:rPr>
        <w:t>(Liao and Shen, 2004).</w:t>
      </w:r>
    </w:p>
    <w:p w14:paraId="3090C017" w14:textId="77777777" w:rsidR="00047F6F" w:rsidRDefault="00786250" w:rsidP="00047F6F">
      <w:pPr>
        <w:spacing w:line="360" w:lineRule="auto"/>
        <w:ind w:left="144" w:right="144"/>
        <w:rPr>
          <w:rFonts w:ascii="Times New Roman" w:hAnsi="Times New Roman" w:cs="Times New Roman"/>
          <w:sz w:val="24"/>
          <w:szCs w:val="24"/>
        </w:rPr>
      </w:pPr>
      <w:r w:rsidRPr="00DE46B2">
        <w:rPr>
          <w:rFonts w:ascii="Times New Roman" w:hAnsi="Times New Roman" w:cs="Times New Roman"/>
          <w:sz w:val="24"/>
          <w:szCs w:val="24"/>
        </w:rPr>
        <w:t xml:space="preserve"> </w:t>
      </w:r>
    </w:p>
    <w:p w14:paraId="3AE1D4F3" w14:textId="48AD0474" w:rsidR="00FE1A87" w:rsidRPr="00DE46B2" w:rsidRDefault="00786250" w:rsidP="00047F6F">
      <w:pPr>
        <w:spacing w:after="0" w:line="360" w:lineRule="auto"/>
        <w:ind w:left="144" w:right="144"/>
        <w:rPr>
          <w:rFonts w:ascii="Times New Roman" w:hAnsi="Times New Roman" w:cs="Times New Roman"/>
          <w:sz w:val="24"/>
        </w:rPr>
      </w:pPr>
      <w:r w:rsidRPr="00DE46B2">
        <w:rPr>
          <w:rFonts w:ascii="Times New Roman" w:hAnsi="Times New Roman" w:cs="Times New Roman"/>
          <w:sz w:val="24"/>
        </w:rPr>
        <w:t>Table 1: Summary results of time series about 48 property stocks of Shenzhen Stock Market</w:t>
      </w:r>
    </w:p>
    <w:p w14:paraId="234A876F" w14:textId="6E4A6695" w:rsidR="00C91E3B" w:rsidRDefault="00C91E3B" w:rsidP="00E64074">
      <w:pPr>
        <w:autoSpaceDE w:val="0"/>
        <w:autoSpaceDN w:val="0"/>
        <w:adjustRightInd w:val="0"/>
        <w:spacing w:after="0" w:line="240" w:lineRule="auto"/>
        <w:ind w:right="144"/>
        <w:rPr>
          <w:rFonts w:ascii="Times New Roman" w:eastAsia="宋体" w:hAnsi="Times New Roman" w:cs="Times New Roman"/>
          <w:color w:val="000000"/>
          <w:sz w:val="24"/>
          <w:szCs w:val="21"/>
        </w:rPr>
      </w:pPr>
    </w:p>
    <w:tbl>
      <w:tblPr>
        <w:tblW w:w="8080" w:type="dxa"/>
        <w:tblInd w:w="137" w:type="dxa"/>
        <w:tblLook w:val="04A0" w:firstRow="1" w:lastRow="0" w:firstColumn="1" w:lastColumn="0" w:noHBand="0" w:noVBand="1"/>
      </w:tblPr>
      <w:tblGrid>
        <w:gridCol w:w="1418"/>
        <w:gridCol w:w="1275"/>
        <w:gridCol w:w="1276"/>
        <w:gridCol w:w="1418"/>
        <w:gridCol w:w="1275"/>
        <w:gridCol w:w="1418"/>
      </w:tblGrid>
      <w:tr w:rsidR="00F16BEB" w:rsidRPr="00F16BEB" w14:paraId="33AAFC7B" w14:textId="77777777" w:rsidTr="00F16BEB">
        <w:trPr>
          <w:trHeight w:val="300"/>
        </w:trPr>
        <w:tc>
          <w:tcPr>
            <w:tcW w:w="141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E4C0746" w14:textId="77777777" w:rsidR="00F16BEB" w:rsidRPr="00F16BEB" w:rsidRDefault="00F16BEB" w:rsidP="00F16BEB">
            <w:pPr>
              <w:spacing w:after="0" w:line="240" w:lineRule="auto"/>
              <w:rPr>
                <w:rFonts w:ascii="Arial" w:eastAsia="Times New Roman" w:hAnsi="Arial" w:cs="Arial"/>
                <w:b/>
                <w:bCs/>
                <w:color w:val="000000"/>
              </w:rPr>
            </w:pPr>
            <w:r w:rsidRPr="00F16BEB">
              <w:rPr>
                <w:rFonts w:ascii="Arial" w:eastAsia="Times New Roman" w:hAnsi="Arial" w:cs="Arial"/>
                <w:b/>
                <w:bCs/>
                <w:color w:val="000000"/>
              </w:rPr>
              <w:t>Code</w:t>
            </w:r>
          </w:p>
        </w:tc>
        <w:tc>
          <w:tcPr>
            <w:tcW w:w="1275" w:type="dxa"/>
            <w:tcBorders>
              <w:top w:val="single" w:sz="4" w:space="0" w:color="auto"/>
              <w:left w:val="nil"/>
              <w:bottom w:val="single" w:sz="4" w:space="0" w:color="auto"/>
              <w:right w:val="single" w:sz="4" w:space="0" w:color="auto"/>
            </w:tcBorders>
            <w:shd w:val="clear" w:color="000000" w:fill="FFFFFF"/>
            <w:noWrap/>
            <w:vAlign w:val="bottom"/>
            <w:hideMark/>
          </w:tcPr>
          <w:p w14:paraId="15BFD263" w14:textId="77777777" w:rsidR="00F16BEB" w:rsidRPr="00F16BEB" w:rsidRDefault="00F16BEB" w:rsidP="00F16BEB">
            <w:pPr>
              <w:spacing w:after="0" w:line="240" w:lineRule="auto"/>
              <w:rPr>
                <w:rFonts w:ascii="Calibri" w:eastAsia="Times New Roman" w:hAnsi="Calibri" w:cs="Calibri"/>
                <w:b/>
                <w:bCs/>
                <w:color w:val="000000"/>
              </w:rPr>
            </w:pPr>
            <w:r w:rsidRPr="00F16BEB">
              <w:rPr>
                <w:rFonts w:ascii="Calibri" w:eastAsia="Times New Roman" w:hAnsi="Calibri" w:cs="Calibri"/>
                <w:b/>
                <w:bCs/>
                <w:color w:val="000000"/>
              </w:rPr>
              <w:t>Beta</w:t>
            </w:r>
          </w:p>
        </w:tc>
        <w:tc>
          <w:tcPr>
            <w:tcW w:w="1276" w:type="dxa"/>
            <w:tcBorders>
              <w:top w:val="single" w:sz="4" w:space="0" w:color="auto"/>
              <w:left w:val="nil"/>
              <w:bottom w:val="single" w:sz="4" w:space="0" w:color="auto"/>
              <w:right w:val="single" w:sz="4" w:space="0" w:color="auto"/>
            </w:tcBorders>
            <w:shd w:val="clear" w:color="000000" w:fill="FFFFFF"/>
            <w:noWrap/>
            <w:vAlign w:val="bottom"/>
            <w:hideMark/>
          </w:tcPr>
          <w:p w14:paraId="7AF6DE27" w14:textId="77777777" w:rsidR="00F16BEB" w:rsidRPr="00F16BEB" w:rsidRDefault="00F16BEB" w:rsidP="00F16BEB">
            <w:pPr>
              <w:spacing w:after="0" w:line="240" w:lineRule="auto"/>
              <w:rPr>
                <w:rFonts w:ascii="Calibri" w:eastAsia="Times New Roman" w:hAnsi="Calibri" w:cs="Calibri"/>
                <w:b/>
                <w:bCs/>
                <w:color w:val="000000"/>
              </w:rPr>
            </w:pPr>
            <w:r w:rsidRPr="00F16BEB">
              <w:rPr>
                <w:rFonts w:ascii="Calibri" w:eastAsia="Times New Roman" w:hAnsi="Calibri" w:cs="Calibri"/>
                <w:b/>
                <w:bCs/>
                <w:color w:val="000000"/>
              </w:rPr>
              <w:t>R-Square</w:t>
            </w:r>
          </w:p>
        </w:tc>
        <w:tc>
          <w:tcPr>
            <w:tcW w:w="1418" w:type="dxa"/>
            <w:tcBorders>
              <w:top w:val="single" w:sz="4" w:space="0" w:color="auto"/>
              <w:left w:val="nil"/>
              <w:bottom w:val="single" w:sz="4" w:space="0" w:color="auto"/>
              <w:right w:val="single" w:sz="4" w:space="0" w:color="auto"/>
            </w:tcBorders>
            <w:shd w:val="clear" w:color="000000" w:fill="FFFFFF"/>
            <w:noWrap/>
            <w:vAlign w:val="bottom"/>
            <w:hideMark/>
          </w:tcPr>
          <w:p w14:paraId="6BB5753A" w14:textId="77777777" w:rsidR="00F16BEB" w:rsidRPr="00F16BEB" w:rsidRDefault="00F16BEB" w:rsidP="00F16BEB">
            <w:pPr>
              <w:spacing w:after="0" w:line="240" w:lineRule="auto"/>
              <w:rPr>
                <w:rFonts w:ascii="Calibri" w:eastAsia="Times New Roman" w:hAnsi="Calibri" w:cs="Calibri"/>
                <w:b/>
                <w:bCs/>
                <w:color w:val="000000"/>
              </w:rPr>
            </w:pPr>
            <w:r w:rsidRPr="00F16BEB">
              <w:rPr>
                <w:rFonts w:ascii="Calibri" w:eastAsia="Times New Roman" w:hAnsi="Calibri" w:cs="Calibri"/>
                <w:b/>
                <w:bCs/>
                <w:color w:val="000000"/>
              </w:rPr>
              <w:t>Code</w:t>
            </w:r>
          </w:p>
        </w:tc>
        <w:tc>
          <w:tcPr>
            <w:tcW w:w="1275" w:type="dxa"/>
            <w:tcBorders>
              <w:top w:val="single" w:sz="4" w:space="0" w:color="auto"/>
              <w:left w:val="nil"/>
              <w:bottom w:val="single" w:sz="4" w:space="0" w:color="auto"/>
              <w:right w:val="single" w:sz="4" w:space="0" w:color="auto"/>
            </w:tcBorders>
            <w:shd w:val="clear" w:color="000000" w:fill="FFFFFF"/>
            <w:noWrap/>
            <w:vAlign w:val="bottom"/>
            <w:hideMark/>
          </w:tcPr>
          <w:p w14:paraId="2B5F240A" w14:textId="77777777" w:rsidR="00F16BEB" w:rsidRPr="00F16BEB" w:rsidRDefault="00F16BEB" w:rsidP="00F16BEB">
            <w:pPr>
              <w:spacing w:after="0" w:line="240" w:lineRule="auto"/>
              <w:rPr>
                <w:rFonts w:ascii="Calibri" w:eastAsia="Times New Roman" w:hAnsi="Calibri" w:cs="Calibri"/>
                <w:b/>
                <w:bCs/>
                <w:color w:val="000000"/>
              </w:rPr>
            </w:pPr>
            <w:r w:rsidRPr="00F16BEB">
              <w:rPr>
                <w:rFonts w:ascii="Calibri" w:eastAsia="Times New Roman" w:hAnsi="Calibri" w:cs="Calibri"/>
                <w:b/>
                <w:bCs/>
                <w:color w:val="000000"/>
              </w:rPr>
              <w:t>Beta</w:t>
            </w:r>
          </w:p>
        </w:tc>
        <w:tc>
          <w:tcPr>
            <w:tcW w:w="1418" w:type="dxa"/>
            <w:tcBorders>
              <w:top w:val="single" w:sz="4" w:space="0" w:color="auto"/>
              <w:left w:val="nil"/>
              <w:bottom w:val="single" w:sz="4" w:space="0" w:color="auto"/>
              <w:right w:val="single" w:sz="4" w:space="0" w:color="auto"/>
            </w:tcBorders>
            <w:shd w:val="clear" w:color="000000" w:fill="FFFFFF"/>
            <w:noWrap/>
            <w:vAlign w:val="bottom"/>
            <w:hideMark/>
          </w:tcPr>
          <w:p w14:paraId="7BF651BF" w14:textId="77777777" w:rsidR="00F16BEB" w:rsidRPr="00F16BEB" w:rsidRDefault="00F16BEB" w:rsidP="00F16BEB">
            <w:pPr>
              <w:spacing w:after="0" w:line="240" w:lineRule="auto"/>
              <w:rPr>
                <w:rFonts w:ascii="Calibri" w:eastAsia="Times New Roman" w:hAnsi="Calibri" w:cs="Calibri"/>
                <w:b/>
                <w:bCs/>
                <w:color w:val="000000"/>
              </w:rPr>
            </w:pPr>
            <w:r w:rsidRPr="00F16BEB">
              <w:rPr>
                <w:rFonts w:ascii="Calibri" w:eastAsia="Times New Roman" w:hAnsi="Calibri" w:cs="Calibri"/>
                <w:b/>
                <w:bCs/>
                <w:color w:val="000000"/>
              </w:rPr>
              <w:t>R-Square</w:t>
            </w:r>
          </w:p>
        </w:tc>
      </w:tr>
      <w:tr w:rsidR="00F16BEB" w:rsidRPr="00F16BEB" w14:paraId="50309453"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41A4CA55"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sz.000667</w:t>
            </w:r>
          </w:p>
        </w:tc>
        <w:tc>
          <w:tcPr>
            <w:tcW w:w="1275" w:type="dxa"/>
            <w:tcBorders>
              <w:top w:val="nil"/>
              <w:left w:val="nil"/>
              <w:bottom w:val="single" w:sz="4" w:space="0" w:color="auto"/>
              <w:right w:val="single" w:sz="4" w:space="0" w:color="auto"/>
            </w:tcBorders>
            <w:shd w:val="clear" w:color="000000" w:fill="FFFFFF"/>
            <w:noWrap/>
            <w:vAlign w:val="center"/>
            <w:hideMark/>
          </w:tcPr>
          <w:p w14:paraId="69F2FBF0"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0.7238</w:t>
            </w:r>
          </w:p>
        </w:tc>
        <w:tc>
          <w:tcPr>
            <w:tcW w:w="1276" w:type="dxa"/>
            <w:tcBorders>
              <w:top w:val="nil"/>
              <w:left w:val="nil"/>
              <w:bottom w:val="single" w:sz="4" w:space="0" w:color="auto"/>
              <w:right w:val="single" w:sz="4" w:space="0" w:color="auto"/>
            </w:tcBorders>
            <w:shd w:val="clear" w:color="000000" w:fill="FFFFFF"/>
            <w:noWrap/>
            <w:vAlign w:val="center"/>
            <w:hideMark/>
          </w:tcPr>
          <w:p w14:paraId="29B816F5"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0.454</w:t>
            </w:r>
          </w:p>
        </w:tc>
        <w:tc>
          <w:tcPr>
            <w:tcW w:w="1418" w:type="dxa"/>
            <w:tcBorders>
              <w:top w:val="nil"/>
              <w:left w:val="nil"/>
              <w:bottom w:val="single" w:sz="4" w:space="0" w:color="auto"/>
              <w:right w:val="single" w:sz="4" w:space="0" w:color="auto"/>
            </w:tcBorders>
            <w:shd w:val="clear" w:color="000000" w:fill="FFFFFF"/>
            <w:noWrap/>
            <w:vAlign w:val="bottom"/>
            <w:hideMark/>
          </w:tcPr>
          <w:p w14:paraId="165576A5"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sz.002016</w:t>
            </w:r>
          </w:p>
        </w:tc>
        <w:tc>
          <w:tcPr>
            <w:tcW w:w="1275" w:type="dxa"/>
            <w:tcBorders>
              <w:top w:val="nil"/>
              <w:left w:val="nil"/>
              <w:bottom w:val="single" w:sz="4" w:space="0" w:color="auto"/>
              <w:right w:val="single" w:sz="4" w:space="0" w:color="auto"/>
            </w:tcBorders>
            <w:shd w:val="clear" w:color="000000" w:fill="FFFFFF"/>
            <w:noWrap/>
            <w:vAlign w:val="center"/>
            <w:hideMark/>
          </w:tcPr>
          <w:p w14:paraId="67B54FE9"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0.9532</w:t>
            </w:r>
          </w:p>
        </w:tc>
        <w:tc>
          <w:tcPr>
            <w:tcW w:w="1418" w:type="dxa"/>
            <w:tcBorders>
              <w:top w:val="nil"/>
              <w:left w:val="nil"/>
              <w:bottom w:val="single" w:sz="4" w:space="0" w:color="auto"/>
              <w:right w:val="single" w:sz="4" w:space="0" w:color="auto"/>
            </w:tcBorders>
            <w:shd w:val="clear" w:color="000000" w:fill="FFFFFF"/>
            <w:noWrap/>
            <w:vAlign w:val="center"/>
            <w:hideMark/>
          </w:tcPr>
          <w:p w14:paraId="31C791C9"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0.281</w:t>
            </w:r>
          </w:p>
        </w:tc>
      </w:tr>
      <w:tr w:rsidR="00F16BEB" w:rsidRPr="00F16BEB" w14:paraId="08B5C406"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72B718DA"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sz.000608</w:t>
            </w:r>
          </w:p>
        </w:tc>
        <w:tc>
          <w:tcPr>
            <w:tcW w:w="1275" w:type="dxa"/>
            <w:tcBorders>
              <w:top w:val="nil"/>
              <w:left w:val="nil"/>
              <w:bottom w:val="single" w:sz="4" w:space="0" w:color="auto"/>
              <w:right w:val="single" w:sz="4" w:space="0" w:color="auto"/>
            </w:tcBorders>
            <w:shd w:val="clear" w:color="000000" w:fill="FFFFFF"/>
            <w:noWrap/>
            <w:vAlign w:val="center"/>
            <w:hideMark/>
          </w:tcPr>
          <w:p w14:paraId="75416831"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0.7261</w:t>
            </w:r>
          </w:p>
        </w:tc>
        <w:tc>
          <w:tcPr>
            <w:tcW w:w="1276" w:type="dxa"/>
            <w:tcBorders>
              <w:top w:val="nil"/>
              <w:left w:val="nil"/>
              <w:bottom w:val="single" w:sz="4" w:space="0" w:color="auto"/>
              <w:right w:val="single" w:sz="4" w:space="0" w:color="auto"/>
            </w:tcBorders>
            <w:shd w:val="clear" w:color="000000" w:fill="FFFFFF"/>
            <w:noWrap/>
            <w:vAlign w:val="center"/>
            <w:hideMark/>
          </w:tcPr>
          <w:p w14:paraId="69470986"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0.333</w:t>
            </w:r>
          </w:p>
        </w:tc>
        <w:tc>
          <w:tcPr>
            <w:tcW w:w="1418" w:type="dxa"/>
            <w:tcBorders>
              <w:top w:val="nil"/>
              <w:left w:val="nil"/>
              <w:bottom w:val="single" w:sz="4" w:space="0" w:color="auto"/>
              <w:right w:val="single" w:sz="4" w:space="0" w:color="auto"/>
            </w:tcBorders>
            <w:shd w:val="clear" w:color="000000" w:fill="FFFFFF"/>
            <w:noWrap/>
            <w:vAlign w:val="bottom"/>
            <w:hideMark/>
          </w:tcPr>
          <w:p w14:paraId="65453EE8"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sz.000514</w:t>
            </w:r>
          </w:p>
        </w:tc>
        <w:tc>
          <w:tcPr>
            <w:tcW w:w="1275" w:type="dxa"/>
            <w:tcBorders>
              <w:top w:val="nil"/>
              <w:left w:val="nil"/>
              <w:bottom w:val="single" w:sz="4" w:space="0" w:color="auto"/>
              <w:right w:val="single" w:sz="4" w:space="0" w:color="auto"/>
            </w:tcBorders>
            <w:shd w:val="clear" w:color="000000" w:fill="FFFFFF"/>
            <w:noWrap/>
            <w:vAlign w:val="center"/>
            <w:hideMark/>
          </w:tcPr>
          <w:p w14:paraId="2C8B3355"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0.9566</w:t>
            </w:r>
          </w:p>
        </w:tc>
        <w:tc>
          <w:tcPr>
            <w:tcW w:w="1418" w:type="dxa"/>
            <w:tcBorders>
              <w:top w:val="nil"/>
              <w:left w:val="nil"/>
              <w:bottom w:val="single" w:sz="4" w:space="0" w:color="auto"/>
              <w:right w:val="single" w:sz="4" w:space="0" w:color="auto"/>
            </w:tcBorders>
            <w:shd w:val="clear" w:color="000000" w:fill="FFFFFF"/>
            <w:noWrap/>
            <w:vAlign w:val="center"/>
            <w:hideMark/>
          </w:tcPr>
          <w:p w14:paraId="733D10AD"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0.375</w:t>
            </w:r>
          </w:p>
        </w:tc>
      </w:tr>
      <w:tr w:rsidR="00F16BEB" w:rsidRPr="00F16BEB" w14:paraId="06618479"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402DC15E"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sz.000002</w:t>
            </w:r>
          </w:p>
        </w:tc>
        <w:tc>
          <w:tcPr>
            <w:tcW w:w="1275" w:type="dxa"/>
            <w:tcBorders>
              <w:top w:val="nil"/>
              <w:left w:val="nil"/>
              <w:bottom w:val="single" w:sz="4" w:space="0" w:color="auto"/>
              <w:right w:val="single" w:sz="4" w:space="0" w:color="auto"/>
            </w:tcBorders>
            <w:shd w:val="clear" w:color="000000" w:fill="FFFFFF"/>
            <w:noWrap/>
            <w:vAlign w:val="center"/>
            <w:hideMark/>
          </w:tcPr>
          <w:p w14:paraId="36600CEA"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0.7481</w:t>
            </w:r>
          </w:p>
        </w:tc>
        <w:tc>
          <w:tcPr>
            <w:tcW w:w="1276" w:type="dxa"/>
            <w:tcBorders>
              <w:top w:val="nil"/>
              <w:left w:val="nil"/>
              <w:bottom w:val="single" w:sz="4" w:space="0" w:color="auto"/>
              <w:right w:val="single" w:sz="4" w:space="0" w:color="auto"/>
            </w:tcBorders>
            <w:shd w:val="clear" w:color="000000" w:fill="FFFFFF"/>
            <w:noWrap/>
            <w:vAlign w:val="center"/>
            <w:hideMark/>
          </w:tcPr>
          <w:p w14:paraId="1DDC37B7"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0.289</w:t>
            </w:r>
          </w:p>
        </w:tc>
        <w:tc>
          <w:tcPr>
            <w:tcW w:w="1418" w:type="dxa"/>
            <w:tcBorders>
              <w:top w:val="nil"/>
              <w:left w:val="nil"/>
              <w:bottom w:val="single" w:sz="4" w:space="0" w:color="auto"/>
              <w:right w:val="single" w:sz="4" w:space="0" w:color="auto"/>
            </w:tcBorders>
            <w:shd w:val="clear" w:color="000000" w:fill="FFFFFF"/>
            <w:noWrap/>
            <w:vAlign w:val="bottom"/>
            <w:hideMark/>
          </w:tcPr>
          <w:p w14:paraId="24521EA1"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sz.000671</w:t>
            </w:r>
          </w:p>
        </w:tc>
        <w:tc>
          <w:tcPr>
            <w:tcW w:w="1275" w:type="dxa"/>
            <w:tcBorders>
              <w:top w:val="nil"/>
              <w:left w:val="nil"/>
              <w:bottom w:val="single" w:sz="4" w:space="0" w:color="auto"/>
              <w:right w:val="single" w:sz="4" w:space="0" w:color="auto"/>
            </w:tcBorders>
            <w:shd w:val="clear" w:color="000000" w:fill="FFFFFF"/>
            <w:noWrap/>
            <w:vAlign w:val="center"/>
            <w:hideMark/>
          </w:tcPr>
          <w:p w14:paraId="7D6DD456"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0.9622</w:t>
            </w:r>
          </w:p>
        </w:tc>
        <w:tc>
          <w:tcPr>
            <w:tcW w:w="1418" w:type="dxa"/>
            <w:tcBorders>
              <w:top w:val="nil"/>
              <w:left w:val="nil"/>
              <w:bottom w:val="single" w:sz="4" w:space="0" w:color="auto"/>
              <w:right w:val="single" w:sz="4" w:space="0" w:color="auto"/>
            </w:tcBorders>
            <w:shd w:val="clear" w:color="000000" w:fill="FFFFFF"/>
            <w:noWrap/>
            <w:vAlign w:val="center"/>
            <w:hideMark/>
          </w:tcPr>
          <w:p w14:paraId="7977DCE0"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0.249</w:t>
            </w:r>
          </w:p>
        </w:tc>
      </w:tr>
      <w:tr w:rsidR="00F16BEB" w:rsidRPr="00F16BEB" w14:paraId="68670BA0"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6623DC9D"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sz.000668</w:t>
            </w:r>
          </w:p>
        </w:tc>
        <w:tc>
          <w:tcPr>
            <w:tcW w:w="1275" w:type="dxa"/>
            <w:tcBorders>
              <w:top w:val="nil"/>
              <w:left w:val="nil"/>
              <w:bottom w:val="single" w:sz="4" w:space="0" w:color="auto"/>
              <w:right w:val="single" w:sz="4" w:space="0" w:color="auto"/>
            </w:tcBorders>
            <w:shd w:val="clear" w:color="000000" w:fill="FFFFFF"/>
            <w:noWrap/>
            <w:vAlign w:val="center"/>
            <w:hideMark/>
          </w:tcPr>
          <w:p w14:paraId="08D357E4"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0.7489</w:t>
            </w:r>
          </w:p>
        </w:tc>
        <w:tc>
          <w:tcPr>
            <w:tcW w:w="1276" w:type="dxa"/>
            <w:tcBorders>
              <w:top w:val="nil"/>
              <w:left w:val="nil"/>
              <w:bottom w:val="single" w:sz="4" w:space="0" w:color="auto"/>
              <w:right w:val="single" w:sz="4" w:space="0" w:color="auto"/>
            </w:tcBorders>
            <w:shd w:val="clear" w:color="000000" w:fill="FFFFFF"/>
            <w:noWrap/>
            <w:vAlign w:val="center"/>
            <w:hideMark/>
          </w:tcPr>
          <w:p w14:paraId="2EDF8C0A"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0.329</w:t>
            </w:r>
          </w:p>
        </w:tc>
        <w:tc>
          <w:tcPr>
            <w:tcW w:w="1418" w:type="dxa"/>
            <w:tcBorders>
              <w:top w:val="nil"/>
              <w:left w:val="nil"/>
              <w:bottom w:val="single" w:sz="4" w:space="0" w:color="auto"/>
              <w:right w:val="single" w:sz="4" w:space="0" w:color="auto"/>
            </w:tcBorders>
            <w:shd w:val="clear" w:color="000000" w:fill="FFFFFF"/>
            <w:noWrap/>
            <w:vAlign w:val="bottom"/>
            <w:hideMark/>
          </w:tcPr>
          <w:p w14:paraId="510C16AD"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sz.000961</w:t>
            </w:r>
          </w:p>
        </w:tc>
        <w:tc>
          <w:tcPr>
            <w:tcW w:w="1275" w:type="dxa"/>
            <w:tcBorders>
              <w:top w:val="nil"/>
              <w:left w:val="nil"/>
              <w:bottom w:val="single" w:sz="4" w:space="0" w:color="auto"/>
              <w:right w:val="single" w:sz="4" w:space="0" w:color="auto"/>
            </w:tcBorders>
            <w:shd w:val="clear" w:color="000000" w:fill="FFFFFF"/>
            <w:noWrap/>
            <w:vAlign w:val="center"/>
            <w:hideMark/>
          </w:tcPr>
          <w:p w14:paraId="57CEC9C8"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0.9625</w:t>
            </w:r>
          </w:p>
        </w:tc>
        <w:tc>
          <w:tcPr>
            <w:tcW w:w="1418" w:type="dxa"/>
            <w:tcBorders>
              <w:top w:val="nil"/>
              <w:left w:val="nil"/>
              <w:bottom w:val="single" w:sz="4" w:space="0" w:color="auto"/>
              <w:right w:val="single" w:sz="4" w:space="0" w:color="auto"/>
            </w:tcBorders>
            <w:shd w:val="clear" w:color="000000" w:fill="FFFFFF"/>
            <w:noWrap/>
            <w:vAlign w:val="center"/>
            <w:hideMark/>
          </w:tcPr>
          <w:p w14:paraId="331FDCD1"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0.258</w:t>
            </w:r>
          </w:p>
        </w:tc>
      </w:tr>
      <w:tr w:rsidR="00F16BEB" w:rsidRPr="00F16BEB" w14:paraId="00CF2EF2"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5435E0D3"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sz.000402</w:t>
            </w:r>
          </w:p>
        </w:tc>
        <w:tc>
          <w:tcPr>
            <w:tcW w:w="1275" w:type="dxa"/>
            <w:tcBorders>
              <w:top w:val="nil"/>
              <w:left w:val="nil"/>
              <w:bottom w:val="single" w:sz="4" w:space="0" w:color="auto"/>
              <w:right w:val="single" w:sz="4" w:space="0" w:color="auto"/>
            </w:tcBorders>
            <w:shd w:val="clear" w:color="000000" w:fill="FFFFFF"/>
            <w:noWrap/>
            <w:vAlign w:val="center"/>
            <w:hideMark/>
          </w:tcPr>
          <w:p w14:paraId="31FEE77A"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0.7853</w:t>
            </w:r>
          </w:p>
        </w:tc>
        <w:tc>
          <w:tcPr>
            <w:tcW w:w="1276" w:type="dxa"/>
            <w:tcBorders>
              <w:top w:val="nil"/>
              <w:left w:val="nil"/>
              <w:bottom w:val="single" w:sz="4" w:space="0" w:color="auto"/>
              <w:right w:val="single" w:sz="4" w:space="0" w:color="auto"/>
            </w:tcBorders>
            <w:shd w:val="clear" w:color="000000" w:fill="FFFFFF"/>
            <w:noWrap/>
            <w:vAlign w:val="center"/>
            <w:hideMark/>
          </w:tcPr>
          <w:p w14:paraId="1B031195"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0.458</w:t>
            </w:r>
          </w:p>
        </w:tc>
        <w:tc>
          <w:tcPr>
            <w:tcW w:w="1418" w:type="dxa"/>
            <w:tcBorders>
              <w:top w:val="nil"/>
              <w:left w:val="nil"/>
              <w:bottom w:val="single" w:sz="4" w:space="0" w:color="auto"/>
              <w:right w:val="single" w:sz="4" w:space="0" w:color="auto"/>
            </w:tcBorders>
            <w:shd w:val="clear" w:color="000000" w:fill="FFFFFF"/>
            <w:noWrap/>
            <w:vAlign w:val="bottom"/>
            <w:hideMark/>
          </w:tcPr>
          <w:p w14:paraId="5FC647EF"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sz.002146</w:t>
            </w:r>
          </w:p>
        </w:tc>
        <w:tc>
          <w:tcPr>
            <w:tcW w:w="1275" w:type="dxa"/>
            <w:tcBorders>
              <w:top w:val="nil"/>
              <w:left w:val="nil"/>
              <w:bottom w:val="single" w:sz="4" w:space="0" w:color="auto"/>
              <w:right w:val="single" w:sz="4" w:space="0" w:color="auto"/>
            </w:tcBorders>
            <w:shd w:val="clear" w:color="000000" w:fill="FFFFFF"/>
            <w:noWrap/>
            <w:vAlign w:val="center"/>
            <w:hideMark/>
          </w:tcPr>
          <w:p w14:paraId="54C28E9D"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0.9625</w:t>
            </w:r>
          </w:p>
        </w:tc>
        <w:tc>
          <w:tcPr>
            <w:tcW w:w="1418" w:type="dxa"/>
            <w:tcBorders>
              <w:top w:val="nil"/>
              <w:left w:val="nil"/>
              <w:bottom w:val="single" w:sz="4" w:space="0" w:color="auto"/>
              <w:right w:val="single" w:sz="4" w:space="0" w:color="auto"/>
            </w:tcBorders>
            <w:shd w:val="clear" w:color="000000" w:fill="FFFFFF"/>
            <w:noWrap/>
            <w:vAlign w:val="center"/>
            <w:hideMark/>
          </w:tcPr>
          <w:p w14:paraId="46E6015D"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0.241</w:t>
            </w:r>
          </w:p>
        </w:tc>
      </w:tr>
      <w:tr w:rsidR="00F16BEB" w:rsidRPr="00F16BEB" w14:paraId="043A0B16"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2748AB72"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sz.000691</w:t>
            </w:r>
          </w:p>
        </w:tc>
        <w:tc>
          <w:tcPr>
            <w:tcW w:w="1275" w:type="dxa"/>
            <w:tcBorders>
              <w:top w:val="nil"/>
              <w:left w:val="nil"/>
              <w:bottom w:val="single" w:sz="4" w:space="0" w:color="auto"/>
              <w:right w:val="single" w:sz="4" w:space="0" w:color="auto"/>
            </w:tcBorders>
            <w:shd w:val="clear" w:color="000000" w:fill="FFFFFF"/>
            <w:noWrap/>
            <w:vAlign w:val="center"/>
            <w:hideMark/>
          </w:tcPr>
          <w:p w14:paraId="29E5EA5E"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0.7932</w:t>
            </w:r>
          </w:p>
        </w:tc>
        <w:tc>
          <w:tcPr>
            <w:tcW w:w="1276" w:type="dxa"/>
            <w:tcBorders>
              <w:top w:val="nil"/>
              <w:left w:val="nil"/>
              <w:bottom w:val="single" w:sz="4" w:space="0" w:color="auto"/>
              <w:right w:val="single" w:sz="4" w:space="0" w:color="auto"/>
            </w:tcBorders>
            <w:shd w:val="clear" w:color="000000" w:fill="FFFFFF"/>
            <w:noWrap/>
            <w:vAlign w:val="center"/>
            <w:hideMark/>
          </w:tcPr>
          <w:p w14:paraId="745CCEBB"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0.199</w:t>
            </w:r>
          </w:p>
        </w:tc>
        <w:tc>
          <w:tcPr>
            <w:tcW w:w="1418" w:type="dxa"/>
            <w:tcBorders>
              <w:top w:val="nil"/>
              <w:left w:val="nil"/>
              <w:bottom w:val="single" w:sz="4" w:space="0" w:color="auto"/>
              <w:right w:val="single" w:sz="4" w:space="0" w:color="auto"/>
            </w:tcBorders>
            <w:shd w:val="clear" w:color="000000" w:fill="FFFFFF"/>
            <w:noWrap/>
            <w:vAlign w:val="bottom"/>
            <w:hideMark/>
          </w:tcPr>
          <w:p w14:paraId="2773D56F"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sz.000797</w:t>
            </w:r>
          </w:p>
        </w:tc>
        <w:tc>
          <w:tcPr>
            <w:tcW w:w="1275" w:type="dxa"/>
            <w:tcBorders>
              <w:top w:val="nil"/>
              <w:left w:val="nil"/>
              <w:bottom w:val="single" w:sz="4" w:space="0" w:color="auto"/>
              <w:right w:val="single" w:sz="4" w:space="0" w:color="auto"/>
            </w:tcBorders>
            <w:shd w:val="clear" w:color="000000" w:fill="FFFFFF"/>
            <w:noWrap/>
            <w:vAlign w:val="center"/>
            <w:hideMark/>
          </w:tcPr>
          <w:p w14:paraId="21CFB800"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0.9687</w:t>
            </w:r>
          </w:p>
        </w:tc>
        <w:tc>
          <w:tcPr>
            <w:tcW w:w="1418" w:type="dxa"/>
            <w:tcBorders>
              <w:top w:val="nil"/>
              <w:left w:val="nil"/>
              <w:bottom w:val="single" w:sz="4" w:space="0" w:color="auto"/>
              <w:right w:val="single" w:sz="4" w:space="0" w:color="auto"/>
            </w:tcBorders>
            <w:shd w:val="clear" w:color="000000" w:fill="FFFFFF"/>
            <w:noWrap/>
            <w:vAlign w:val="center"/>
            <w:hideMark/>
          </w:tcPr>
          <w:p w14:paraId="38D2A613"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0.306</w:t>
            </w:r>
          </w:p>
        </w:tc>
      </w:tr>
      <w:tr w:rsidR="00F16BEB" w:rsidRPr="00F16BEB" w14:paraId="5C601661"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41C7F8D9"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sz.000560</w:t>
            </w:r>
          </w:p>
        </w:tc>
        <w:tc>
          <w:tcPr>
            <w:tcW w:w="1275" w:type="dxa"/>
            <w:tcBorders>
              <w:top w:val="nil"/>
              <w:left w:val="nil"/>
              <w:bottom w:val="single" w:sz="4" w:space="0" w:color="auto"/>
              <w:right w:val="single" w:sz="4" w:space="0" w:color="auto"/>
            </w:tcBorders>
            <w:shd w:val="clear" w:color="000000" w:fill="FFFFFF"/>
            <w:noWrap/>
            <w:vAlign w:val="center"/>
            <w:hideMark/>
          </w:tcPr>
          <w:p w14:paraId="2FA27CF7"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0.7969</w:t>
            </w:r>
          </w:p>
        </w:tc>
        <w:tc>
          <w:tcPr>
            <w:tcW w:w="1276" w:type="dxa"/>
            <w:tcBorders>
              <w:top w:val="nil"/>
              <w:left w:val="nil"/>
              <w:bottom w:val="single" w:sz="4" w:space="0" w:color="auto"/>
              <w:right w:val="single" w:sz="4" w:space="0" w:color="auto"/>
            </w:tcBorders>
            <w:shd w:val="clear" w:color="000000" w:fill="FFFFFF"/>
            <w:noWrap/>
            <w:vAlign w:val="center"/>
            <w:hideMark/>
          </w:tcPr>
          <w:p w14:paraId="07A0EB4C"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0.321</w:t>
            </w:r>
          </w:p>
        </w:tc>
        <w:tc>
          <w:tcPr>
            <w:tcW w:w="1418" w:type="dxa"/>
            <w:tcBorders>
              <w:top w:val="nil"/>
              <w:left w:val="nil"/>
              <w:bottom w:val="single" w:sz="4" w:space="0" w:color="auto"/>
              <w:right w:val="single" w:sz="4" w:space="0" w:color="auto"/>
            </w:tcBorders>
            <w:shd w:val="clear" w:color="000000" w:fill="FFFFFF"/>
            <w:noWrap/>
            <w:vAlign w:val="bottom"/>
            <w:hideMark/>
          </w:tcPr>
          <w:p w14:paraId="436F74BD"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sz.000897</w:t>
            </w:r>
          </w:p>
        </w:tc>
        <w:tc>
          <w:tcPr>
            <w:tcW w:w="1275" w:type="dxa"/>
            <w:tcBorders>
              <w:top w:val="nil"/>
              <w:left w:val="nil"/>
              <w:bottom w:val="single" w:sz="4" w:space="0" w:color="auto"/>
              <w:right w:val="single" w:sz="4" w:space="0" w:color="auto"/>
            </w:tcBorders>
            <w:shd w:val="clear" w:color="000000" w:fill="FFFFFF"/>
            <w:noWrap/>
            <w:vAlign w:val="center"/>
            <w:hideMark/>
          </w:tcPr>
          <w:p w14:paraId="25DE3DFE"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0.9765</w:t>
            </w:r>
          </w:p>
        </w:tc>
        <w:tc>
          <w:tcPr>
            <w:tcW w:w="1418" w:type="dxa"/>
            <w:tcBorders>
              <w:top w:val="nil"/>
              <w:left w:val="nil"/>
              <w:bottom w:val="single" w:sz="4" w:space="0" w:color="auto"/>
              <w:right w:val="single" w:sz="4" w:space="0" w:color="auto"/>
            </w:tcBorders>
            <w:shd w:val="clear" w:color="000000" w:fill="FFFFFF"/>
            <w:noWrap/>
            <w:vAlign w:val="center"/>
            <w:hideMark/>
          </w:tcPr>
          <w:p w14:paraId="59FD101D"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0.325</w:t>
            </w:r>
          </w:p>
        </w:tc>
      </w:tr>
      <w:tr w:rsidR="00F16BEB" w:rsidRPr="00F16BEB" w14:paraId="67E559BF"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6D476C04"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sz.000573</w:t>
            </w:r>
          </w:p>
        </w:tc>
        <w:tc>
          <w:tcPr>
            <w:tcW w:w="1275" w:type="dxa"/>
            <w:tcBorders>
              <w:top w:val="nil"/>
              <w:left w:val="nil"/>
              <w:bottom w:val="single" w:sz="4" w:space="0" w:color="auto"/>
              <w:right w:val="single" w:sz="4" w:space="0" w:color="auto"/>
            </w:tcBorders>
            <w:shd w:val="clear" w:color="000000" w:fill="FFFFFF"/>
            <w:noWrap/>
            <w:vAlign w:val="center"/>
            <w:hideMark/>
          </w:tcPr>
          <w:p w14:paraId="6807BB0E"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0.8226</w:t>
            </w:r>
          </w:p>
        </w:tc>
        <w:tc>
          <w:tcPr>
            <w:tcW w:w="1276" w:type="dxa"/>
            <w:tcBorders>
              <w:top w:val="nil"/>
              <w:left w:val="nil"/>
              <w:bottom w:val="single" w:sz="4" w:space="0" w:color="auto"/>
              <w:right w:val="single" w:sz="4" w:space="0" w:color="auto"/>
            </w:tcBorders>
            <w:shd w:val="clear" w:color="000000" w:fill="FFFFFF"/>
            <w:noWrap/>
            <w:vAlign w:val="center"/>
            <w:hideMark/>
          </w:tcPr>
          <w:p w14:paraId="0B9FED9E"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0.374</w:t>
            </w:r>
          </w:p>
        </w:tc>
        <w:tc>
          <w:tcPr>
            <w:tcW w:w="1418" w:type="dxa"/>
            <w:tcBorders>
              <w:top w:val="nil"/>
              <w:left w:val="nil"/>
              <w:bottom w:val="single" w:sz="4" w:space="0" w:color="auto"/>
              <w:right w:val="single" w:sz="4" w:space="0" w:color="auto"/>
            </w:tcBorders>
            <w:shd w:val="clear" w:color="000000" w:fill="FFFFFF"/>
            <w:noWrap/>
            <w:vAlign w:val="bottom"/>
            <w:hideMark/>
          </w:tcPr>
          <w:p w14:paraId="116B7E99"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sz.000718</w:t>
            </w:r>
          </w:p>
        </w:tc>
        <w:tc>
          <w:tcPr>
            <w:tcW w:w="1275" w:type="dxa"/>
            <w:tcBorders>
              <w:top w:val="nil"/>
              <w:left w:val="nil"/>
              <w:bottom w:val="single" w:sz="4" w:space="0" w:color="auto"/>
              <w:right w:val="single" w:sz="4" w:space="0" w:color="auto"/>
            </w:tcBorders>
            <w:shd w:val="clear" w:color="000000" w:fill="FFFFFF"/>
            <w:noWrap/>
            <w:vAlign w:val="center"/>
            <w:hideMark/>
          </w:tcPr>
          <w:p w14:paraId="63E46FE6"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1.0052</w:t>
            </w:r>
          </w:p>
        </w:tc>
        <w:tc>
          <w:tcPr>
            <w:tcW w:w="1418" w:type="dxa"/>
            <w:tcBorders>
              <w:top w:val="nil"/>
              <w:left w:val="nil"/>
              <w:bottom w:val="single" w:sz="4" w:space="0" w:color="auto"/>
              <w:right w:val="single" w:sz="4" w:space="0" w:color="auto"/>
            </w:tcBorders>
            <w:shd w:val="clear" w:color="000000" w:fill="FFFFFF"/>
            <w:noWrap/>
            <w:vAlign w:val="center"/>
            <w:hideMark/>
          </w:tcPr>
          <w:p w14:paraId="4DA5ACDC"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0.321</w:t>
            </w:r>
          </w:p>
        </w:tc>
      </w:tr>
      <w:tr w:rsidR="00F16BEB" w:rsidRPr="00F16BEB" w14:paraId="290ACF1A"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64B0EED1"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sz.000007</w:t>
            </w:r>
          </w:p>
        </w:tc>
        <w:tc>
          <w:tcPr>
            <w:tcW w:w="1275" w:type="dxa"/>
            <w:tcBorders>
              <w:top w:val="nil"/>
              <w:left w:val="nil"/>
              <w:bottom w:val="single" w:sz="4" w:space="0" w:color="auto"/>
              <w:right w:val="single" w:sz="4" w:space="0" w:color="auto"/>
            </w:tcBorders>
            <w:shd w:val="clear" w:color="000000" w:fill="FFFFFF"/>
            <w:noWrap/>
            <w:vAlign w:val="center"/>
            <w:hideMark/>
          </w:tcPr>
          <w:p w14:paraId="72C6C07C"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0.8242</w:t>
            </w:r>
          </w:p>
        </w:tc>
        <w:tc>
          <w:tcPr>
            <w:tcW w:w="1276" w:type="dxa"/>
            <w:tcBorders>
              <w:top w:val="nil"/>
              <w:left w:val="nil"/>
              <w:bottom w:val="single" w:sz="4" w:space="0" w:color="auto"/>
              <w:right w:val="single" w:sz="4" w:space="0" w:color="auto"/>
            </w:tcBorders>
            <w:shd w:val="clear" w:color="000000" w:fill="FFFFFF"/>
            <w:noWrap/>
            <w:vAlign w:val="center"/>
            <w:hideMark/>
          </w:tcPr>
          <w:p w14:paraId="4DD338DA"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0.193</w:t>
            </w:r>
          </w:p>
        </w:tc>
        <w:tc>
          <w:tcPr>
            <w:tcW w:w="1418" w:type="dxa"/>
            <w:tcBorders>
              <w:top w:val="nil"/>
              <w:left w:val="nil"/>
              <w:bottom w:val="single" w:sz="4" w:space="0" w:color="auto"/>
              <w:right w:val="single" w:sz="4" w:space="0" w:color="auto"/>
            </w:tcBorders>
            <w:shd w:val="clear" w:color="000000" w:fill="FFFFFF"/>
            <w:noWrap/>
            <w:vAlign w:val="bottom"/>
            <w:hideMark/>
          </w:tcPr>
          <w:p w14:paraId="3B38DAF0"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sz.002244</w:t>
            </w:r>
          </w:p>
        </w:tc>
        <w:tc>
          <w:tcPr>
            <w:tcW w:w="1275" w:type="dxa"/>
            <w:tcBorders>
              <w:top w:val="nil"/>
              <w:left w:val="nil"/>
              <w:bottom w:val="single" w:sz="4" w:space="0" w:color="auto"/>
              <w:right w:val="single" w:sz="4" w:space="0" w:color="auto"/>
            </w:tcBorders>
            <w:shd w:val="clear" w:color="000000" w:fill="FFFFFF"/>
            <w:noWrap/>
            <w:vAlign w:val="center"/>
            <w:hideMark/>
          </w:tcPr>
          <w:p w14:paraId="0F33F791"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1.0052</w:t>
            </w:r>
          </w:p>
        </w:tc>
        <w:tc>
          <w:tcPr>
            <w:tcW w:w="1418" w:type="dxa"/>
            <w:tcBorders>
              <w:top w:val="nil"/>
              <w:left w:val="nil"/>
              <w:bottom w:val="single" w:sz="4" w:space="0" w:color="auto"/>
              <w:right w:val="single" w:sz="4" w:space="0" w:color="auto"/>
            </w:tcBorders>
            <w:shd w:val="clear" w:color="000000" w:fill="FFFFFF"/>
            <w:noWrap/>
            <w:vAlign w:val="center"/>
            <w:hideMark/>
          </w:tcPr>
          <w:p w14:paraId="57AD2900"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0.34</w:t>
            </w:r>
          </w:p>
        </w:tc>
      </w:tr>
      <w:tr w:rsidR="00F16BEB" w:rsidRPr="00F16BEB" w14:paraId="037FCDE6"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1EB7D3B7"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sz.000732</w:t>
            </w:r>
          </w:p>
        </w:tc>
        <w:tc>
          <w:tcPr>
            <w:tcW w:w="1275" w:type="dxa"/>
            <w:tcBorders>
              <w:top w:val="nil"/>
              <w:left w:val="nil"/>
              <w:bottom w:val="single" w:sz="4" w:space="0" w:color="auto"/>
              <w:right w:val="single" w:sz="4" w:space="0" w:color="auto"/>
            </w:tcBorders>
            <w:shd w:val="clear" w:color="000000" w:fill="FFFFFF"/>
            <w:noWrap/>
            <w:vAlign w:val="center"/>
            <w:hideMark/>
          </w:tcPr>
          <w:p w14:paraId="0D41E0F6"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0.8383</w:t>
            </w:r>
          </w:p>
        </w:tc>
        <w:tc>
          <w:tcPr>
            <w:tcW w:w="1276" w:type="dxa"/>
            <w:tcBorders>
              <w:top w:val="nil"/>
              <w:left w:val="nil"/>
              <w:bottom w:val="single" w:sz="4" w:space="0" w:color="auto"/>
              <w:right w:val="single" w:sz="4" w:space="0" w:color="auto"/>
            </w:tcBorders>
            <w:shd w:val="clear" w:color="000000" w:fill="FFFFFF"/>
            <w:noWrap/>
            <w:vAlign w:val="center"/>
            <w:hideMark/>
          </w:tcPr>
          <w:p w14:paraId="335FE9CD"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0.226</w:t>
            </w:r>
          </w:p>
        </w:tc>
        <w:tc>
          <w:tcPr>
            <w:tcW w:w="1418" w:type="dxa"/>
            <w:tcBorders>
              <w:top w:val="nil"/>
              <w:left w:val="nil"/>
              <w:bottom w:val="single" w:sz="4" w:space="0" w:color="auto"/>
              <w:right w:val="single" w:sz="4" w:space="0" w:color="auto"/>
            </w:tcBorders>
            <w:shd w:val="clear" w:color="000000" w:fill="FFFFFF"/>
            <w:noWrap/>
            <w:vAlign w:val="bottom"/>
            <w:hideMark/>
          </w:tcPr>
          <w:p w14:paraId="01992C4D"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sz.002285</w:t>
            </w:r>
          </w:p>
        </w:tc>
        <w:tc>
          <w:tcPr>
            <w:tcW w:w="1275" w:type="dxa"/>
            <w:tcBorders>
              <w:top w:val="nil"/>
              <w:left w:val="nil"/>
              <w:bottom w:val="single" w:sz="4" w:space="0" w:color="auto"/>
              <w:right w:val="single" w:sz="4" w:space="0" w:color="auto"/>
            </w:tcBorders>
            <w:shd w:val="clear" w:color="000000" w:fill="FFFFFF"/>
            <w:noWrap/>
            <w:vAlign w:val="center"/>
            <w:hideMark/>
          </w:tcPr>
          <w:p w14:paraId="6C453CBE"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1.0069</w:t>
            </w:r>
          </w:p>
        </w:tc>
        <w:tc>
          <w:tcPr>
            <w:tcW w:w="1418" w:type="dxa"/>
            <w:tcBorders>
              <w:top w:val="nil"/>
              <w:left w:val="nil"/>
              <w:bottom w:val="single" w:sz="4" w:space="0" w:color="auto"/>
              <w:right w:val="single" w:sz="4" w:space="0" w:color="auto"/>
            </w:tcBorders>
            <w:shd w:val="clear" w:color="000000" w:fill="FFFFFF"/>
            <w:noWrap/>
            <w:vAlign w:val="center"/>
            <w:hideMark/>
          </w:tcPr>
          <w:p w14:paraId="37383CC3"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0.294</w:t>
            </w:r>
          </w:p>
        </w:tc>
      </w:tr>
      <w:tr w:rsidR="00F16BEB" w:rsidRPr="00F16BEB" w14:paraId="206DD4E8"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590AA7DA"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sz.000965</w:t>
            </w:r>
          </w:p>
        </w:tc>
        <w:tc>
          <w:tcPr>
            <w:tcW w:w="1275" w:type="dxa"/>
            <w:tcBorders>
              <w:top w:val="nil"/>
              <w:left w:val="nil"/>
              <w:bottom w:val="single" w:sz="4" w:space="0" w:color="auto"/>
              <w:right w:val="single" w:sz="4" w:space="0" w:color="auto"/>
            </w:tcBorders>
            <w:shd w:val="clear" w:color="000000" w:fill="FFFFFF"/>
            <w:noWrap/>
            <w:vAlign w:val="center"/>
            <w:hideMark/>
          </w:tcPr>
          <w:p w14:paraId="08D631FC"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0.8627</w:t>
            </w:r>
          </w:p>
        </w:tc>
        <w:tc>
          <w:tcPr>
            <w:tcW w:w="1276" w:type="dxa"/>
            <w:tcBorders>
              <w:top w:val="nil"/>
              <w:left w:val="nil"/>
              <w:bottom w:val="single" w:sz="4" w:space="0" w:color="auto"/>
              <w:right w:val="single" w:sz="4" w:space="0" w:color="auto"/>
            </w:tcBorders>
            <w:shd w:val="clear" w:color="000000" w:fill="FFFFFF"/>
            <w:noWrap/>
            <w:vAlign w:val="center"/>
            <w:hideMark/>
          </w:tcPr>
          <w:p w14:paraId="1C485795"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0.328</w:t>
            </w:r>
          </w:p>
        </w:tc>
        <w:tc>
          <w:tcPr>
            <w:tcW w:w="1418" w:type="dxa"/>
            <w:tcBorders>
              <w:top w:val="nil"/>
              <w:left w:val="nil"/>
              <w:bottom w:val="single" w:sz="4" w:space="0" w:color="auto"/>
              <w:right w:val="single" w:sz="4" w:space="0" w:color="auto"/>
            </w:tcBorders>
            <w:shd w:val="clear" w:color="000000" w:fill="FFFFFF"/>
            <w:noWrap/>
            <w:vAlign w:val="bottom"/>
            <w:hideMark/>
          </w:tcPr>
          <w:p w14:paraId="1E54AA1A"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sz.000926</w:t>
            </w:r>
          </w:p>
        </w:tc>
        <w:tc>
          <w:tcPr>
            <w:tcW w:w="1275" w:type="dxa"/>
            <w:tcBorders>
              <w:top w:val="nil"/>
              <w:left w:val="nil"/>
              <w:bottom w:val="single" w:sz="4" w:space="0" w:color="auto"/>
              <w:right w:val="single" w:sz="4" w:space="0" w:color="auto"/>
            </w:tcBorders>
            <w:shd w:val="clear" w:color="000000" w:fill="FFFFFF"/>
            <w:noWrap/>
            <w:vAlign w:val="center"/>
            <w:hideMark/>
          </w:tcPr>
          <w:p w14:paraId="310E590D"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1.0535</w:t>
            </w:r>
          </w:p>
        </w:tc>
        <w:tc>
          <w:tcPr>
            <w:tcW w:w="1418" w:type="dxa"/>
            <w:tcBorders>
              <w:top w:val="nil"/>
              <w:left w:val="nil"/>
              <w:bottom w:val="single" w:sz="4" w:space="0" w:color="auto"/>
              <w:right w:val="single" w:sz="4" w:space="0" w:color="auto"/>
            </w:tcBorders>
            <w:shd w:val="clear" w:color="000000" w:fill="FFFFFF"/>
            <w:noWrap/>
            <w:vAlign w:val="center"/>
            <w:hideMark/>
          </w:tcPr>
          <w:p w14:paraId="0E7B04A5"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0.405</w:t>
            </w:r>
          </w:p>
        </w:tc>
      </w:tr>
      <w:tr w:rsidR="00F16BEB" w:rsidRPr="00F16BEB" w14:paraId="4CC9E206"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308D8D24"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sz.000042</w:t>
            </w:r>
          </w:p>
        </w:tc>
        <w:tc>
          <w:tcPr>
            <w:tcW w:w="1275" w:type="dxa"/>
            <w:tcBorders>
              <w:top w:val="nil"/>
              <w:left w:val="nil"/>
              <w:bottom w:val="single" w:sz="4" w:space="0" w:color="auto"/>
              <w:right w:val="single" w:sz="4" w:space="0" w:color="auto"/>
            </w:tcBorders>
            <w:shd w:val="clear" w:color="000000" w:fill="FFFFFF"/>
            <w:noWrap/>
            <w:vAlign w:val="center"/>
            <w:hideMark/>
          </w:tcPr>
          <w:p w14:paraId="416C7525"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0.8661</w:t>
            </w:r>
          </w:p>
        </w:tc>
        <w:tc>
          <w:tcPr>
            <w:tcW w:w="1276" w:type="dxa"/>
            <w:tcBorders>
              <w:top w:val="nil"/>
              <w:left w:val="nil"/>
              <w:bottom w:val="single" w:sz="4" w:space="0" w:color="auto"/>
              <w:right w:val="single" w:sz="4" w:space="0" w:color="auto"/>
            </w:tcBorders>
            <w:shd w:val="clear" w:color="000000" w:fill="FFFFFF"/>
            <w:noWrap/>
            <w:vAlign w:val="center"/>
            <w:hideMark/>
          </w:tcPr>
          <w:p w14:paraId="78D6E8D3"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0.281</w:t>
            </w:r>
          </w:p>
        </w:tc>
        <w:tc>
          <w:tcPr>
            <w:tcW w:w="1418" w:type="dxa"/>
            <w:tcBorders>
              <w:top w:val="nil"/>
              <w:left w:val="nil"/>
              <w:bottom w:val="single" w:sz="4" w:space="0" w:color="auto"/>
              <w:right w:val="single" w:sz="4" w:space="0" w:color="auto"/>
            </w:tcBorders>
            <w:shd w:val="clear" w:color="000000" w:fill="FFFFFF"/>
            <w:noWrap/>
            <w:vAlign w:val="bottom"/>
            <w:hideMark/>
          </w:tcPr>
          <w:p w14:paraId="67AEE56E"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sz.000631</w:t>
            </w:r>
          </w:p>
        </w:tc>
        <w:tc>
          <w:tcPr>
            <w:tcW w:w="1275" w:type="dxa"/>
            <w:tcBorders>
              <w:top w:val="nil"/>
              <w:left w:val="nil"/>
              <w:bottom w:val="single" w:sz="4" w:space="0" w:color="auto"/>
              <w:right w:val="single" w:sz="4" w:space="0" w:color="auto"/>
            </w:tcBorders>
            <w:shd w:val="clear" w:color="000000" w:fill="FFFFFF"/>
            <w:noWrap/>
            <w:vAlign w:val="center"/>
            <w:hideMark/>
          </w:tcPr>
          <w:p w14:paraId="3BA493B0"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1.0656</w:t>
            </w:r>
          </w:p>
        </w:tc>
        <w:tc>
          <w:tcPr>
            <w:tcW w:w="1418" w:type="dxa"/>
            <w:tcBorders>
              <w:top w:val="nil"/>
              <w:left w:val="nil"/>
              <w:bottom w:val="single" w:sz="4" w:space="0" w:color="auto"/>
              <w:right w:val="single" w:sz="4" w:space="0" w:color="auto"/>
            </w:tcBorders>
            <w:shd w:val="clear" w:color="000000" w:fill="FFFFFF"/>
            <w:noWrap/>
            <w:vAlign w:val="center"/>
            <w:hideMark/>
          </w:tcPr>
          <w:p w14:paraId="33C2A1E7"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0.312</w:t>
            </w:r>
          </w:p>
        </w:tc>
      </w:tr>
      <w:tr w:rsidR="00F16BEB" w:rsidRPr="00F16BEB" w14:paraId="28A7681E"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77F0E87A"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lastRenderedPageBreak/>
              <w:t>sz.000615</w:t>
            </w:r>
          </w:p>
        </w:tc>
        <w:tc>
          <w:tcPr>
            <w:tcW w:w="1275" w:type="dxa"/>
            <w:tcBorders>
              <w:top w:val="nil"/>
              <w:left w:val="nil"/>
              <w:bottom w:val="single" w:sz="4" w:space="0" w:color="auto"/>
              <w:right w:val="single" w:sz="4" w:space="0" w:color="auto"/>
            </w:tcBorders>
            <w:shd w:val="clear" w:color="000000" w:fill="FFFFFF"/>
            <w:noWrap/>
            <w:vAlign w:val="center"/>
            <w:hideMark/>
          </w:tcPr>
          <w:p w14:paraId="70138A87"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0.8689</w:t>
            </w:r>
          </w:p>
        </w:tc>
        <w:tc>
          <w:tcPr>
            <w:tcW w:w="1276" w:type="dxa"/>
            <w:tcBorders>
              <w:top w:val="nil"/>
              <w:left w:val="nil"/>
              <w:bottom w:val="single" w:sz="4" w:space="0" w:color="auto"/>
              <w:right w:val="single" w:sz="4" w:space="0" w:color="auto"/>
            </w:tcBorders>
            <w:shd w:val="clear" w:color="000000" w:fill="FFFFFF"/>
            <w:noWrap/>
            <w:vAlign w:val="center"/>
            <w:hideMark/>
          </w:tcPr>
          <w:p w14:paraId="38B640C6"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0.33</w:t>
            </w:r>
          </w:p>
        </w:tc>
        <w:tc>
          <w:tcPr>
            <w:tcW w:w="1418" w:type="dxa"/>
            <w:tcBorders>
              <w:top w:val="nil"/>
              <w:left w:val="nil"/>
              <w:bottom w:val="single" w:sz="4" w:space="0" w:color="auto"/>
              <w:right w:val="single" w:sz="4" w:space="0" w:color="auto"/>
            </w:tcBorders>
            <w:shd w:val="clear" w:color="000000" w:fill="FFFFFF"/>
            <w:noWrap/>
            <w:vAlign w:val="bottom"/>
            <w:hideMark/>
          </w:tcPr>
          <w:p w14:paraId="42DFBCC7"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sz.002208</w:t>
            </w:r>
          </w:p>
        </w:tc>
        <w:tc>
          <w:tcPr>
            <w:tcW w:w="1275" w:type="dxa"/>
            <w:tcBorders>
              <w:top w:val="nil"/>
              <w:left w:val="nil"/>
              <w:bottom w:val="single" w:sz="4" w:space="0" w:color="auto"/>
              <w:right w:val="single" w:sz="4" w:space="0" w:color="auto"/>
            </w:tcBorders>
            <w:shd w:val="clear" w:color="000000" w:fill="FFFFFF"/>
            <w:noWrap/>
            <w:vAlign w:val="center"/>
            <w:hideMark/>
          </w:tcPr>
          <w:p w14:paraId="1C59F7C3"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1.0667</w:t>
            </w:r>
          </w:p>
        </w:tc>
        <w:tc>
          <w:tcPr>
            <w:tcW w:w="1418" w:type="dxa"/>
            <w:tcBorders>
              <w:top w:val="nil"/>
              <w:left w:val="nil"/>
              <w:bottom w:val="single" w:sz="4" w:space="0" w:color="auto"/>
              <w:right w:val="single" w:sz="4" w:space="0" w:color="auto"/>
            </w:tcBorders>
            <w:shd w:val="clear" w:color="000000" w:fill="FFFFFF"/>
            <w:noWrap/>
            <w:vAlign w:val="center"/>
            <w:hideMark/>
          </w:tcPr>
          <w:p w14:paraId="4282A2AC"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0.402</w:t>
            </w:r>
          </w:p>
        </w:tc>
      </w:tr>
      <w:tr w:rsidR="00F16BEB" w:rsidRPr="00F16BEB" w14:paraId="130BAF0E"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39521340"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sz.000838</w:t>
            </w:r>
          </w:p>
        </w:tc>
        <w:tc>
          <w:tcPr>
            <w:tcW w:w="1275" w:type="dxa"/>
            <w:tcBorders>
              <w:top w:val="nil"/>
              <w:left w:val="nil"/>
              <w:bottom w:val="single" w:sz="4" w:space="0" w:color="auto"/>
              <w:right w:val="single" w:sz="4" w:space="0" w:color="auto"/>
            </w:tcBorders>
            <w:shd w:val="clear" w:color="000000" w:fill="FFFFFF"/>
            <w:noWrap/>
            <w:vAlign w:val="center"/>
            <w:hideMark/>
          </w:tcPr>
          <w:p w14:paraId="1CB95B9D"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0.8758</w:t>
            </w:r>
          </w:p>
        </w:tc>
        <w:tc>
          <w:tcPr>
            <w:tcW w:w="1276" w:type="dxa"/>
            <w:tcBorders>
              <w:top w:val="nil"/>
              <w:left w:val="nil"/>
              <w:bottom w:val="single" w:sz="4" w:space="0" w:color="auto"/>
              <w:right w:val="single" w:sz="4" w:space="0" w:color="auto"/>
            </w:tcBorders>
            <w:shd w:val="clear" w:color="000000" w:fill="FFFFFF"/>
            <w:noWrap/>
            <w:vAlign w:val="center"/>
            <w:hideMark/>
          </w:tcPr>
          <w:p w14:paraId="0DFC55F4"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0.289</w:t>
            </w:r>
          </w:p>
        </w:tc>
        <w:tc>
          <w:tcPr>
            <w:tcW w:w="1418" w:type="dxa"/>
            <w:tcBorders>
              <w:top w:val="nil"/>
              <w:left w:val="nil"/>
              <w:bottom w:val="single" w:sz="4" w:space="0" w:color="auto"/>
              <w:right w:val="single" w:sz="4" w:space="0" w:color="auto"/>
            </w:tcBorders>
            <w:shd w:val="clear" w:color="000000" w:fill="FFFFFF"/>
            <w:noWrap/>
            <w:vAlign w:val="bottom"/>
            <w:hideMark/>
          </w:tcPr>
          <w:p w14:paraId="247A22CC"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sz.002147</w:t>
            </w:r>
          </w:p>
        </w:tc>
        <w:tc>
          <w:tcPr>
            <w:tcW w:w="1275" w:type="dxa"/>
            <w:tcBorders>
              <w:top w:val="nil"/>
              <w:left w:val="nil"/>
              <w:bottom w:val="single" w:sz="4" w:space="0" w:color="auto"/>
              <w:right w:val="single" w:sz="4" w:space="0" w:color="auto"/>
            </w:tcBorders>
            <w:shd w:val="clear" w:color="000000" w:fill="FFFFFF"/>
            <w:noWrap/>
            <w:vAlign w:val="center"/>
            <w:hideMark/>
          </w:tcPr>
          <w:p w14:paraId="7C95A593"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1.0781</w:t>
            </w:r>
          </w:p>
        </w:tc>
        <w:tc>
          <w:tcPr>
            <w:tcW w:w="1418" w:type="dxa"/>
            <w:tcBorders>
              <w:top w:val="nil"/>
              <w:left w:val="nil"/>
              <w:bottom w:val="single" w:sz="4" w:space="0" w:color="auto"/>
              <w:right w:val="single" w:sz="4" w:space="0" w:color="auto"/>
            </w:tcBorders>
            <w:shd w:val="clear" w:color="000000" w:fill="FFFFFF"/>
            <w:noWrap/>
            <w:vAlign w:val="center"/>
            <w:hideMark/>
          </w:tcPr>
          <w:p w14:paraId="13FE04D2"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0.459</w:t>
            </w:r>
          </w:p>
        </w:tc>
      </w:tr>
      <w:tr w:rsidR="00F16BEB" w:rsidRPr="00F16BEB" w14:paraId="16AF90CD"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4247597E"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sz.000656</w:t>
            </w:r>
          </w:p>
        </w:tc>
        <w:tc>
          <w:tcPr>
            <w:tcW w:w="1275" w:type="dxa"/>
            <w:tcBorders>
              <w:top w:val="nil"/>
              <w:left w:val="nil"/>
              <w:bottom w:val="single" w:sz="4" w:space="0" w:color="auto"/>
              <w:right w:val="single" w:sz="4" w:space="0" w:color="auto"/>
            </w:tcBorders>
            <w:shd w:val="clear" w:color="000000" w:fill="FFFFFF"/>
            <w:noWrap/>
            <w:vAlign w:val="center"/>
            <w:hideMark/>
          </w:tcPr>
          <w:p w14:paraId="46411376"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0.8835</w:t>
            </w:r>
          </w:p>
        </w:tc>
        <w:tc>
          <w:tcPr>
            <w:tcW w:w="1276" w:type="dxa"/>
            <w:tcBorders>
              <w:top w:val="nil"/>
              <w:left w:val="nil"/>
              <w:bottom w:val="single" w:sz="4" w:space="0" w:color="auto"/>
              <w:right w:val="single" w:sz="4" w:space="0" w:color="auto"/>
            </w:tcBorders>
            <w:shd w:val="clear" w:color="000000" w:fill="FFFFFF"/>
            <w:noWrap/>
            <w:vAlign w:val="center"/>
            <w:hideMark/>
          </w:tcPr>
          <w:p w14:paraId="499463CB"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0.237</w:t>
            </w:r>
          </w:p>
        </w:tc>
        <w:tc>
          <w:tcPr>
            <w:tcW w:w="1418" w:type="dxa"/>
            <w:tcBorders>
              <w:top w:val="nil"/>
              <w:left w:val="nil"/>
              <w:bottom w:val="single" w:sz="4" w:space="0" w:color="auto"/>
              <w:right w:val="single" w:sz="4" w:space="0" w:color="auto"/>
            </w:tcBorders>
            <w:shd w:val="clear" w:color="000000" w:fill="FFFFFF"/>
            <w:noWrap/>
            <w:vAlign w:val="bottom"/>
            <w:hideMark/>
          </w:tcPr>
          <w:p w14:paraId="5CC538FD"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sz.000736</w:t>
            </w:r>
          </w:p>
        </w:tc>
        <w:tc>
          <w:tcPr>
            <w:tcW w:w="1275" w:type="dxa"/>
            <w:tcBorders>
              <w:top w:val="nil"/>
              <w:left w:val="nil"/>
              <w:bottom w:val="single" w:sz="4" w:space="0" w:color="auto"/>
              <w:right w:val="single" w:sz="4" w:space="0" w:color="auto"/>
            </w:tcBorders>
            <w:shd w:val="clear" w:color="000000" w:fill="FFFFFF"/>
            <w:noWrap/>
            <w:vAlign w:val="center"/>
            <w:hideMark/>
          </w:tcPr>
          <w:p w14:paraId="15281E60"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1.0812</w:t>
            </w:r>
          </w:p>
        </w:tc>
        <w:tc>
          <w:tcPr>
            <w:tcW w:w="1418" w:type="dxa"/>
            <w:tcBorders>
              <w:top w:val="nil"/>
              <w:left w:val="nil"/>
              <w:bottom w:val="single" w:sz="4" w:space="0" w:color="auto"/>
              <w:right w:val="single" w:sz="4" w:space="0" w:color="auto"/>
            </w:tcBorders>
            <w:shd w:val="clear" w:color="000000" w:fill="FFFFFF"/>
            <w:noWrap/>
            <w:vAlign w:val="center"/>
            <w:hideMark/>
          </w:tcPr>
          <w:p w14:paraId="3F2201E5"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0.293</w:t>
            </w:r>
          </w:p>
        </w:tc>
      </w:tr>
      <w:tr w:rsidR="00F16BEB" w:rsidRPr="00F16BEB" w14:paraId="7B7AD610"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6852BD72"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sz.000517</w:t>
            </w:r>
          </w:p>
        </w:tc>
        <w:tc>
          <w:tcPr>
            <w:tcW w:w="1275" w:type="dxa"/>
            <w:tcBorders>
              <w:top w:val="nil"/>
              <w:left w:val="nil"/>
              <w:bottom w:val="single" w:sz="4" w:space="0" w:color="auto"/>
              <w:right w:val="single" w:sz="4" w:space="0" w:color="auto"/>
            </w:tcBorders>
            <w:shd w:val="clear" w:color="000000" w:fill="FFFFFF"/>
            <w:noWrap/>
            <w:vAlign w:val="center"/>
            <w:hideMark/>
          </w:tcPr>
          <w:p w14:paraId="493AA85D"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0.8865</w:t>
            </w:r>
          </w:p>
        </w:tc>
        <w:tc>
          <w:tcPr>
            <w:tcW w:w="1276" w:type="dxa"/>
            <w:tcBorders>
              <w:top w:val="nil"/>
              <w:left w:val="nil"/>
              <w:bottom w:val="single" w:sz="4" w:space="0" w:color="auto"/>
              <w:right w:val="single" w:sz="4" w:space="0" w:color="auto"/>
            </w:tcBorders>
            <w:shd w:val="clear" w:color="000000" w:fill="FFFFFF"/>
            <w:noWrap/>
            <w:vAlign w:val="center"/>
            <w:hideMark/>
          </w:tcPr>
          <w:p w14:paraId="6A59CB7A"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0.285</w:t>
            </w:r>
          </w:p>
        </w:tc>
        <w:tc>
          <w:tcPr>
            <w:tcW w:w="1418" w:type="dxa"/>
            <w:tcBorders>
              <w:top w:val="nil"/>
              <w:left w:val="nil"/>
              <w:bottom w:val="single" w:sz="4" w:space="0" w:color="auto"/>
              <w:right w:val="single" w:sz="4" w:space="0" w:color="auto"/>
            </w:tcBorders>
            <w:shd w:val="clear" w:color="000000" w:fill="FFFFFF"/>
            <w:noWrap/>
            <w:vAlign w:val="bottom"/>
            <w:hideMark/>
          </w:tcPr>
          <w:p w14:paraId="11E00368"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sz.000043</w:t>
            </w:r>
          </w:p>
        </w:tc>
        <w:tc>
          <w:tcPr>
            <w:tcW w:w="1275" w:type="dxa"/>
            <w:tcBorders>
              <w:top w:val="nil"/>
              <w:left w:val="nil"/>
              <w:bottom w:val="single" w:sz="4" w:space="0" w:color="auto"/>
              <w:right w:val="single" w:sz="4" w:space="0" w:color="auto"/>
            </w:tcBorders>
            <w:shd w:val="clear" w:color="000000" w:fill="FFFFFF"/>
            <w:noWrap/>
            <w:vAlign w:val="center"/>
            <w:hideMark/>
          </w:tcPr>
          <w:p w14:paraId="59EF5877"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1.086</w:t>
            </w:r>
          </w:p>
        </w:tc>
        <w:tc>
          <w:tcPr>
            <w:tcW w:w="1418" w:type="dxa"/>
            <w:tcBorders>
              <w:top w:val="nil"/>
              <w:left w:val="nil"/>
              <w:bottom w:val="single" w:sz="4" w:space="0" w:color="auto"/>
              <w:right w:val="single" w:sz="4" w:space="0" w:color="auto"/>
            </w:tcBorders>
            <w:shd w:val="clear" w:color="000000" w:fill="FFFFFF"/>
            <w:noWrap/>
            <w:vAlign w:val="center"/>
            <w:hideMark/>
          </w:tcPr>
          <w:p w14:paraId="4E21A319"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0.291</w:t>
            </w:r>
          </w:p>
        </w:tc>
      </w:tr>
      <w:tr w:rsidR="00F16BEB" w:rsidRPr="00F16BEB" w14:paraId="2E327376"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327317CD"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sz.000031</w:t>
            </w:r>
          </w:p>
        </w:tc>
        <w:tc>
          <w:tcPr>
            <w:tcW w:w="1275" w:type="dxa"/>
            <w:tcBorders>
              <w:top w:val="nil"/>
              <w:left w:val="nil"/>
              <w:bottom w:val="single" w:sz="4" w:space="0" w:color="auto"/>
              <w:right w:val="single" w:sz="4" w:space="0" w:color="auto"/>
            </w:tcBorders>
            <w:shd w:val="clear" w:color="000000" w:fill="FFFFFF"/>
            <w:noWrap/>
            <w:vAlign w:val="center"/>
            <w:hideMark/>
          </w:tcPr>
          <w:p w14:paraId="0464F436"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0.9046</w:t>
            </w:r>
          </w:p>
        </w:tc>
        <w:tc>
          <w:tcPr>
            <w:tcW w:w="1276" w:type="dxa"/>
            <w:tcBorders>
              <w:top w:val="nil"/>
              <w:left w:val="nil"/>
              <w:bottom w:val="single" w:sz="4" w:space="0" w:color="auto"/>
              <w:right w:val="single" w:sz="4" w:space="0" w:color="auto"/>
            </w:tcBorders>
            <w:shd w:val="clear" w:color="000000" w:fill="FFFFFF"/>
            <w:noWrap/>
            <w:vAlign w:val="center"/>
            <w:hideMark/>
          </w:tcPr>
          <w:p w14:paraId="2FF95BD6"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0.428</w:t>
            </w:r>
          </w:p>
        </w:tc>
        <w:tc>
          <w:tcPr>
            <w:tcW w:w="1418" w:type="dxa"/>
            <w:tcBorders>
              <w:top w:val="nil"/>
              <w:left w:val="nil"/>
              <w:bottom w:val="single" w:sz="4" w:space="0" w:color="auto"/>
              <w:right w:val="single" w:sz="4" w:space="0" w:color="auto"/>
            </w:tcBorders>
            <w:shd w:val="clear" w:color="000000" w:fill="FFFFFF"/>
            <w:noWrap/>
            <w:vAlign w:val="bottom"/>
            <w:hideMark/>
          </w:tcPr>
          <w:p w14:paraId="0C44FEA1"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sz.000502</w:t>
            </w:r>
          </w:p>
        </w:tc>
        <w:tc>
          <w:tcPr>
            <w:tcW w:w="1275" w:type="dxa"/>
            <w:tcBorders>
              <w:top w:val="nil"/>
              <w:left w:val="nil"/>
              <w:bottom w:val="single" w:sz="4" w:space="0" w:color="auto"/>
              <w:right w:val="single" w:sz="4" w:space="0" w:color="auto"/>
            </w:tcBorders>
            <w:shd w:val="clear" w:color="000000" w:fill="FFFFFF"/>
            <w:noWrap/>
            <w:vAlign w:val="center"/>
            <w:hideMark/>
          </w:tcPr>
          <w:p w14:paraId="4DE930D1"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1.1004</w:t>
            </w:r>
          </w:p>
        </w:tc>
        <w:tc>
          <w:tcPr>
            <w:tcW w:w="1418" w:type="dxa"/>
            <w:tcBorders>
              <w:top w:val="nil"/>
              <w:left w:val="nil"/>
              <w:bottom w:val="single" w:sz="4" w:space="0" w:color="auto"/>
              <w:right w:val="single" w:sz="4" w:space="0" w:color="auto"/>
            </w:tcBorders>
            <w:shd w:val="clear" w:color="000000" w:fill="FFFFFF"/>
            <w:noWrap/>
            <w:vAlign w:val="center"/>
            <w:hideMark/>
          </w:tcPr>
          <w:p w14:paraId="0602A2F6"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0.347</w:t>
            </w:r>
          </w:p>
        </w:tc>
      </w:tr>
      <w:tr w:rsidR="00F16BEB" w:rsidRPr="00F16BEB" w14:paraId="6F164747"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60844344"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sz.000069</w:t>
            </w:r>
          </w:p>
        </w:tc>
        <w:tc>
          <w:tcPr>
            <w:tcW w:w="1275" w:type="dxa"/>
            <w:tcBorders>
              <w:top w:val="nil"/>
              <w:left w:val="nil"/>
              <w:bottom w:val="single" w:sz="4" w:space="0" w:color="auto"/>
              <w:right w:val="single" w:sz="4" w:space="0" w:color="auto"/>
            </w:tcBorders>
            <w:shd w:val="clear" w:color="000000" w:fill="FFFFFF"/>
            <w:noWrap/>
            <w:vAlign w:val="center"/>
            <w:hideMark/>
          </w:tcPr>
          <w:p w14:paraId="4D1579E5"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0.9073</w:t>
            </w:r>
          </w:p>
        </w:tc>
        <w:tc>
          <w:tcPr>
            <w:tcW w:w="1276" w:type="dxa"/>
            <w:tcBorders>
              <w:top w:val="nil"/>
              <w:left w:val="nil"/>
              <w:bottom w:val="single" w:sz="4" w:space="0" w:color="auto"/>
              <w:right w:val="single" w:sz="4" w:space="0" w:color="auto"/>
            </w:tcBorders>
            <w:shd w:val="clear" w:color="000000" w:fill="FFFFFF"/>
            <w:noWrap/>
            <w:vAlign w:val="center"/>
            <w:hideMark/>
          </w:tcPr>
          <w:p w14:paraId="4BF21923"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0.365</w:t>
            </w:r>
          </w:p>
        </w:tc>
        <w:tc>
          <w:tcPr>
            <w:tcW w:w="1418" w:type="dxa"/>
            <w:tcBorders>
              <w:top w:val="nil"/>
              <w:left w:val="nil"/>
              <w:bottom w:val="single" w:sz="4" w:space="0" w:color="auto"/>
              <w:right w:val="single" w:sz="4" w:space="0" w:color="auto"/>
            </w:tcBorders>
            <w:shd w:val="clear" w:color="000000" w:fill="FFFFFF"/>
            <w:noWrap/>
            <w:vAlign w:val="bottom"/>
            <w:hideMark/>
          </w:tcPr>
          <w:p w14:paraId="21BB307A"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sz.002377</w:t>
            </w:r>
          </w:p>
        </w:tc>
        <w:tc>
          <w:tcPr>
            <w:tcW w:w="1275" w:type="dxa"/>
            <w:tcBorders>
              <w:top w:val="nil"/>
              <w:left w:val="nil"/>
              <w:bottom w:val="single" w:sz="4" w:space="0" w:color="auto"/>
              <w:right w:val="single" w:sz="4" w:space="0" w:color="auto"/>
            </w:tcBorders>
            <w:shd w:val="clear" w:color="000000" w:fill="FFFFFF"/>
            <w:noWrap/>
            <w:vAlign w:val="center"/>
            <w:hideMark/>
          </w:tcPr>
          <w:p w14:paraId="253F8D37"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1.1208</w:t>
            </w:r>
          </w:p>
        </w:tc>
        <w:tc>
          <w:tcPr>
            <w:tcW w:w="1418" w:type="dxa"/>
            <w:tcBorders>
              <w:top w:val="nil"/>
              <w:left w:val="nil"/>
              <w:bottom w:val="single" w:sz="4" w:space="0" w:color="auto"/>
              <w:right w:val="single" w:sz="4" w:space="0" w:color="auto"/>
            </w:tcBorders>
            <w:shd w:val="clear" w:color="000000" w:fill="FFFFFF"/>
            <w:noWrap/>
            <w:vAlign w:val="center"/>
            <w:hideMark/>
          </w:tcPr>
          <w:p w14:paraId="1219491B"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0.362</w:t>
            </w:r>
          </w:p>
        </w:tc>
      </w:tr>
      <w:tr w:rsidR="00F16BEB" w:rsidRPr="00F16BEB" w14:paraId="7695D921"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44B97105"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sz.000616</w:t>
            </w:r>
          </w:p>
        </w:tc>
        <w:tc>
          <w:tcPr>
            <w:tcW w:w="1275" w:type="dxa"/>
            <w:tcBorders>
              <w:top w:val="nil"/>
              <w:left w:val="nil"/>
              <w:bottom w:val="single" w:sz="4" w:space="0" w:color="auto"/>
              <w:right w:val="single" w:sz="4" w:space="0" w:color="auto"/>
            </w:tcBorders>
            <w:shd w:val="clear" w:color="000000" w:fill="FFFFFF"/>
            <w:noWrap/>
            <w:vAlign w:val="center"/>
            <w:hideMark/>
          </w:tcPr>
          <w:p w14:paraId="19319AF8"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0.9105</w:t>
            </w:r>
          </w:p>
        </w:tc>
        <w:tc>
          <w:tcPr>
            <w:tcW w:w="1276" w:type="dxa"/>
            <w:tcBorders>
              <w:top w:val="nil"/>
              <w:left w:val="nil"/>
              <w:bottom w:val="single" w:sz="4" w:space="0" w:color="auto"/>
              <w:right w:val="single" w:sz="4" w:space="0" w:color="auto"/>
            </w:tcBorders>
            <w:shd w:val="clear" w:color="000000" w:fill="FFFFFF"/>
            <w:noWrap/>
            <w:vAlign w:val="center"/>
            <w:hideMark/>
          </w:tcPr>
          <w:p w14:paraId="1F12E0E1"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0.361</w:t>
            </w:r>
          </w:p>
        </w:tc>
        <w:tc>
          <w:tcPr>
            <w:tcW w:w="1418" w:type="dxa"/>
            <w:tcBorders>
              <w:top w:val="nil"/>
              <w:left w:val="nil"/>
              <w:bottom w:val="single" w:sz="4" w:space="0" w:color="auto"/>
              <w:right w:val="single" w:sz="4" w:space="0" w:color="auto"/>
            </w:tcBorders>
            <w:shd w:val="clear" w:color="000000" w:fill="FFFFFF"/>
            <w:noWrap/>
            <w:vAlign w:val="bottom"/>
            <w:hideMark/>
          </w:tcPr>
          <w:p w14:paraId="3249E7D6"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sz.000540</w:t>
            </w:r>
          </w:p>
        </w:tc>
        <w:tc>
          <w:tcPr>
            <w:tcW w:w="1275" w:type="dxa"/>
            <w:tcBorders>
              <w:top w:val="nil"/>
              <w:left w:val="nil"/>
              <w:bottom w:val="single" w:sz="4" w:space="0" w:color="auto"/>
              <w:right w:val="single" w:sz="4" w:space="0" w:color="auto"/>
            </w:tcBorders>
            <w:shd w:val="clear" w:color="000000" w:fill="FFFFFF"/>
            <w:noWrap/>
            <w:vAlign w:val="center"/>
            <w:hideMark/>
          </w:tcPr>
          <w:p w14:paraId="584FDD40"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1.1216</w:t>
            </w:r>
          </w:p>
        </w:tc>
        <w:tc>
          <w:tcPr>
            <w:tcW w:w="1418" w:type="dxa"/>
            <w:tcBorders>
              <w:top w:val="nil"/>
              <w:left w:val="nil"/>
              <w:bottom w:val="single" w:sz="4" w:space="0" w:color="auto"/>
              <w:right w:val="single" w:sz="4" w:space="0" w:color="auto"/>
            </w:tcBorders>
            <w:shd w:val="clear" w:color="000000" w:fill="FFFFFF"/>
            <w:noWrap/>
            <w:vAlign w:val="center"/>
            <w:hideMark/>
          </w:tcPr>
          <w:p w14:paraId="0AE7B84B"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0.36</w:t>
            </w:r>
          </w:p>
        </w:tc>
      </w:tr>
      <w:tr w:rsidR="00F16BEB" w:rsidRPr="00F16BEB" w14:paraId="501AC42A"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6DB7B68E"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sz.000036</w:t>
            </w:r>
          </w:p>
        </w:tc>
        <w:tc>
          <w:tcPr>
            <w:tcW w:w="1275" w:type="dxa"/>
            <w:tcBorders>
              <w:top w:val="nil"/>
              <w:left w:val="nil"/>
              <w:bottom w:val="single" w:sz="4" w:space="0" w:color="auto"/>
              <w:right w:val="single" w:sz="4" w:space="0" w:color="auto"/>
            </w:tcBorders>
            <w:shd w:val="clear" w:color="000000" w:fill="FFFFFF"/>
            <w:noWrap/>
            <w:vAlign w:val="center"/>
            <w:hideMark/>
          </w:tcPr>
          <w:p w14:paraId="3BE35142"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0.9128</w:t>
            </w:r>
          </w:p>
        </w:tc>
        <w:tc>
          <w:tcPr>
            <w:tcW w:w="1276" w:type="dxa"/>
            <w:tcBorders>
              <w:top w:val="nil"/>
              <w:left w:val="nil"/>
              <w:bottom w:val="single" w:sz="4" w:space="0" w:color="auto"/>
              <w:right w:val="single" w:sz="4" w:space="0" w:color="auto"/>
            </w:tcBorders>
            <w:shd w:val="clear" w:color="000000" w:fill="FFFFFF"/>
            <w:noWrap/>
            <w:vAlign w:val="center"/>
            <w:hideMark/>
          </w:tcPr>
          <w:p w14:paraId="1AB12B91"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0.307</w:t>
            </w:r>
          </w:p>
        </w:tc>
        <w:tc>
          <w:tcPr>
            <w:tcW w:w="1418" w:type="dxa"/>
            <w:tcBorders>
              <w:top w:val="nil"/>
              <w:left w:val="nil"/>
              <w:bottom w:val="single" w:sz="4" w:space="0" w:color="auto"/>
              <w:right w:val="single" w:sz="4" w:space="0" w:color="auto"/>
            </w:tcBorders>
            <w:shd w:val="clear" w:color="000000" w:fill="FFFFFF"/>
            <w:noWrap/>
            <w:vAlign w:val="bottom"/>
            <w:hideMark/>
          </w:tcPr>
          <w:p w14:paraId="19E1244F"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sz.000537</w:t>
            </w:r>
          </w:p>
        </w:tc>
        <w:tc>
          <w:tcPr>
            <w:tcW w:w="1275" w:type="dxa"/>
            <w:tcBorders>
              <w:top w:val="nil"/>
              <w:left w:val="nil"/>
              <w:bottom w:val="single" w:sz="4" w:space="0" w:color="auto"/>
              <w:right w:val="single" w:sz="4" w:space="0" w:color="auto"/>
            </w:tcBorders>
            <w:shd w:val="clear" w:color="000000" w:fill="FFFFFF"/>
            <w:noWrap/>
            <w:vAlign w:val="center"/>
            <w:hideMark/>
          </w:tcPr>
          <w:p w14:paraId="6D3A9AE0"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1.1435</w:t>
            </w:r>
          </w:p>
        </w:tc>
        <w:tc>
          <w:tcPr>
            <w:tcW w:w="1418" w:type="dxa"/>
            <w:tcBorders>
              <w:top w:val="nil"/>
              <w:left w:val="nil"/>
              <w:bottom w:val="single" w:sz="4" w:space="0" w:color="auto"/>
              <w:right w:val="single" w:sz="4" w:space="0" w:color="auto"/>
            </w:tcBorders>
            <w:shd w:val="clear" w:color="000000" w:fill="FFFFFF"/>
            <w:noWrap/>
            <w:vAlign w:val="center"/>
            <w:hideMark/>
          </w:tcPr>
          <w:p w14:paraId="7C547BB5"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0.376</w:t>
            </w:r>
          </w:p>
        </w:tc>
      </w:tr>
      <w:tr w:rsidR="00F16BEB" w:rsidRPr="00F16BEB" w14:paraId="2BC43DBC"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2DE47160"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sz.000046</w:t>
            </w:r>
          </w:p>
        </w:tc>
        <w:tc>
          <w:tcPr>
            <w:tcW w:w="1275" w:type="dxa"/>
            <w:tcBorders>
              <w:top w:val="nil"/>
              <w:left w:val="nil"/>
              <w:bottom w:val="single" w:sz="4" w:space="0" w:color="auto"/>
              <w:right w:val="single" w:sz="4" w:space="0" w:color="auto"/>
            </w:tcBorders>
            <w:shd w:val="clear" w:color="000000" w:fill="FFFFFF"/>
            <w:noWrap/>
            <w:vAlign w:val="center"/>
            <w:hideMark/>
          </w:tcPr>
          <w:p w14:paraId="2FDE3BDB"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0.9194</w:t>
            </w:r>
          </w:p>
        </w:tc>
        <w:tc>
          <w:tcPr>
            <w:tcW w:w="1276" w:type="dxa"/>
            <w:tcBorders>
              <w:top w:val="nil"/>
              <w:left w:val="nil"/>
              <w:bottom w:val="single" w:sz="4" w:space="0" w:color="auto"/>
              <w:right w:val="single" w:sz="4" w:space="0" w:color="auto"/>
            </w:tcBorders>
            <w:shd w:val="clear" w:color="000000" w:fill="FFFFFF"/>
            <w:noWrap/>
            <w:vAlign w:val="center"/>
            <w:hideMark/>
          </w:tcPr>
          <w:p w14:paraId="7BAAFB13"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0.305</w:t>
            </w:r>
          </w:p>
        </w:tc>
        <w:tc>
          <w:tcPr>
            <w:tcW w:w="1418" w:type="dxa"/>
            <w:tcBorders>
              <w:top w:val="nil"/>
              <w:left w:val="nil"/>
              <w:bottom w:val="single" w:sz="4" w:space="0" w:color="auto"/>
              <w:right w:val="single" w:sz="4" w:space="0" w:color="auto"/>
            </w:tcBorders>
            <w:shd w:val="clear" w:color="000000" w:fill="FFFFFF"/>
            <w:noWrap/>
            <w:vAlign w:val="bottom"/>
            <w:hideMark/>
          </w:tcPr>
          <w:p w14:paraId="696F02C8"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sz.000014</w:t>
            </w:r>
          </w:p>
        </w:tc>
        <w:tc>
          <w:tcPr>
            <w:tcW w:w="1275" w:type="dxa"/>
            <w:tcBorders>
              <w:top w:val="nil"/>
              <w:left w:val="nil"/>
              <w:bottom w:val="single" w:sz="4" w:space="0" w:color="auto"/>
              <w:right w:val="single" w:sz="4" w:space="0" w:color="auto"/>
            </w:tcBorders>
            <w:shd w:val="clear" w:color="000000" w:fill="FFFFFF"/>
            <w:noWrap/>
            <w:vAlign w:val="center"/>
            <w:hideMark/>
          </w:tcPr>
          <w:p w14:paraId="62CAAEA9"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1.1653</w:t>
            </w:r>
          </w:p>
        </w:tc>
        <w:tc>
          <w:tcPr>
            <w:tcW w:w="1418" w:type="dxa"/>
            <w:tcBorders>
              <w:top w:val="nil"/>
              <w:left w:val="nil"/>
              <w:bottom w:val="single" w:sz="4" w:space="0" w:color="auto"/>
              <w:right w:val="single" w:sz="4" w:space="0" w:color="auto"/>
            </w:tcBorders>
            <w:shd w:val="clear" w:color="000000" w:fill="FFFFFF"/>
            <w:noWrap/>
            <w:vAlign w:val="center"/>
            <w:hideMark/>
          </w:tcPr>
          <w:p w14:paraId="149B7AD7"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0.29</w:t>
            </w:r>
          </w:p>
        </w:tc>
      </w:tr>
      <w:tr w:rsidR="00F16BEB" w:rsidRPr="00F16BEB" w14:paraId="3DA98F7A"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22810E8B"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sz.000006</w:t>
            </w:r>
          </w:p>
        </w:tc>
        <w:tc>
          <w:tcPr>
            <w:tcW w:w="1275" w:type="dxa"/>
            <w:tcBorders>
              <w:top w:val="nil"/>
              <w:left w:val="nil"/>
              <w:bottom w:val="single" w:sz="4" w:space="0" w:color="auto"/>
              <w:right w:val="single" w:sz="4" w:space="0" w:color="auto"/>
            </w:tcBorders>
            <w:shd w:val="clear" w:color="000000" w:fill="FFFFFF"/>
            <w:noWrap/>
            <w:vAlign w:val="center"/>
            <w:hideMark/>
          </w:tcPr>
          <w:p w14:paraId="4C17BBA5"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0.9301</w:t>
            </w:r>
          </w:p>
        </w:tc>
        <w:tc>
          <w:tcPr>
            <w:tcW w:w="1276" w:type="dxa"/>
            <w:tcBorders>
              <w:top w:val="nil"/>
              <w:left w:val="nil"/>
              <w:bottom w:val="single" w:sz="4" w:space="0" w:color="auto"/>
              <w:right w:val="single" w:sz="4" w:space="0" w:color="auto"/>
            </w:tcBorders>
            <w:shd w:val="clear" w:color="000000" w:fill="FFFFFF"/>
            <w:noWrap/>
            <w:vAlign w:val="center"/>
            <w:hideMark/>
          </w:tcPr>
          <w:p w14:paraId="458677EA"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0.311</w:t>
            </w:r>
          </w:p>
        </w:tc>
        <w:tc>
          <w:tcPr>
            <w:tcW w:w="1418" w:type="dxa"/>
            <w:tcBorders>
              <w:top w:val="nil"/>
              <w:left w:val="nil"/>
              <w:bottom w:val="single" w:sz="4" w:space="0" w:color="auto"/>
              <w:right w:val="single" w:sz="4" w:space="0" w:color="auto"/>
            </w:tcBorders>
            <w:shd w:val="clear" w:color="000000" w:fill="FFFFFF"/>
            <w:noWrap/>
            <w:vAlign w:val="bottom"/>
            <w:hideMark/>
          </w:tcPr>
          <w:p w14:paraId="52B33714"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sz.000011</w:t>
            </w:r>
          </w:p>
        </w:tc>
        <w:tc>
          <w:tcPr>
            <w:tcW w:w="1275" w:type="dxa"/>
            <w:tcBorders>
              <w:top w:val="nil"/>
              <w:left w:val="nil"/>
              <w:bottom w:val="single" w:sz="4" w:space="0" w:color="auto"/>
              <w:right w:val="single" w:sz="4" w:space="0" w:color="auto"/>
            </w:tcBorders>
            <w:shd w:val="clear" w:color="000000" w:fill="FFFFFF"/>
            <w:noWrap/>
            <w:vAlign w:val="center"/>
            <w:hideMark/>
          </w:tcPr>
          <w:p w14:paraId="4054E9C2"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1.1924</w:t>
            </w:r>
          </w:p>
        </w:tc>
        <w:tc>
          <w:tcPr>
            <w:tcW w:w="1418" w:type="dxa"/>
            <w:tcBorders>
              <w:top w:val="nil"/>
              <w:left w:val="nil"/>
              <w:bottom w:val="single" w:sz="4" w:space="0" w:color="auto"/>
              <w:right w:val="single" w:sz="4" w:space="0" w:color="auto"/>
            </w:tcBorders>
            <w:shd w:val="clear" w:color="000000" w:fill="FFFFFF"/>
            <w:noWrap/>
            <w:vAlign w:val="center"/>
            <w:hideMark/>
          </w:tcPr>
          <w:p w14:paraId="14989C1C"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0.332</w:t>
            </w:r>
          </w:p>
        </w:tc>
      </w:tr>
      <w:tr w:rsidR="00F16BEB" w:rsidRPr="00F16BEB" w14:paraId="01919730"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2CF202BA"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sz.002133</w:t>
            </w:r>
          </w:p>
        </w:tc>
        <w:tc>
          <w:tcPr>
            <w:tcW w:w="1275" w:type="dxa"/>
            <w:tcBorders>
              <w:top w:val="nil"/>
              <w:left w:val="nil"/>
              <w:bottom w:val="single" w:sz="4" w:space="0" w:color="auto"/>
              <w:right w:val="single" w:sz="4" w:space="0" w:color="auto"/>
            </w:tcBorders>
            <w:shd w:val="clear" w:color="000000" w:fill="FFFFFF"/>
            <w:noWrap/>
            <w:vAlign w:val="center"/>
            <w:hideMark/>
          </w:tcPr>
          <w:p w14:paraId="5B5F7761"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0.9355</w:t>
            </w:r>
          </w:p>
        </w:tc>
        <w:tc>
          <w:tcPr>
            <w:tcW w:w="1276" w:type="dxa"/>
            <w:tcBorders>
              <w:top w:val="nil"/>
              <w:left w:val="nil"/>
              <w:bottom w:val="single" w:sz="4" w:space="0" w:color="auto"/>
              <w:right w:val="single" w:sz="4" w:space="0" w:color="auto"/>
            </w:tcBorders>
            <w:shd w:val="clear" w:color="000000" w:fill="FFFFFF"/>
            <w:noWrap/>
            <w:vAlign w:val="center"/>
            <w:hideMark/>
          </w:tcPr>
          <w:p w14:paraId="7873ADF5"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0.445</w:t>
            </w:r>
          </w:p>
        </w:tc>
        <w:tc>
          <w:tcPr>
            <w:tcW w:w="1418" w:type="dxa"/>
            <w:tcBorders>
              <w:top w:val="nil"/>
              <w:left w:val="nil"/>
              <w:bottom w:val="single" w:sz="4" w:space="0" w:color="auto"/>
              <w:right w:val="single" w:sz="4" w:space="0" w:color="auto"/>
            </w:tcBorders>
            <w:shd w:val="clear" w:color="000000" w:fill="FFFFFF"/>
            <w:noWrap/>
            <w:vAlign w:val="bottom"/>
            <w:hideMark/>
          </w:tcPr>
          <w:p w14:paraId="08E59B86"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sz.000909</w:t>
            </w:r>
          </w:p>
        </w:tc>
        <w:tc>
          <w:tcPr>
            <w:tcW w:w="1275" w:type="dxa"/>
            <w:tcBorders>
              <w:top w:val="nil"/>
              <w:left w:val="nil"/>
              <w:bottom w:val="single" w:sz="4" w:space="0" w:color="auto"/>
              <w:right w:val="single" w:sz="4" w:space="0" w:color="auto"/>
            </w:tcBorders>
            <w:shd w:val="clear" w:color="000000" w:fill="FFFFFF"/>
            <w:noWrap/>
            <w:vAlign w:val="center"/>
            <w:hideMark/>
          </w:tcPr>
          <w:p w14:paraId="6B8C1F8C"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1.2205</w:t>
            </w:r>
          </w:p>
        </w:tc>
        <w:tc>
          <w:tcPr>
            <w:tcW w:w="1418" w:type="dxa"/>
            <w:tcBorders>
              <w:top w:val="nil"/>
              <w:left w:val="nil"/>
              <w:bottom w:val="single" w:sz="4" w:space="0" w:color="auto"/>
              <w:right w:val="single" w:sz="4" w:space="0" w:color="auto"/>
            </w:tcBorders>
            <w:shd w:val="clear" w:color="000000" w:fill="FFFFFF"/>
            <w:noWrap/>
            <w:vAlign w:val="center"/>
            <w:hideMark/>
          </w:tcPr>
          <w:p w14:paraId="79A31CB7"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0.467</w:t>
            </w:r>
          </w:p>
        </w:tc>
      </w:tr>
      <w:tr w:rsidR="00F16BEB" w:rsidRPr="00F16BEB" w14:paraId="5B7BA9E9"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4961C5E8"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sz.000558</w:t>
            </w:r>
          </w:p>
        </w:tc>
        <w:tc>
          <w:tcPr>
            <w:tcW w:w="1275" w:type="dxa"/>
            <w:tcBorders>
              <w:top w:val="nil"/>
              <w:left w:val="nil"/>
              <w:bottom w:val="single" w:sz="4" w:space="0" w:color="auto"/>
              <w:right w:val="single" w:sz="4" w:space="0" w:color="auto"/>
            </w:tcBorders>
            <w:shd w:val="clear" w:color="000000" w:fill="FFFFFF"/>
            <w:noWrap/>
            <w:vAlign w:val="center"/>
            <w:hideMark/>
          </w:tcPr>
          <w:p w14:paraId="46F23B56"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0.9503</w:t>
            </w:r>
          </w:p>
        </w:tc>
        <w:tc>
          <w:tcPr>
            <w:tcW w:w="1276" w:type="dxa"/>
            <w:tcBorders>
              <w:top w:val="nil"/>
              <w:left w:val="nil"/>
              <w:bottom w:val="single" w:sz="4" w:space="0" w:color="auto"/>
              <w:right w:val="single" w:sz="4" w:space="0" w:color="auto"/>
            </w:tcBorders>
            <w:shd w:val="clear" w:color="000000" w:fill="FFFFFF"/>
            <w:noWrap/>
            <w:vAlign w:val="center"/>
            <w:hideMark/>
          </w:tcPr>
          <w:p w14:paraId="55DB2051"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0.265</w:t>
            </w:r>
          </w:p>
        </w:tc>
        <w:tc>
          <w:tcPr>
            <w:tcW w:w="1418" w:type="dxa"/>
            <w:tcBorders>
              <w:top w:val="nil"/>
              <w:left w:val="nil"/>
              <w:bottom w:val="single" w:sz="4" w:space="0" w:color="auto"/>
              <w:right w:val="single" w:sz="4" w:space="0" w:color="auto"/>
            </w:tcBorders>
            <w:shd w:val="clear" w:color="000000" w:fill="FFFFFF"/>
            <w:noWrap/>
            <w:vAlign w:val="bottom"/>
            <w:hideMark/>
          </w:tcPr>
          <w:p w14:paraId="5273A79B"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sz.002077</w:t>
            </w:r>
          </w:p>
        </w:tc>
        <w:tc>
          <w:tcPr>
            <w:tcW w:w="1275" w:type="dxa"/>
            <w:tcBorders>
              <w:top w:val="nil"/>
              <w:left w:val="nil"/>
              <w:bottom w:val="single" w:sz="4" w:space="0" w:color="auto"/>
              <w:right w:val="single" w:sz="4" w:space="0" w:color="auto"/>
            </w:tcBorders>
            <w:shd w:val="clear" w:color="000000" w:fill="FFFFFF"/>
            <w:noWrap/>
            <w:vAlign w:val="center"/>
            <w:hideMark/>
          </w:tcPr>
          <w:p w14:paraId="39F1B987"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1.2413</w:t>
            </w:r>
          </w:p>
        </w:tc>
        <w:tc>
          <w:tcPr>
            <w:tcW w:w="1418" w:type="dxa"/>
            <w:tcBorders>
              <w:top w:val="nil"/>
              <w:left w:val="nil"/>
              <w:bottom w:val="single" w:sz="4" w:space="0" w:color="auto"/>
              <w:right w:val="single" w:sz="4" w:space="0" w:color="auto"/>
            </w:tcBorders>
            <w:shd w:val="clear" w:color="000000" w:fill="FFFFFF"/>
            <w:noWrap/>
            <w:vAlign w:val="center"/>
            <w:hideMark/>
          </w:tcPr>
          <w:p w14:paraId="0967502E"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0.43</w:t>
            </w:r>
          </w:p>
        </w:tc>
      </w:tr>
    </w:tbl>
    <w:p w14:paraId="2D4DEF48" w14:textId="77777777" w:rsidR="00F16BEB" w:rsidRPr="00DE46B2" w:rsidRDefault="00F16BEB" w:rsidP="00E64074">
      <w:pPr>
        <w:autoSpaceDE w:val="0"/>
        <w:autoSpaceDN w:val="0"/>
        <w:adjustRightInd w:val="0"/>
        <w:spacing w:after="0" w:line="240" w:lineRule="auto"/>
        <w:ind w:right="144"/>
        <w:rPr>
          <w:rFonts w:ascii="Times New Roman" w:eastAsia="宋体" w:hAnsi="Times New Roman" w:cs="Times New Roman"/>
          <w:color w:val="000000"/>
          <w:sz w:val="24"/>
          <w:szCs w:val="21"/>
        </w:rPr>
      </w:pPr>
    </w:p>
    <w:p w14:paraId="068FD89A" w14:textId="72796C55" w:rsidR="00C91E3B" w:rsidRPr="00DE46B2" w:rsidRDefault="00C91E3B" w:rsidP="00047F6F">
      <w:pPr>
        <w:autoSpaceDE w:val="0"/>
        <w:autoSpaceDN w:val="0"/>
        <w:adjustRightInd w:val="0"/>
        <w:spacing w:after="0" w:line="480" w:lineRule="auto"/>
        <w:ind w:left="144" w:right="144"/>
        <w:jc w:val="both"/>
        <w:rPr>
          <w:rFonts w:ascii="Times New Roman" w:eastAsia="宋体" w:hAnsi="Times New Roman" w:cs="Times New Roman"/>
          <w:color w:val="000000"/>
          <w:sz w:val="24"/>
          <w:szCs w:val="24"/>
        </w:rPr>
      </w:pPr>
      <w:r w:rsidRPr="00DE46B2">
        <w:rPr>
          <w:rFonts w:ascii="Times New Roman" w:eastAsia="宋体" w:hAnsi="Times New Roman" w:cs="Times New Roman"/>
          <w:color w:val="000000"/>
          <w:sz w:val="24"/>
          <w:szCs w:val="24"/>
        </w:rPr>
        <w:t>From Table 1, it is clear to see the lowest beta value of individual stock is 0.72, the average beta value is 0.96, this means for the property stock, this is high risk investment industry.</w:t>
      </w:r>
    </w:p>
    <w:p w14:paraId="1CCDA9AE" w14:textId="46AEE8FB" w:rsidR="00143001" w:rsidRDefault="001E6A66" w:rsidP="00047F6F">
      <w:pPr>
        <w:autoSpaceDE w:val="0"/>
        <w:autoSpaceDN w:val="0"/>
        <w:adjustRightInd w:val="0"/>
        <w:spacing w:after="0" w:line="480" w:lineRule="auto"/>
        <w:ind w:left="144" w:right="144"/>
        <w:jc w:val="both"/>
        <w:rPr>
          <w:rFonts w:ascii="Times New Roman" w:eastAsia="宋体" w:hAnsi="Times New Roman" w:cs="Times New Roman"/>
          <w:color w:val="000000"/>
          <w:sz w:val="24"/>
          <w:szCs w:val="24"/>
        </w:rPr>
      </w:pPr>
      <m:oMath>
        <m:sSup>
          <m:sSupPr>
            <m:ctrlPr>
              <w:rPr>
                <w:rFonts w:ascii="Cambria Math" w:eastAsia="宋体" w:hAnsi="Cambria Math" w:cs="Times New Roman"/>
                <w:color w:val="000000"/>
                <w:sz w:val="24"/>
                <w:szCs w:val="24"/>
              </w:rPr>
            </m:ctrlPr>
          </m:sSupPr>
          <m:e>
            <m:r>
              <w:rPr>
                <w:rFonts w:ascii="Cambria Math" w:eastAsia="宋体" w:hAnsi="Cambria Math" w:cs="Times New Roman"/>
                <w:color w:val="000000"/>
                <w:sz w:val="24"/>
                <w:szCs w:val="24"/>
              </w:rPr>
              <m:t>R</m:t>
            </m:r>
          </m:e>
          <m:sup>
            <m:r>
              <m:rPr>
                <m:sty m:val="p"/>
              </m:rPr>
              <w:rPr>
                <w:rFonts w:ascii="Cambria Math" w:eastAsia="宋体" w:hAnsi="Cambria Math" w:cs="Times New Roman"/>
                <w:color w:val="000000"/>
                <w:sz w:val="24"/>
                <w:szCs w:val="24"/>
              </w:rPr>
              <m:t>2</m:t>
            </m:r>
          </m:sup>
        </m:sSup>
      </m:oMath>
      <w:r w:rsidR="00C91E3B" w:rsidRPr="00DE46B2">
        <w:rPr>
          <w:rFonts w:ascii="Times New Roman" w:eastAsia="宋体" w:hAnsi="Times New Roman" w:cs="Times New Roman"/>
          <w:color w:val="000000"/>
          <w:sz w:val="24"/>
          <w:szCs w:val="24"/>
        </w:rPr>
        <w:t xml:space="preserve"> represents the systematic risk accounts for the whole risk, for single share in the market, the average </w:t>
      </w:r>
      <m:oMath>
        <m:sSup>
          <m:sSupPr>
            <m:ctrlPr>
              <w:rPr>
                <w:rFonts w:ascii="Cambria Math" w:eastAsia="宋体" w:hAnsi="Cambria Math" w:cs="Times New Roman"/>
                <w:color w:val="000000"/>
                <w:sz w:val="24"/>
                <w:szCs w:val="24"/>
              </w:rPr>
            </m:ctrlPr>
          </m:sSupPr>
          <m:e>
            <m:r>
              <w:rPr>
                <w:rFonts w:ascii="Cambria Math" w:eastAsia="宋体" w:hAnsi="Cambria Math" w:cs="Times New Roman"/>
                <w:color w:val="000000"/>
                <w:sz w:val="24"/>
                <w:szCs w:val="24"/>
              </w:rPr>
              <m:t>R</m:t>
            </m:r>
          </m:e>
          <m:sup>
            <m:r>
              <m:rPr>
                <m:sty m:val="p"/>
              </m:rPr>
              <w:rPr>
                <w:rFonts w:ascii="Cambria Math" w:eastAsia="宋体" w:hAnsi="Cambria Math" w:cs="Times New Roman"/>
                <w:color w:val="000000"/>
                <w:sz w:val="24"/>
                <w:szCs w:val="24"/>
              </w:rPr>
              <m:t>2</m:t>
            </m:r>
          </m:sup>
        </m:sSup>
      </m:oMath>
      <w:r w:rsidR="00C91E3B" w:rsidRPr="00DE46B2">
        <w:rPr>
          <w:rFonts w:ascii="Times New Roman" w:eastAsia="宋体" w:hAnsi="Times New Roman" w:cs="Times New Roman"/>
          <w:color w:val="000000"/>
          <w:sz w:val="24"/>
          <w:szCs w:val="24"/>
        </w:rPr>
        <w:t xml:space="preserve"> is 0.33, which represents the majority risk is the unsystematic risk. </w:t>
      </w:r>
    </w:p>
    <w:p w14:paraId="6EF6BDFC" w14:textId="77777777" w:rsidR="00F978BE" w:rsidRPr="00DE46B2" w:rsidRDefault="00F978BE" w:rsidP="00047F6F">
      <w:pPr>
        <w:autoSpaceDE w:val="0"/>
        <w:autoSpaceDN w:val="0"/>
        <w:adjustRightInd w:val="0"/>
        <w:spacing w:after="0" w:line="480" w:lineRule="auto"/>
        <w:ind w:left="144" w:right="144"/>
        <w:jc w:val="both"/>
        <w:rPr>
          <w:rFonts w:ascii="Times New Roman" w:eastAsia="宋体" w:hAnsi="Times New Roman" w:cs="Times New Roman"/>
          <w:color w:val="000000"/>
          <w:sz w:val="24"/>
          <w:szCs w:val="24"/>
        </w:rPr>
      </w:pPr>
    </w:p>
    <w:p w14:paraId="48329DE2" w14:textId="14E252B4" w:rsidR="0032583A" w:rsidRDefault="00974774" w:rsidP="00047F6F">
      <w:pPr>
        <w:pStyle w:val="Heading2"/>
        <w:ind w:left="144" w:right="144"/>
        <w:rPr>
          <w:rFonts w:ascii="Times New Roman" w:hAnsi="Times New Roman"/>
          <w:bCs/>
          <w:color w:val="auto"/>
          <w:sz w:val="24"/>
        </w:rPr>
      </w:pPr>
      <w:r w:rsidRPr="00DE46B2">
        <w:rPr>
          <w:rFonts w:ascii="Times New Roman" w:hAnsi="Times New Roman"/>
          <w:bCs/>
          <w:color w:val="auto"/>
          <w:sz w:val="24"/>
        </w:rPr>
        <w:t>5</w:t>
      </w:r>
      <w:r w:rsidR="0032583A" w:rsidRPr="00DE46B2">
        <w:rPr>
          <w:rFonts w:ascii="Times New Roman" w:hAnsi="Times New Roman"/>
          <w:bCs/>
          <w:color w:val="auto"/>
          <w:sz w:val="24"/>
        </w:rPr>
        <w:t xml:space="preserve">.2 Portfolio </w:t>
      </w:r>
      <w:r w:rsidR="004D0227" w:rsidRPr="00DE46B2">
        <w:rPr>
          <w:rFonts w:ascii="Times New Roman" w:hAnsi="Times New Roman"/>
          <w:bCs/>
          <w:color w:val="auto"/>
          <w:sz w:val="24"/>
        </w:rPr>
        <w:t xml:space="preserve">constructed </w:t>
      </w:r>
    </w:p>
    <w:p w14:paraId="498B77C4" w14:textId="77777777" w:rsidR="00400ED1" w:rsidRPr="00400ED1" w:rsidRDefault="00400ED1" w:rsidP="00400ED1"/>
    <w:p w14:paraId="0B3DE0A5" w14:textId="2982E918" w:rsidR="00762543" w:rsidRPr="00DE46B2" w:rsidRDefault="003C24C6" w:rsidP="00047F6F">
      <w:pPr>
        <w:autoSpaceDE w:val="0"/>
        <w:autoSpaceDN w:val="0"/>
        <w:adjustRightInd w:val="0"/>
        <w:spacing w:after="0" w:line="480" w:lineRule="auto"/>
        <w:ind w:left="144" w:right="144"/>
        <w:jc w:val="both"/>
        <w:rPr>
          <w:rFonts w:ascii="Times New Roman" w:eastAsia="宋体" w:hAnsi="Times New Roman" w:cs="Times New Roman"/>
          <w:color w:val="000000"/>
          <w:sz w:val="24"/>
          <w:szCs w:val="24"/>
        </w:rPr>
      </w:pPr>
      <w:r w:rsidRPr="00DE46B2">
        <w:rPr>
          <w:rFonts w:ascii="Times New Roman" w:eastAsia="宋体" w:hAnsi="Times New Roman" w:cs="Times New Roman"/>
          <w:color w:val="000000"/>
          <w:sz w:val="24"/>
          <w:szCs w:val="24"/>
        </w:rPr>
        <w:t xml:space="preserve">According to the estimated Beta of single stock in </w:t>
      </w:r>
      <w:r w:rsidR="009370B0">
        <w:rPr>
          <w:rFonts w:ascii="Times New Roman" w:eastAsia="宋体" w:hAnsi="Times New Roman" w:cs="Times New Roman"/>
          <w:color w:val="000000"/>
          <w:sz w:val="24"/>
          <w:szCs w:val="24"/>
        </w:rPr>
        <w:t>T</w:t>
      </w:r>
      <w:r w:rsidR="0076742D" w:rsidRPr="00DE46B2">
        <w:rPr>
          <w:rFonts w:ascii="Times New Roman" w:eastAsia="宋体" w:hAnsi="Times New Roman" w:cs="Times New Roman"/>
          <w:color w:val="000000"/>
          <w:sz w:val="24"/>
          <w:szCs w:val="24"/>
        </w:rPr>
        <w:t>able 1</w:t>
      </w:r>
      <w:r w:rsidRPr="00DE46B2">
        <w:rPr>
          <w:rFonts w:ascii="Times New Roman" w:eastAsia="宋体" w:hAnsi="Times New Roman" w:cs="Times New Roman"/>
          <w:color w:val="000000"/>
          <w:sz w:val="24"/>
          <w:szCs w:val="24"/>
        </w:rPr>
        <w:t xml:space="preserve">, its value is ranked from lowest to highest, and grouped into six market portfolios, each one portfolio contains </w:t>
      </w:r>
      <w:r w:rsidR="00E933DF" w:rsidRPr="00DE46B2">
        <w:rPr>
          <w:rFonts w:ascii="Times New Roman" w:eastAsia="宋体" w:hAnsi="Times New Roman" w:cs="Times New Roman"/>
          <w:color w:val="000000"/>
          <w:sz w:val="24"/>
          <w:szCs w:val="24"/>
        </w:rPr>
        <w:t xml:space="preserve">8 </w:t>
      </w:r>
      <w:r w:rsidRPr="00DE46B2">
        <w:rPr>
          <w:rFonts w:ascii="Times New Roman" w:eastAsia="宋体" w:hAnsi="Times New Roman" w:cs="Times New Roman"/>
          <w:color w:val="000000"/>
          <w:sz w:val="24"/>
          <w:szCs w:val="24"/>
        </w:rPr>
        <w:t xml:space="preserve">single stocks. The lowest </w:t>
      </w:r>
      <w:r w:rsidR="00E933DF" w:rsidRPr="00DE46B2">
        <w:rPr>
          <w:rFonts w:ascii="Times New Roman" w:eastAsia="宋体" w:hAnsi="Times New Roman" w:cs="Times New Roman"/>
          <w:color w:val="000000"/>
          <w:sz w:val="24"/>
          <w:szCs w:val="24"/>
        </w:rPr>
        <w:t>8</w:t>
      </w:r>
      <w:r w:rsidRPr="00DE46B2">
        <w:rPr>
          <w:rFonts w:ascii="Times New Roman" w:eastAsia="宋体" w:hAnsi="Times New Roman" w:cs="Times New Roman"/>
          <w:color w:val="000000"/>
          <w:sz w:val="24"/>
          <w:szCs w:val="24"/>
        </w:rPr>
        <w:t xml:space="preserve"> stocks are put into the first group, the highest</w:t>
      </w:r>
      <w:r w:rsidR="00E933DF" w:rsidRPr="00DE46B2">
        <w:rPr>
          <w:rFonts w:ascii="Times New Roman" w:eastAsia="宋体" w:hAnsi="Times New Roman" w:cs="Times New Roman"/>
          <w:color w:val="000000"/>
          <w:sz w:val="24"/>
          <w:szCs w:val="24"/>
        </w:rPr>
        <w:t xml:space="preserve"> 8</w:t>
      </w:r>
      <w:r w:rsidRPr="00DE46B2">
        <w:rPr>
          <w:rFonts w:ascii="Times New Roman" w:eastAsia="宋体" w:hAnsi="Times New Roman" w:cs="Times New Roman"/>
          <w:color w:val="000000"/>
          <w:sz w:val="24"/>
          <w:szCs w:val="24"/>
        </w:rPr>
        <w:t xml:space="preserve"> are in the sixth group. The following graph shows the results of grouping a sequence of Betas.</w:t>
      </w:r>
    </w:p>
    <w:p w14:paraId="0DED806E" w14:textId="48685CE9" w:rsidR="00762543" w:rsidRPr="00DE46B2" w:rsidRDefault="00762543" w:rsidP="00EA60BD">
      <w:pPr>
        <w:autoSpaceDE w:val="0"/>
        <w:autoSpaceDN w:val="0"/>
        <w:adjustRightInd w:val="0"/>
        <w:spacing w:after="0" w:line="240" w:lineRule="auto"/>
        <w:ind w:left="144" w:right="144"/>
        <w:jc w:val="center"/>
        <w:rPr>
          <w:rFonts w:ascii="Times New Roman" w:eastAsia="宋体" w:hAnsi="Times New Roman" w:cs="Times New Roman"/>
          <w:bCs/>
          <w:color w:val="000000"/>
          <w:sz w:val="24"/>
        </w:rPr>
      </w:pPr>
      <w:r w:rsidRPr="00DE46B2">
        <w:rPr>
          <w:rFonts w:ascii="Times New Roman" w:eastAsia="宋体" w:hAnsi="Times New Roman" w:cs="Times New Roman"/>
          <w:bCs/>
          <w:color w:val="000000"/>
          <w:sz w:val="24"/>
        </w:rPr>
        <w:t xml:space="preserve">Table 2: portfolios about </w:t>
      </w:r>
      <w:r w:rsidRPr="00DE46B2">
        <w:rPr>
          <w:rFonts w:ascii="Times New Roman" w:eastAsia="宋体" w:hAnsi="Times New Roman" w:cs="Times New Roman" w:hint="eastAsia"/>
          <w:bCs/>
          <w:color w:val="000000"/>
          <w:sz w:val="24"/>
          <w:lang w:eastAsia="zh-CN"/>
        </w:rPr>
        <w:t>A</w:t>
      </w:r>
      <w:r w:rsidRPr="00DE46B2">
        <w:rPr>
          <w:rFonts w:ascii="Times New Roman" w:eastAsia="宋体" w:hAnsi="Times New Roman" w:cs="Times New Roman"/>
          <w:bCs/>
          <w:color w:val="000000"/>
          <w:sz w:val="24"/>
        </w:rPr>
        <w:t xml:space="preserve"> share of real estate stocks in Shenzhen</w:t>
      </w:r>
    </w:p>
    <w:p w14:paraId="0ABE828C" w14:textId="77777777" w:rsidR="00D9511B" w:rsidRPr="00D9511B" w:rsidRDefault="00D9511B" w:rsidP="00D9511B">
      <w:pPr>
        <w:spacing w:after="0" w:line="240" w:lineRule="auto"/>
        <w:rPr>
          <w:rFonts w:ascii="Times New Roman" w:eastAsia="Times New Roman" w:hAnsi="Times New Roman" w:cs="Times New Roman"/>
          <w:sz w:val="24"/>
          <w:szCs w:val="24"/>
        </w:rPr>
      </w:pPr>
      <w:r w:rsidRPr="00D9511B">
        <w:rPr>
          <w:rFonts w:ascii="Times New Roman" w:eastAsia="Times New Roman" w:hAnsi="Times New Roman" w:cs="Times New Roman"/>
          <w:noProof/>
          <w:sz w:val="24"/>
          <w:szCs w:val="24"/>
        </w:rPr>
        <w:lastRenderedPageBreak/>
        <w:drawing>
          <wp:inline distT="0" distB="0" distL="0" distR="0" wp14:anchorId="49A2E989" wp14:editId="09E5FAD9">
            <wp:extent cx="5562600" cy="1409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2600" cy="1409700"/>
                    </a:xfrm>
                    <a:prstGeom prst="rect">
                      <a:avLst/>
                    </a:prstGeom>
                    <a:noFill/>
                    <a:ln>
                      <a:noFill/>
                    </a:ln>
                  </pic:spPr>
                </pic:pic>
              </a:graphicData>
            </a:graphic>
          </wp:inline>
        </w:drawing>
      </w:r>
    </w:p>
    <w:p w14:paraId="14A28B9E" w14:textId="6FDE22D5" w:rsidR="0076742D" w:rsidRDefault="0076742D" w:rsidP="00047F6F">
      <w:pPr>
        <w:autoSpaceDE w:val="0"/>
        <w:autoSpaceDN w:val="0"/>
        <w:adjustRightInd w:val="0"/>
        <w:spacing w:after="0" w:line="240" w:lineRule="auto"/>
        <w:ind w:left="144" w:right="144"/>
        <w:jc w:val="center"/>
        <w:rPr>
          <w:rFonts w:ascii="Times New Roman" w:eastAsia="宋体" w:hAnsi="Times New Roman" w:cs="Times New Roman"/>
          <w:color w:val="000000"/>
          <w:sz w:val="24"/>
        </w:rPr>
      </w:pPr>
    </w:p>
    <w:p w14:paraId="7017ECB1" w14:textId="4C00550C" w:rsidR="00D9511B" w:rsidRPr="00D9511B" w:rsidRDefault="00D9511B" w:rsidP="00D9511B">
      <w:pPr>
        <w:spacing w:after="0" w:line="240" w:lineRule="auto"/>
        <w:rPr>
          <w:rFonts w:ascii="Times New Roman" w:eastAsia="Times New Roman" w:hAnsi="Times New Roman" w:cs="Times New Roman"/>
          <w:sz w:val="24"/>
          <w:szCs w:val="24"/>
        </w:rPr>
      </w:pPr>
    </w:p>
    <w:p w14:paraId="59F92BA0" w14:textId="470B7343" w:rsidR="00D9511B" w:rsidRDefault="00D9511B" w:rsidP="00D9511B">
      <w:pPr>
        <w:autoSpaceDE w:val="0"/>
        <w:autoSpaceDN w:val="0"/>
        <w:adjustRightInd w:val="0"/>
        <w:spacing w:after="0" w:line="240" w:lineRule="auto"/>
        <w:ind w:left="144" w:right="144"/>
        <w:rPr>
          <w:rFonts w:ascii="Times New Roman" w:eastAsia="宋体" w:hAnsi="Times New Roman" w:cs="Times New Roman"/>
          <w:color w:val="000000"/>
          <w:sz w:val="24"/>
        </w:rPr>
      </w:pPr>
    </w:p>
    <w:p w14:paraId="1D51BEE3" w14:textId="6414D35E" w:rsidR="00D9511B" w:rsidRDefault="00D9511B" w:rsidP="00D9511B">
      <w:pPr>
        <w:autoSpaceDE w:val="0"/>
        <w:autoSpaceDN w:val="0"/>
        <w:adjustRightInd w:val="0"/>
        <w:spacing w:after="0" w:line="240" w:lineRule="auto"/>
        <w:ind w:left="144" w:right="144"/>
        <w:rPr>
          <w:rFonts w:ascii="Times New Roman" w:eastAsia="宋体" w:hAnsi="Times New Roman" w:cs="Times New Roman"/>
          <w:color w:val="000000"/>
          <w:sz w:val="24"/>
        </w:rPr>
      </w:pPr>
    </w:p>
    <w:p w14:paraId="0DFDB33D" w14:textId="58D1E8D3" w:rsidR="00D9511B" w:rsidRDefault="00D9511B" w:rsidP="00D9511B">
      <w:pPr>
        <w:autoSpaceDE w:val="0"/>
        <w:autoSpaceDN w:val="0"/>
        <w:adjustRightInd w:val="0"/>
        <w:spacing w:after="0" w:line="240" w:lineRule="auto"/>
        <w:ind w:left="144" w:right="144"/>
        <w:rPr>
          <w:rFonts w:ascii="Times New Roman" w:eastAsia="宋体" w:hAnsi="Times New Roman" w:cs="Times New Roman"/>
          <w:color w:val="000000"/>
          <w:sz w:val="24"/>
        </w:rPr>
      </w:pPr>
    </w:p>
    <w:p w14:paraId="07DDD34D" w14:textId="77777777" w:rsidR="00D9511B" w:rsidRPr="00DE46B2" w:rsidRDefault="00D9511B" w:rsidP="00D9511B">
      <w:pPr>
        <w:autoSpaceDE w:val="0"/>
        <w:autoSpaceDN w:val="0"/>
        <w:adjustRightInd w:val="0"/>
        <w:spacing w:after="0" w:line="240" w:lineRule="auto"/>
        <w:ind w:left="144" w:right="144"/>
        <w:rPr>
          <w:rFonts w:ascii="Times New Roman" w:eastAsia="宋体" w:hAnsi="Times New Roman" w:cs="Times New Roman"/>
          <w:color w:val="000000"/>
          <w:sz w:val="24"/>
        </w:rPr>
      </w:pPr>
    </w:p>
    <w:p w14:paraId="25991B67" w14:textId="77777777" w:rsidR="003C24C6" w:rsidRPr="00DE46B2" w:rsidRDefault="003C24C6" w:rsidP="00047F6F">
      <w:pPr>
        <w:autoSpaceDE w:val="0"/>
        <w:autoSpaceDN w:val="0"/>
        <w:adjustRightInd w:val="0"/>
        <w:spacing w:after="0" w:line="480" w:lineRule="auto"/>
        <w:ind w:left="144" w:right="144"/>
        <w:rPr>
          <w:rFonts w:ascii="Times New Roman" w:eastAsia="宋体" w:hAnsi="Times New Roman" w:cs="Times New Roman"/>
          <w:color w:val="000000"/>
          <w:sz w:val="24"/>
          <w:szCs w:val="24"/>
        </w:rPr>
      </w:pPr>
      <w:r w:rsidRPr="00DE46B2">
        <w:rPr>
          <w:rFonts w:ascii="Times New Roman" w:eastAsia="宋体" w:hAnsi="Times New Roman" w:cs="Times New Roman"/>
          <w:color w:val="000000"/>
          <w:sz w:val="24"/>
          <w:szCs w:val="24"/>
        </w:rPr>
        <w:t>Rewrite equation one into (4)</w:t>
      </w:r>
    </w:p>
    <w:p w14:paraId="3B4B9393" w14:textId="5215B3A1" w:rsidR="003C24C6" w:rsidRPr="00DE46B2" w:rsidRDefault="003C24C6" w:rsidP="00047F6F">
      <w:pPr>
        <w:autoSpaceDE w:val="0"/>
        <w:autoSpaceDN w:val="0"/>
        <w:adjustRightInd w:val="0"/>
        <w:spacing w:after="0" w:line="240" w:lineRule="auto"/>
        <w:ind w:left="144" w:right="144"/>
        <w:rPr>
          <w:rFonts w:ascii="Times New Roman" w:eastAsia="宋体" w:hAnsi="Times New Roman" w:cs="Times New Roman"/>
          <w:color w:val="000000"/>
          <w:sz w:val="24"/>
        </w:rPr>
      </w:pPr>
      <w:r w:rsidRPr="00DE46B2">
        <w:rPr>
          <w:rFonts w:ascii="Times New Roman" w:eastAsia="宋体" w:hAnsi="Times New Roman" w:cs="Times New Roman"/>
          <w:color w:val="000000"/>
          <w:sz w:val="24"/>
        </w:rPr>
        <w:t xml:space="preserve"> </w:t>
      </w:r>
    </w:p>
    <w:p w14:paraId="003834F3" w14:textId="3D8DB2A2" w:rsidR="00E727D5" w:rsidRPr="00DE46B2" w:rsidRDefault="00187887" w:rsidP="00047F6F">
      <w:pPr>
        <w:spacing w:line="360" w:lineRule="auto"/>
        <w:ind w:left="144" w:right="144"/>
        <w:jc w:val="center"/>
        <w:rPr>
          <w:rFonts w:ascii="Times New Roman" w:eastAsia="宋体" w:hAnsi="Times New Roman" w:cs="Times New Roman"/>
          <w:color w:val="000000"/>
          <w:sz w:val="24"/>
        </w:rPr>
      </w:pPr>
      <w:r w:rsidRPr="00DE46B2">
        <w:rPr>
          <w:rFonts w:ascii="Times New Roman" w:eastAsia="宋体" w:hAnsi="Times New Roman" w:cs="Times New Roman"/>
          <w:color w:val="000000"/>
          <w:sz w:val="24"/>
        </w:rPr>
        <w:t xml:space="preserve">       </w:t>
      </w:r>
      <w:r w:rsidR="00047F6F">
        <w:rPr>
          <w:rFonts w:ascii="Times New Roman" w:eastAsia="宋体" w:hAnsi="Times New Roman" w:cs="Times New Roman"/>
          <w:color w:val="000000"/>
          <w:sz w:val="24"/>
        </w:rPr>
        <w:t xml:space="preserve"> </w:t>
      </w:r>
      <w:r w:rsidRPr="00DE46B2">
        <w:rPr>
          <w:rFonts w:ascii="Times New Roman" w:eastAsia="宋体" w:hAnsi="Times New Roman" w:cs="Times New Roman"/>
          <w:color w:val="000000"/>
          <w:sz w:val="24"/>
        </w:rPr>
        <w:t xml:space="preserve"> </w:t>
      </w:r>
      <m:oMath>
        <m:sSub>
          <m:sSubPr>
            <m:ctrlPr>
              <w:rPr>
                <w:rFonts w:ascii="Cambria Math" w:eastAsia="宋体" w:hAnsi="Cambria Math" w:cs="Times New Roman"/>
                <w:color w:val="000000"/>
                <w:sz w:val="24"/>
              </w:rPr>
            </m:ctrlPr>
          </m:sSubPr>
          <m:e>
            <m:r>
              <w:rPr>
                <w:rFonts w:ascii="Cambria Math" w:eastAsia="宋体" w:hAnsi="Cambria Math" w:cs="Times New Roman"/>
                <w:color w:val="000000"/>
                <w:sz w:val="24"/>
              </w:rPr>
              <m:t>R</m:t>
            </m:r>
          </m:e>
          <m:sub>
            <m:r>
              <w:rPr>
                <w:rFonts w:ascii="Cambria Math" w:eastAsia="宋体" w:hAnsi="Cambria Math" w:cs="Times New Roman"/>
                <w:color w:val="000000"/>
                <w:sz w:val="24"/>
              </w:rPr>
              <m:t>pit</m:t>
            </m:r>
          </m:sub>
        </m:sSub>
        <m:r>
          <m:rPr>
            <m:sty m:val="p"/>
          </m:rPr>
          <w:rPr>
            <w:rFonts w:ascii="Cambria Math" w:eastAsia="宋体" w:hAnsi="Cambria Math" w:cs="Times New Roman"/>
            <w:color w:val="000000"/>
            <w:sz w:val="24"/>
          </w:rPr>
          <m:t>=</m:t>
        </m:r>
        <m:sSub>
          <m:sSubPr>
            <m:ctrlPr>
              <w:rPr>
                <w:rFonts w:ascii="Cambria Math" w:eastAsia="宋体" w:hAnsi="Cambria Math" w:cs="Times New Roman"/>
                <w:color w:val="000000"/>
                <w:sz w:val="24"/>
              </w:rPr>
            </m:ctrlPr>
          </m:sSubPr>
          <m:e>
            <m:r>
              <w:rPr>
                <w:rFonts w:ascii="Cambria Math" w:eastAsia="宋体" w:hAnsi="Cambria Math" w:cs="Times New Roman"/>
                <w:color w:val="000000"/>
                <w:sz w:val="24"/>
              </w:rPr>
              <m:t>R</m:t>
            </m:r>
          </m:e>
          <m:sub>
            <m:r>
              <w:rPr>
                <w:rFonts w:ascii="Cambria Math" w:eastAsia="宋体" w:hAnsi="Cambria Math" w:cs="Times New Roman"/>
                <w:color w:val="000000"/>
                <w:sz w:val="24"/>
              </w:rPr>
              <m:t>f</m:t>
            </m:r>
          </m:sub>
        </m:sSub>
        <m:r>
          <m:rPr>
            <m:sty m:val="p"/>
          </m:rPr>
          <w:rPr>
            <w:rFonts w:ascii="Cambria Math" w:eastAsia="宋体" w:hAnsi="Cambria Math" w:cs="Times New Roman"/>
            <w:color w:val="000000"/>
            <w:sz w:val="24"/>
          </w:rPr>
          <m:t>+</m:t>
        </m:r>
        <m:sSub>
          <m:sSubPr>
            <m:ctrlPr>
              <w:rPr>
                <w:rFonts w:ascii="Cambria Math" w:eastAsia="宋体" w:hAnsi="Cambria Math" w:cs="Times New Roman"/>
                <w:color w:val="000000"/>
                <w:sz w:val="24"/>
              </w:rPr>
            </m:ctrlPr>
          </m:sSubPr>
          <m:e>
            <m:r>
              <w:rPr>
                <w:rFonts w:ascii="Cambria Math" w:eastAsia="宋体" w:hAnsi="Cambria Math" w:cs="Times New Roman"/>
                <w:color w:val="000000"/>
                <w:sz w:val="24"/>
              </w:rPr>
              <m:t>β</m:t>
            </m:r>
          </m:e>
          <m:sub>
            <m:r>
              <w:rPr>
                <w:rFonts w:ascii="Cambria Math" w:eastAsia="宋体" w:hAnsi="Cambria Math" w:cs="Times New Roman"/>
                <w:color w:val="000000"/>
                <w:sz w:val="24"/>
              </w:rPr>
              <m:t>pit</m:t>
            </m:r>
          </m:sub>
        </m:sSub>
        <m:d>
          <m:dPr>
            <m:ctrlPr>
              <w:rPr>
                <w:rFonts w:ascii="Cambria Math" w:eastAsia="宋体" w:hAnsi="Cambria Math" w:cs="Times New Roman"/>
                <w:color w:val="000000"/>
                <w:sz w:val="24"/>
              </w:rPr>
            </m:ctrlPr>
          </m:dPr>
          <m:e>
            <m:sSub>
              <m:sSubPr>
                <m:ctrlPr>
                  <w:rPr>
                    <w:rFonts w:ascii="Cambria Math" w:eastAsia="宋体" w:hAnsi="Cambria Math" w:cs="Times New Roman"/>
                    <w:color w:val="000000"/>
                    <w:sz w:val="24"/>
                  </w:rPr>
                </m:ctrlPr>
              </m:sSubPr>
              <m:e>
                <m:r>
                  <w:rPr>
                    <w:rFonts w:ascii="Cambria Math" w:eastAsia="宋体" w:hAnsi="Cambria Math" w:cs="Times New Roman"/>
                    <w:color w:val="000000"/>
                    <w:sz w:val="24"/>
                  </w:rPr>
                  <m:t>R</m:t>
                </m:r>
              </m:e>
              <m:sub>
                <m:r>
                  <w:rPr>
                    <w:rFonts w:ascii="Cambria Math" w:eastAsia="宋体" w:hAnsi="Cambria Math" w:cs="Times New Roman"/>
                    <w:color w:val="000000"/>
                    <w:sz w:val="24"/>
                  </w:rPr>
                  <m:t>mt</m:t>
                </m:r>
              </m:sub>
            </m:sSub>
            <m:r>
              <m:rPr>
                <m:sty m:val="p"/>
              </m:rPr>
              <w:rPr>
                <w:rFonts w:ascii="Cambria Math" w:eastAsia="宋体" w:hAnsi="Cambria Math" w:cs="Times New Roman"/>
                <w:color w:val="000000"/>
                <w:sz w:val="24"/>
              </w:rPr>
              <m:t>-</m:t>
            </m:r>
            <m:sSub>
              <m:sSubPr>
                <m:ctrlPr>
                  <w:rPr>
                    <w:rFonts w:ascii="Cambria Math" w:eastAsia="宋体" w:hAnsi="Cambria Math" w:cs="Times New Roman"/>
                    <w:color w:val="000000"/>
                    <w:sz w:val="24"/>
                  </w:rPr>
                </m:ctrlPr>
              </m:sSubPr>
              <m:e>
                <m:r>
                  <w:rPr>
                    <w:rFonts w:ascii="Cambria Math" w:eastAsia="宋体" w:hAnsi="Cambria Math" w:cs="Times New Roman"/>
                    <w:color w:val="000000"/>
                    <w:sz w:val="24"/>
                  </w:rPr>
                  <m:t>R</m:t>
                </m:r>
              </m:e>
              <m:sub>
                <m:r>
                  <w:rPr>
                    <w:rFonts w:ascii="Cambria Math" w:eastAsia="宋体" w:hAnsi="Cambria Math" w:cs="Times New Roman"/>
                    <w:color w:val="000000"/>
                    <w:sz w:val="24"/>
                  </w:rPr>
                  <m:t>f</m:t>
                </m:r>
              </m:sub>
            </m:sSub>
          </m:e>
        </m:d>
        <m:r>
          <m:rPr>
            <m:sty m:val="p"/>
          </m:rPr>
          <w:rPr>
            <w:rFonts w:ascii="Cambria Math" w:eastAsia="宋体" w:hAnsi="Cambria Math" w:cs="Times New Roman"/>
            <w:color w:val="000000"/>
            <w:sz w:val="24"/>
          </w:rPr>
          <m:t>+</m:t>
        </m:r>
        <m:sSub>
          <m:sSubPr>
            <m:ctrlPr>
              <w:rPr>
                <w:rFonts w:ascii="Cambria Math" w:eastAsia="宋体" w:hAnsi="Cambria Math" w:cs="Times New Roman"/>
                <w:color w:val="000000"/>
                <w:sz w:val="24"/>
              </w:rPr>
            </m:ctrlPr>
          </m:sSubPr>
          <m:e>
            <m:r>
              <w:rPr>
                <w:rFonts w:ascii="Cambria Math" w:eastAsia="宋体" w:hAnsi="Cambria Math" w:cs="Times New Roman"/>
                <w:color w:val="000000"/>
                <w:sz w:val="24"/>
              </w:rPr>
              <m:t>ε</m:t>
            </m:r>
          </m:e>
          <m:sub>
            <m:r>
              <w:rPr>
                <w:rFonts w:ascii="Cambria Math" w:eastAsia="宋体" w:hAnsi="Cambria Math" w:cs="Times New Roman"/>
                <w:color w:val="000000"/>
                <w:sz w:val="24"/>
              </w:rPr>
              <m:t>pit</m:t>
            </m:r>
          </m:sub>
        </m:sSub>
      </m:oMath>
      <w:r w:rsidR="003C24C6" w:rsidRPr="00DE46B2">
        <w:rPr>
          <w:rFonts w:ascii="Times New Roman" w:eastAsia="宋体" w:hAnsi="Times New Roman" w:cs="Times New Roman"/>
          <w:color w:val="000000"/>
          <w:sz w:val="24"/>
        </w:rPr>
        <w:t xml:space="preserve"> </w:t>
      </w:r>
      <w:proofErr w:type="gramStart"/>
      <w:r w:rsidR="009370B0">
        <w:rPr>
          <w:rFonts w:ascii="Times New Roman" w:eastAsia="宋体" w:hAnsi="Times New Roman" w:cs="Times New Roman"/>
          <w:color w:val="000000"/>
          <w:sz w:val="24"/>
        </w:rPr>
        <w:t>,</w:t>
      </w:r>
      <w:r w:rsidR="009370B0" w:rsidRPr="00DE46B2">
        <w:rPr>
          <w:rFonts w:ascii="Times New Roman" w:eastAsia="宋体" w:hAnsi="Times New Roman" w:cs="Times New Roman"/>
          <w:color w:val="000000"/>
          <w:sz w:val="24"/>
        </w:rPr>
        <w:t xml:space="preserve">  </w:t>
      </w:r>
      <w:r w:rsidR="003C24C6" w:rsidRPr="00DE46B2">
        <w:rPr>
          <w:rFonts w:ascii="Times New Roman" w:eastAsia="宋体" w:hAnsi="Times New Roman" w:cs="Times New Roman"/>
          <w:color w:val="000000"/>
          <w:sz w:val="24"/>
        </w:rPr>
        <w:t xml:space="preserve"> </w:t>
      </w:r>
      <w:proofErr w:type="gramEnd"/>
      <w:r w:rsidR="003C24C6" w:rsidRPr="00DE46B2">
        <w:rPr>
          <w:rFonts w:ascii="Times New Roman" w:eastAsia="宋体" w:hAnsi="Times New Roman" w:cs="Times New Roman"/>
          <w:color w:val="000000"/>
          <w:sz w:val="24"/>
        </w:rPr>
        <w:t xml:space="preserve">                     (4)</w:t>
      </w:r>
    </w:p>
    <w:p w14:paraId="38559A20" w14:textId="424B0595" w:rsidR="006323E8" w:rsidRPr="00DE46B2" w:rsidRDefault="009370B0" w:rsidP="00047F6F">
      <w:pPr>
        <w:autoSpaceDE w:val="0"/>
        <w:autoSpaceDN w:val="0"/>
        <w:adjustRightInd w:val="0"/>
        <w:spacing w:after="0" w:line="480" w:lineRule="auto"/>
        <w:ind w:left="144" w:right="144"/>
        <w:jc w:val="both"/>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w</w:t>
      </w:r>
      <w:r w:rsidR="006323E8" w:rsidRPr="00DE46B2">
        <w:rPr>
          <w:rFonts w:ascii="Times New Roman" w:eastAsia="宋体" w:hAnsi="Times New Roman" w:cs="Times New Roman"/>
          <w:color w:val="000000"/>
          <w:sz w:val="24"/>
          <w:szCs w:val="24"/>
        </w:rPr>
        <w:t xml:space="preserve">here </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w:rPr>
                <w:rFonts w:ascii="Cambria Math" w:eastAsia="宋体" w:hAnsi="Cambria Math" w:cs="Times New Roman"/>
                <w:color w:val="000000"/>
                <w:sz w:val="24"/>
                <w:szCs w:val="24"/>
              </w:rPr>
              <m:t>pt</m:t>
            </m:r>
          </m:sub>
        </m:sSub>
      </m:oMath>
      <w:r w:rsidR="006323E8" w:rsidRPr="00DE46B2">
        <w:rPr>
          <w:rFonts w:ascii="Times New Roman" w:eastAsia="宋体" w:hAnsi="Times New Roman" w:cs="Times New Roman"/>
          <w:color w:val="000000"/>
          <w:sz w:val="24"/>
          <w:szCs w:val="24"/>
        </w:rPr>
        <w:t xml:space="preserve"> is the return of six portfolios at time t; </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w:rPr>
                <w:rFonts w:ascii="Cambria Math" w:eastAsia="宋体" w:hAnsi="Cambria Math" w:cs="Times New Roman"/>
                <w:color w:val="000000"/>
                <w:sz w:val="24"/>
                <w:szCs w:val="24"/>
              </w:rPr>
              <m:t>mt</m:t>
            </m:r>
          </m:sub>
        </m:sSub>
      </m:oMath>
      <w:r w:rsidR="006323E8" w:rsidRPr="00DE46B2">
        <w:rPr>
          <w:rFonts w:ascii="Times New Roman" w:eastAsia="宋体" w:hAnsi="Times New Roman" w:cs="Times New Roman"/>
          <w:color w:val="000000"/>
          <w:sz w:val="24"/>
          <w:szCs w:val="24"/>
        </w:rPr>
        <w:t xml:space="preserve"> is the average market return at time t. Because in real stock market, investors normally use the same amount to make investments and portfolios, in this paper, simple arithmetic average is adopted to calculate the average portfolio </w:t>
      </w:r>
      <w:r w:rsidR="0028679B" w:rsidRPr="00DE46B2">
        <w:rPr>
          <w:rFonts w:ascii="Times New Roman" w:eastAsia="宋体" w:hAnsi="Times New Roman" w:cs="Times New Roman"/>
          <w:color w:val="000000"/>
          <w:sz w:val="24"/>
          <w:szCs w:val="24"/>
        </w:rPr>
        <w:t>return. (Xu</w:t>
      </w:r>
      <w:r w:rsidR="006323E8" w:rsidRPr="00DE46B2">
        <w:rPr>
          <w:rFonts w:ascii="Times New Roman" w:eastAsia="宋体" w:hAnsi="Times New Roman" w:cs="Times New Roman"/>
          <w:color w:val="000000"/>
          <w:sz w:val="24"/>
          <w:szCs w:val="24"/>
        </w:rPr>
        <w:t xml:space="preserve"> and Zhang, 2005</w:t>
      </w:r>
      <w:r w:rsidR="006323E8" w:rsidRPr="00DE46B2">
        <w:rPr>
          <w:rFonts w:ascii="Times New Roman" w:eastAsia="宋体" w:hAnsi="Times New Roman" w:cs="Times New Roman"/>
          <w:color w:val="000000"/>
          <w:sz w:val="24"/>
          <w:szCs w:val="24"/>
        </w:rPr>
        <w:t>）</w:t>
      </w:r>
    </w:p>
    <w:p w14:paraId="676A0E91" w14:textId="77777777" w:rsidR="00514A62" w:rsidRPr="00DE46B2" w:rsidRDefault="00514A62" w:rsidP="00047F6F">
      <w:pPr>
        <w:autoSpaceDE w:val="0"/>
        <w:autoSpaceDN w:val="0"/>
        <w:adjustRightInd w:val="0"/>
        <w:spacing w:after="0" w:line="240" w:lineRule="auto"/>
        <w:ind w:left="144" w:right="144"/>
        <w:rPr>
          <w:rFonts w:ascii="Times New Roman" w:eastAsia="宋体" w:hAnsi="Times New Roman" w:cs="Times New Roman"/>
          <w:color w:val="000000"/>
          <w:sz w:val="24"/>
        </w:rPr>
      </w:pPr>
    </w:p>
    <w:p w14:paraId="47068ABA" w14:textId="488F3E4F" w:rsidR="006323E8" w:rsidRPr="00DE46B2" w:rsidRDefault="00047F6F" w:rsidP="00047F6F">
      <w:pPr>
        <w:autoSpaceDE w:val="0"/>
        <w:autoSpaceDN w:val="0"/>
        <w:adjustRightInd w:val="0"/>
        <w:spacing w:after="0" w:line="240" w:lineRule="auto"/>
        <w:ind w:left="144" w:right="144"/>
        <w:jc w:val="center"/>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m:oMath>
        <m:sSub>
          <m:sSubPr>
            <m:ctrlPr>
              <w:rPr>
                <w:rFonts w:ascii="Cambria Math" w:eastAsia="宋体" w:hAnsi="Cambria Math" w:cs="Times New Roman"/>
                <w:color w:val="000000"/>
                <w:sz w:val="24"/>
              </w:rPr>
            </m:ctrlPr>
          </m:sSubPr>
          <m:e>
            <m:r>
              <w:rPr>
                <w:rFonts w:ascii="Cambria Math" w:eastAsia="宋体" w:hAnsi="Cambria Math" w:cs="Times New Roman"/>
                <w:color w:val="000000"/>
                <w:sz w:val="24"/>
              </w:rPr>
              <m:t>R</m:t>
            </m:r>
          </m:e>
          <m:sub>
            <m:r>
              <w:rPr>
                <w:rFonts w:ascii="Cambria Math" w:eastAsia="宋体" w:hAnsi="Cambria Math" w:cs="Times New Roman"/>
                <w:color w:val="000000"/>
                <w:sz w:val="24"/>
              </w:rPr>
              <m:t>pit</m:t>
            </m:r>
          </m:sub>
        </m:sSub>
        <m:r>
          <m:rPr>
            <m:sty m:val="p"/>
          </m:rPr>
          <w:rPr>
            <w:rFonts w:ascii="Cambria Math" w:eastAsia="宋体" w:hAnsi="Cambria Math" w:cs="Times New Roman"/>
            <w:color w:val="000000"/>
            <w:sz w:val="24"/>
          </w:rPr>
          <m:t>=</m:t>
        </m:r>
        <m:nary>
          <m:naryPr>
            <m:chr m:val="∑"/>
            <m:limLoc m:val="undOvr"/>
            <m:subHide m:val="1"/>
            <m:supHide m:val="1"/>
            <m:ctrlPr>
              <w:rPr>
                <w:rFonts w:ascii="Cambria Math" w:eastAsia="宋体" w:hAnsi="Cambria Math" w:cs="Times New Roman"/>
                <w:color w:val="000000"/>
                <w:sz w:val="24"/>
              </w:rPr>
            </m:ctrlPr>
          </m:naryPr>
          <m:sub/>
          <m:sup/>
          <m:e>
            <m:sSub>
              <m:sSubPr>
                <m:ctrlPr>
                  <w:rPr>
                    <w:rFonts w:ascii="Cambria Math" w:eastAsia="宋体" w:hAnsi="Cambria Math" w:cs="Times New Roman"/>
                    <w:color w:val="000000"/>
                    <w:sz w:val="24"/>
                  </w:rPr>
                </m:ctrlPr>
              </m:sSubPr>
              <m:e>
                <m:r>
                  <w:rPr>
                    <w:rFonts w:ascii="Cambria Math" w:eastAsia="宋体" w:hAnsi="Cambria Math" w:cs="Times New Roman"/>
                    <w:color w:val="000000"/>
                    <w:sz w:val="24"/>
                  </w:rPr>
                  <m:t>R</m:t>
                </m:r>
              </m:e>
              <m:sub>
                <m:r>
                  <w:rPr>
                    <w:rFonts w:ascii="Cambria Math" w:eastAsia="宋体" w:hAnsi="Cambria Math" w:cs="Times New Roman"/>
                    <w:color w:val="000000"/>
                    <w:sz w:val="24"/>
                  </w:rPr>
                  <m:t>it</m:t>
                </m:r>
              </m:sub>
            </m:sSub>
            <m:r>
              <m:rPr>
                <m:sty m:val="p"/>
              </m:rPr>
              <w:rPr>
                <w:rFonts w:ascii="Cambria Math" w:eastAsia="宋体" w:hAnsi="Cambria Math" w:cs="Times New Roman"/>
                <w:color w:val="000000"/>
                <w:sz w:val="24"/>
              </w:rPr>
              <m:t>/</m:t>
            </m:r>
            <m:r>
              <w:rPr>
                <w:rFonts w:ascii="Cambria Math" w:eastAsia="宋体" w:hAnsi="Cambria Math" w:cs="Times New Roman"/>
                <w:color w:val="000000"/>
                <w:sz w:val="24"/>
              </w:rPr>
              <m:t>N</m:t>
            </m:r>
          </m:e>
        </m:nary>
      </m:oMath>
      <w:r w:rsidR="006323E8" w:rsidRPr="00DE46B2">
        <w:rPr>
          <w:rFonts w:ascii="Times New Roman" w:eastAsia="宋体" w:hAnsi="Times New Roman" w:cs="Times New Roman"/>
          <w:color w:val="000000"/>
          <w:sz w:val="24"/>
        </w:rPr>
        <w:t xml:space="preserve">             </w:t>
      </w:r>
      <w:r w:rsidR="00187887" w:rsidRPr="00DE46B2">
        <w:rPr>
          <w:rFonts w:ascii="Times New Roman" w:eastAsia="宋体" w:hAnsi="Times New Roman" w:cs="Times New Roman"/>
          <w:color w:val="000000"/>
          <w:sz w:val="24"/>
        </w:rPr>
        <w:t xml:space="preserve">             </w:t>
      </w:r>
      <w:r w:rsidR="006323E8" w:rsidRPr="00DE46B2">
        <w:rPr>
          <w:rFonts w:ascii="Times New Roman" w:eastAsia="宋体" w:hAnsi="Times New Roman" w:cs="Times New Roman"/>
          <w:color w:val="000000"/>
          <w:sz w:val="24"/>
        </w:rPr>
        <w:t xml:space="preserve"> (5)</w:t>
      </w:r>
    </w:p>
    <w:p w14:paraId="0B06A753" w14:textId="77777777" w:rsidR="00514A62" w:rsidRPr="00DE46B2" w:rsidRDefault="00514A62" w:rsidP="00047F6F">
      <w:pPr>
        <w:autoSpaceDE w:val="0"/>
        <w:autoSpaceDN w:val="0"/>
        <w:adjustRightInd w:val="0"/>
        <w:spacing w:after="0" w:line="240" w:lineRule="auto"/>
        <w:ind w:left="144" w:right="144"/>
        <w:jc w:val="center"/>
        <w:rPr>
          <w:rFonts w:ascii="Times New Roman" w:eastAsia="宋体" w:hAnsi="Times New Roman" w:cs="Times New Roman"/>
          <w:color w:val="000000"/>
          <w:sz w:val="24"/>
        </w:rPr>
      </w:pPr>
    </w:p>
    <w:p w14:paraId="5243C272" w14:textId="3B8D0DC0" w:rsidR="00CA20C6" w:rsidRPr="00DE46B2" w:rsidRDefault="006323E8" w:rsidP="00047F6F">
      <w:pPr>
        <w:autoSpaceDE w:val="0"/>
        <w:autoSpaceDN w:val="0"/>
        <w:adjustRightInd w:val="0"/>
        <w:spacing w:after="0" w:line="480" w:lineRule="auto"/>
        <w:ind w:left="144" w:right="144"/>
        <w:jc w:val="both"/>
        <w:rPr>
          <w:rFonts w:ascii="Times New Roman" w:eastAsia="宋体" w:hAnsi="Times New Roman" w:cs="Times New Roman"/>
          <w:color w:val="000000"/>
          <w:sz w:val="24"/>
          <w:szCs w:val="24"/>
        </w:rPr>
      </w:pPr>
      <w:r w:rsidRPr="00DE46B2">
        <w:rPr>
          <w:rFonts w:ascii="Cambria Math" w:eastAsia="宋体" w:hAnsi="Cambria Math" w:cs="Cambria Math"/>
          <w:color w:val="000000"/>
          <w:sz w:val="24"/>
          <w:szCs w:val="24"/>
        </w:rPr>
        <w:t>𝑅𝑝𝑖𝑡</w:t>
      </w:r>
      <w:r w:rsidRPr="00DE46B2">
        <w:rPr>
          <w:rFonts w:ascii="Times New Roman" w:eastAsia="宋体" w:hAnsi="Times New Roman" w:cs="Times New Roman"/>
          <w:color w:val="000000"/>
          <w:sz w:val="24"/>
          <w:szCs w:val="24"/>
        </w:rPr>
        <w:t xml:space="preserve"> is the return on portfolio </w:t>
      </w:r>
      <w:proofErr w:type="spellStart"/>
      <w:r w:rsidRPr="00DE46B2">
        <w:rPr>
          <w:rFonts w:ascii="Times New Roman" w:eastAsia="宋体" w:hAnsi="Times New Roman" w:cs="Times New Roman"/>
          <w:color w:val="000000"/>
          <w:sz w:val="24"/>
          <w:szCs w:val="24"/>
        </w:rPr>
        <w:t>i</w:t>
      </w:r>
      <w:proofErr w:type="spellEnd"/>
      <w:r w:rsidRPr="00DE46B2">
        <w:rPr>
          <w:rFonts w:ascii="Times New Roman" w:eastAsia="宋体" w:hAnsi="Times New Roman" w:cs="Times New Roman"/>
          <w:color w:val="000000"/>
          <w:sz w:val="24"/>
          <w:szCs w:val="24"/>
        </w:rPr>
        <w:t xml:space="preserve"> at time t; </w:t>
      </w:r>
      <w:r w:rsidRPr="00DE46B2">
        <w:rPr>
          <w:rFonts w:ascii="Cambria Math" w:eastAsia="宋体" w:hAnsi="Cambria Math" w:cs="Cambria Math"/>
          <w:color w:val="000000"/>
          <w:sz w:val="24"/>
          <w:szCs w:val="24"/>
        </w:rPr>
        <w:t>𝑅𝑖𝑡</w:t>
      </w:r>
      <w:r w:rsidRPr="00DE46B2">
        <w:rPr>
          <w:rFonts w:ascii="Times New Roman" w:eastAsia="宋体" w:hAnsi="Times New Roman" w:cs="Times New Roman"/>
          <w:color w:val="000000"/>
          <w:sz w:val="24"/>
          <w:szCs w:val="24"/>
        </w:rPr>
        <w:t xml:space="preserve"> is the single stock </w:t>
      </w:r>
      <w:proofErr w:type="spellStart"/>
      <w:r w:rsidRPr="00DE46B2">
        <w:rPr>
          <w:rFonts w:ascii="Times New Roman" w:eastAsia="宋体" w:hAnsi="Times New Roman" w:cs="Times New Roman"/>
          <w:color w:val="000000"/>
          <w:sz w:val="24"/>
          <w:szCs w:val="24"/>
        </w:rPr>
        <w:t>i</w:t>
      </w:r>
      <w:proofErr w:type="spellEnd"/>
      <w:r w:rsidRPr="00DE46B2">
        <w:rPr>
          <w:rFonts w:ascii="Times New Roman" w:eastAsia="宋体" w:hAnsi="Times New Roman" w:cs="Times New Roman"/>
          <w:color w:val="000000"/>
          <w:sz w:val="24"/>
          <w:szCs w:val="24"/>
        </w:rPr>
        <w:t xml:space="preserve"> at time t; N is the number of shares in a portfolio, in this paper, N=8. </w:t>
      </w:r>
    </w:p>
    <w:p w14:paraId="599DAB61" w14:textId="0B7D36CF" w:rsidR="00007C0F" w:rsidRPr="00DE46B2" w:rsidRDefault="00CA20C6" w:rsidP="00047F6F">
      <w:pPr>
        <w:autoSpaceDE w:val="0"/>
        <w:autoSpaceDN w:val="0"/>
        <w:adjustRightInd w:val="0"/>
        <w:spacing w:after="0" w:line="480" w:lineRule="auto"/>
        <w:ind w:left="144" w:right="144"/>
        <w:jc w:val="both"/>
        <w:rPr>
          <w:rFonts w:ascii="Times New Roman" w:eastAsia="宋体" w:hAnsi="Times New Roman" w:cs="Cambria Math"/>
          <w:color w:val="000000"/>
          <w:sz w:val="24"/>
          <w:szCs w:val="24"/>
        </w:rPr>
      </w:pPr>
      <w:r w:rsidRPr="00DE46B2">
        <w:rPr>
          <w:rFonts w:ascii="Times New Roman" w:eastAsia="宋体" w:hAnsi="Times New Roman" w:cs="Cambria Math"/>
          <w:color w:val="000000"/>
          <w:sz w:val="24"/>
          <w:szCs w:val="24"/>
        </w:rPr>
        <w:t xml:space="preserve">According to the data in the second period, </w:t>
      </w:r>
      <w:r w:rsidR="000D5E24">
        <w:rPr>
          <w:rFonts w:ascii="Times New Roman" w:eastAsia="宋体" w:hAnsi="Times New Roman" w:cs="Cambria Math"/>
          <w:color w:val="000000"/>
          <w:sz w:val="24"/>
          <w:szCs w:val="24"/>
        </w:rPr>
        <w:t>do</w:t>
      </w:r>
      <w:r w:rsidRPr="00DE46B2">
        <w:rPr>
          <w:rFonts w:ascii="Times New Roman" w:eastAsia="宋体" w:hAnsi="Times New Roman" w:cs="Cambria Math"/>
          <w:color w:val="000000"/>
          <w:sz w:val="24"/>
          <w:szCs w:val="24"/>
        </w:rPr>
        <w:t xml:space="preserve"> time series regression on the different portfolios and the whole market return rate using OLS, obtain the portfolio betas for this six groups and the standard deviation of residuals </w:t>
      </w:r>
      <m:oMath>
        <m:sSub>
          <m:sSubPr>
            <m:ctrlPr>
              <w:rPr>
                <w:rFonts w:ascii="Cambria Math" w:eastAsia="宋体" w:hAnsi="Cambria Math" w:cs="Cambria Math"/>
                <w:color w:val="000000"/>
                <w:sz w:val="24"/>
                <w:szCs w:val="24"/>
              </w:rPr>
            </m:ctrlPr>
          </m:sSubPr>
          <m:e>
            <m:r>
              <m:rPr>
                <m:sty m:val="bi"/>
              </m:rPr>
              <w:rPr>
                <w:rFonts w:ascii="Cambria Math" w:eastAsia="宋体" w:hAnsi="Cambria Math" w:cs="Cambria Math"/>
                <w:color w:val="000000"/>
                <w:sz w:val="24"/>
                <w:szCs w:val="24"/>
              </w:rPr>
              <m:t>σ</m:t>
            </m:r>
          </m:e>
          <m:sub>
            <m:r>
              <m:rPr>
                <m:sty m:val="bi"/>
              </m:rPr>
              <w:rPr>
                <w:rFonts w:ascii="Cambria Math" w:eastAsia="宋体" w:hAnsi="Cambria Math" w:cs="Cambria Math"/>
                <w:color w:val="000000"/>
                <w:sz w:val="24"/>
                <w:szCs w:val="24"/>
              </w:rPr>
              <m:t>p</m:t>
            </m:r>
          </m:sub>
        </m:sSub>
      </m:oMath>
      <w:r w:rsidRPr="00DE46B2">
        <w:rPr>
          <w:rFonts w:ascii="Times New Roman" w:eastAsia="宋体" w:hAnsi="Times New Roman" w:cs="Cambria Math"/>
          <w:color w:val="000000"/>
          <w:sz w:val="24"/>
          <w:szCs w:val="24"/>
        </w:rPr>
        <w:t xml:space="preserve">, the results shows in </w:t>
      </w:r>
      <w:r w:rsidR="000D5E24">
        <w:rPr>
          <w:rFonts w:ascii="Times New Roman" w:eastAsia="宋体" w:hAnsi="Times New Roman" w:cs="Cambria Math"/>
          <w:color w:val="000000"/>
          <w:sz w:val="24"/>
          <w:szCs w:val="24"/>
        </w:rPr>
        <w:t>T</w:t>
      </w:r>
      <w:r w:rsidRPr="00DE46B2">
        <w:rPr>
          <w:rFonts w:ascii="Times New Roman" w:eastAsia="宋体" w:hAnsi="Times New Roman" w:cs="Cambria Math"/>
          <w:color w:val="000000"/>
          <w:sz w:val="24"/>
          <w:szCs w:val="24"/>
        </w:rPr>
        <w:t>able (</w:t>
      </w:r>
      <w:r w:rsidR="00676191">
        <w:rPr>
          <w:rFonts w:ascii="Times New Roman" w:eastAsia="宋体" w:hAnsi="Times New Roman" w:cs="Cambria Math" w:hint="eastAsia"/>
          <w:color w:val="000000"/>
          <w:sz w:val="24"/>
          <w:szCs w:val="24"/>
          <w:lang w:eastAsia="zh-CN"/>
        </w:rPr>
        <w:t>3</w:t>
      </w:r>
      <w:r w:rsidRPr="00DE46B2">
        <w:rPr>
          <w:rFonts w:ascii="Times New Roman" w:eastAsia="宋体" w:hAnsi="Times New Roman" w:cs="Cambria Math"/>
          <w:color w:val="000000"/>
          <w:sz w:val="24"/>
          <w:szCs w:val="24"/>
        </w:rPr>
        <w:t>)</w:t>
      </w:r>
    </w:p>
    <w:p w14:paraId="18807803" w14:textId="622C4243" w:rsidR="00E727D5" w:rsidRPr="00DE46B2" w:rsidRDefault="00007C0F" w:rsidP="00E64074">
      <w:pPr>
        <w:spacing w:line="360" w:lineRule="auto"/>
        <w:ind w:right="144"/>
        <w:jc w:val="center"/>
        <w:rPr>
          <w:rFonts w:ascii="Times New Roman" w:hAnsi="Times New Roman" w:cs="Times New Roman"/>
          <w:bCs/>
          <w:sz w:val="24"/>
        </w:rPr>
      </w:pPr>
      <w:r w:rsidRPr="00DE46B2">
        <w:rPr>
          <w:rFonts w:ascii="Times New Roman" w:hAnsi="Times New Roman" w:cs="Times New Roman"/>
          <w:bCs/>
          <w:sz w:val="24"/>
        </w:rPr>
        <w:t xml:space="preserve">Table </w:t>
      </w:r>
      <w:r w:rsidR="000D3452" w:rsidRPr="00DE46B2">
        <w:rPr>
          <w:rFonts w:ascii="Times New Roman" w:hAnsi="Times New Roman" w:cs="Times New Roman"/>
          <w:bCs/>
          <w:sz w:val="24"/>
        </w:rPr>
        <w:t>3</w:t>
      </w:r>
      <w:r w:rsidRPr="00DE46B2">
        <w:rPr>
          <w:rFonts w:ascii="Times New Roman" w:hAnsi="Times New Roman" w:cs="Times New Roman"/>
          <w:bCs/>
          <w:sz w:val="24"/>
        </w:rPr>
        <w:t xml:space="preserve">: </w:t>
      </w:r>
      <w:r w:rsidRPr="00DE46B2">
        <w:rPr>
          <w:rFonts w:ascii="Times New Roman" w:hAnsi="Times New Roman" w:cs="Times New Roman"/>
          <w:bCs/>
          <w:sz w:val="24"/>
          <w:szCs w:val="21"/>
        </w:rPr>
        <w:t>Summary of portfolio beta for six market portfolios</w:t>
      </w:r>
    </w:p>
    <w:tbl>
      <w:tblPr>
        <w:tblW w:w="7698" w:type="dxa"/>
        <w:jc w:val="center"/>
        <w:tblLook w:val="04A0" w:firstRow="1" w:lastRow="0" w:firstColumn="1" w:lastColumn="0" w:noHBand="0" w:noVBand="1"/>
      </w:tblPr>
      <w:tblGrid>
        <w:gridCol w:w="1980"/>
        <w:gridCol w:w="2126"/>
        <w:gridCol w:w="1843"/>
        <w:gridCol w:w="1749"/>
      </w:tblGrid>
      <w:tr w:rsidR="00194FF3" w:rsidRPr="00DE46B2" w14:paraId="3C4D6F78" w14:textId="77777777" w:rsidTr="00E56871">
        <w:trPr>
          <w:trHeight w:val="373"/>
          <w:jc w:val="center"/>
        </w:trPr>
        <w:tc>
          <w:tcPr>
            <w:tcW w:w="198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1049DBC" w14:textId="77777777" w:rsidR="00B74C84" w:rsidRPr="00DE46B2" w:rsidRDefault="00B74C84" w:rsidP="00E64074">
            <w:pPr>
              <w:spacing w:after="0" w:line="240" w:lineRule="auto"/>
              <w:ind w:right="144"/>
              <w:jc w:val="center"/>
              <w:rPr>
                <w:rFonts w:ascii="Times New Roman" w:eastAsia="Times New Roman" w:hAnsi="Times New Roman" w:cs="Calibri"/>
                <w:bCs/>
                <w:color w:val="000000"/>
                <w:sz w:val="24"/>
              </w:rPr>
            </w:pPr>
            <w:r w:rsidRPr="00DE46B2">
              <w:rPr>
                <w:rFonts w:ascii="Times New Roman" w:eastAsia="Times New Roman" w:hAnsi="Times New Roman" w:cs="Calibri"/>
                <w:bCs/>
                <w:color w:val="000000"/>
                <w:sz w:val="24"/>
              </w:rPr>
              <w:lastRenderedPageBreak/>
              <w:t>Portfolio</w:t>
            </w:r>
          </w:p>
        </w:tc>
        <w:tc>
          <w:tcPr>
            <w:tcW w:w="2126" w:type="dxa"/>
            <w:tcBorders>
              <w:top w:val="single" w:sz="4" w:space="0" w:color="auto"/>
              <w:left w:val="nil"/>
              <w:bottom w:val="single" w:sz="4" w:space="0" w:color="auto"/>
              <w:right w:val="single" w:sz="4" w:space="0" w:color="auto"/>
            </w:tcBorders>
            <w:shd w:val="clear" w:color="000000" w:fill="FFFFFF"/>
            <w:noWrap/>
            <w:vAlign w:val="bottom"/>
            <w:hideMark/>
          </w:tcPr>
          <w:p w14:paraId="3924094B" w14:textId="5AC42DA0" w:rsidR="00B74C84" w:rsidRPr="00DE46B2" w:rsidRDefault="00B74C84" w:rsidP="00E64074">
            <w:pPr>
              <w:spacing w:after="0" w:line="240" w:lineRule="auto"/>
              <w:ind w:right="144"/>
              <w:jc w:val="center"/>
              <w:rPr>
                <w:rFonts w:ascii="Times New Roman" w:eastAsia="Times New Roman" w:hAnsi="Times New Roman" w:cs="Calibri"/>
                <w:bCs/>
                <w:color w:val="000000"/>
                <w:sz w:val="24"/>
              </w:rPr>
            </w:pPr>
            <m:oMathPara>
              <m:oMath>
                <m:r>
                  <m:rPr>
                    <m:sty m:val="bi"/>
                  </m:rPr>
                  <w:rPr>
                    <w:rFonts w:ascii="Cambria Math" w:eastAsia="Times New Roman" w:hAnsi="Cambria Math" w:cs="Calibri"/>
                    <w:color w:val="000000"/>
                    <w:sz w:val="24"/>
                  </w:rPr>
                  <m:t>β</m:t>
                </m:r>
              </m:oMath>
            </m:oMathPara>
          </w:p>
        </w:tc>
        <w:bookmarkStart w:id="4" w:name="_Hlk25754437"/>
        <w:tc>
          <w:tcPr>
            <w:tcW w:w="1843" w:type="dxa"/>
            <w:tcBorders>
              <w:top w:val="single" w:sz="4" w:space="0" w:color="auto"/>
              <w:left w:val="nil"/>
              <w:bottom w:val="single" w:sz="4" w:space="0" w:color="auto"/>
              <w:right w:val="single" w:sz="4" w:space="0" w:color="auto"/>
            </w:tcBorders>
            <w:shd w:val="clear" w:color="000000" w:fill="FFFFFF"/>
            <w:noWrap/>
            <w:vAlign w:val="bottom"/>
            <w:hideMark/>
          </w:tcPr>
          <w:p w14:paraId="36854D7A" w14:textId="2BCC6A7A" w:rsidR="00B74C84" w:rsidRPr="00DE46B2" w:rsidRDefault="001E6A66" w:rsidP="00E64074">
            <w:pPr>
              <w:spacing w:after="0" w:line="240" w:lineRule="auto"/>
              <w:ind w:right="144"/>
              <w:jc w:val="center"/>
              <w:rPr>
                <w:rFonts w:ascii="Times New Roman" w:eastAsia="Times New Roman" w:hAnsi="Times New Roman" w:cs="Calibri"/>
                <w:bCs/>
                <w:color w:val="000000"/>
                <w:sz w:val="24"/>
              </w:rPr>
            </w:pPr>
            <m:oMathPara>
              <m:oMath>
                <m:sSup>
                  <m:sSupPr>
                    <m:ctrlPr>
                      <w:rPr>
                        <w:rFonts w:ascii="Cambria Math" w:eastAsia="Times New Roman" w:hAnsi="Cambria Math" w:cs="Calibri"/>
                        <w:bCs/>
                        <w:color w:val="000000"/>
                        <w:sz w:val="24"/>
                      </w:rPr>
                    </m:ctrlPr>
                  </m:sSupPr>
                  <m:e>
                    <m:r>
                      <m:rPr>
                        <m:sty m:val="bi"/>
                      </m:rPr>
                      <w:rPr>
                        <w:rFonts w:ascii="Cambria Math" w:eastAsia="Times New Roman" w:hAnsi="Cambria Math" w:cs="Calibri"/>
                        <w:color w:val="000000"/>
                        <w:sz w:val="24"/>
                      </w:rPr>
                      <m:t>R</m:t>
                    </m:r>
                  </m:e>
                  <m:sup>
                    <m:r>
                      <m:rPr>
                        <m:sty m:val="b"/>
                      </m:rPr>
                      <w:rPr>
                        <w:rFonts w:ascii="Cambria Math" w:eastAsia="Times New Roman" w:hAnsi="Cambria Math" w:cs="Calibri"/>
                        <w:color w:val="000000"/>
                        <w:sz w:val="24"/>
                      </w:rPr>
                      <m:t>2</m:t>
                    </m:r>
                  </m:sup>
                </m:sSup>
              </m:oMath>
            </m:oMathPara>
            <w:bookmarkEnd w:id="4"/>
          </w:p>
        </w:tc>
        <w:tc>
          <w:tcPr>
            <w:tcW w:w="1749" w:type="dxa"/>
            <w:tcBorders>
              <w:top w:val="single" w:sz="4" w:space="0" w:color="auto"/>
              <w:left w:val="nil"/>
              <w:bottom w:val="single" w:sz="4" w:space="0" w:color="auto"/>
              <w:right w:val="single" w:sz="4" w:space="0" w:color="auto"/>
            </w:tcBorders>
            <w:shd w:val="clear" w:color="000000" w:fill="FFFFFF"/>
            <w:noWrap/>
            <w:vAlign w:val="bottom"/>
            <w:hideMark/>
          </w:tcPr>
          <w:p w14:paraId="32FA02E2" w14:textId="1919B692" w:rsidR="00B74C84" w:rsidRPr="00DE46B2" w:rsidRDefault="001E6A66" w:rsidP="00E64074">
            <w:pPr>
              <w:spacing w:after="0" w:line="240" w:lineRule="auto"/>
              <w:ind w:right="144"/>
              <w:jc w:val="center"/>
              <w:rPr>
                <w:rFonts w:ascii="Times New Roman" w:eastAsia="Times New Roman" w:hAnsi="Times New Roman" w:cs="Calibri"/>
                <w:bCs/>
                <w:color w:val="000000"/>
                <w:sz w:val="24"/>
              </w:rPr>
            </w:pPr>
            <m:oMathPara>
              <m:oMath>
                <m:sSub>
                  <m:sSubPr>
                    <m:ctrlPr>
                      <w:rPr>
                        <w:rFonts w:ascii="Cambria Math" w:eastAsia="Times New Roman" w:hAnsi="Cambria Math" w:cs="Calibri"/>
                        <w:bCs/>
                        <w:color w:val="000000"/>
                        <w:sz w:val="24"/>
                      </w:rPr>
                    </m:ctrlPr>
                  </m:sSubPr>
                  <m:e>
                    <m:r>
                      <m:rPr>
                        <m:sty m:val="bi"/>
                      </m:rPr>
                      <w:rPr>
                        <w:rFonts w:ascii="Cambria Math" w:eastAsia="Times New Roman" w:hAnsi="Cambria Math" w:cs="Calibri"/>
                        <w:color w:val="000000"/>
                        <w:sz w:val="24"/>
                      </w:rPr>
                      <m:t>σ</m:t>
                    </m:r>
                  </m:e>
                  <m:sub>
                    <m:r>
                      <m:rPr>
                        <m:sty m:val="bi"/>
                      </m:rPr>
                      <w:rPr>
                        <w:rFonts w:ascii="Cambria Math" w:eastAsia="Times New Roman" w:hAnsi="Cambria Math" w:cs="Calibri"/>
                        <w:color w:val="000000"/>
                        <w:sz w:val="24"/>
                      </w:rPr>
                      <m:t>p</m:t>
                    </m:r>
                  </m:sub>
                </m:sSub>
              </m:oMath>
            </m:oMathPara>
          </w:p>
        </w:tc>
      </w:tr>
      <w:tr w:rsidR="00D9511B" w:rsidRPr="00DE46B2" w14:paraId="61CD4580" w14:textId="77777777" w:rsidTr="001E6A66">
        <w:trPr>
          <w:trHeight w:val="373"/>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1BA207F" w14:textId="77777777"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DE46B2">
              <w:rPr>
                <w:rFonts w:ascii="Times New Roman" w:eastAsia="Times New Roman" w:hAnsi="Times New Roman" w:cs="Calibri"/>
                <w:color w:val="000000"/>
                <w:sz w:val="24"/>
              </w:rPr>
              <w:t>1</w:t>
            </w:r>
          </w:p>
        </w:tc>
        <w:tc>
          <w:tcPr>
            <w:tcW w:w="2126" w:type="dxa"/>
            <w:tcBorders>
              <w:top w:val="nil"/>
              <w:left w:val="nil"/>
              <w:bottom w:val="single" w:sz="4" w:space="0" w:color="auto"/>
              <w:right w:val="single" w:sz="4" w:space="0" w:color="auto"/>
            </w:tcBorders>
            <w:shd w:val="clear" w:color="auto" w:fill="auto"/>
            <w:noWrap/>
            <w:hideMark/>
          </w:tcPr>
          <w:p w14:paraId="5C7D49B4" w14:textId="4924C1A3"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1D7A45">
              <w:t>0.8357</w:t>
            </w:r>
          </w:p>
        </w:tc>
        <w:tc>
          <w:tcPr>
            <w:tcW w:w="1843" w:type="dxa"/>
            <w:tcBorders>
              <w:top w:val="nil"/>
              <w:left w:val="nil"/>
              <w:bottom w:val="single" w:sz="4" w:space="0" w:color="auto"/>
              <w:right w:val="single" w:sz="4" w:space="0" w:color="auto"/>
            </w:tcBorders>
            <w:shd w:val="clear" w:color="auto" w:fill="auto"/>
            <w:noWrap/>
            <w:hideMark/>
          </w:tcPr>
          <w:p w14:paraId="4D81669E" w14:textId="30431D85"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E77F34">
              <w:t>0.698</w:t>
            </w:r>
          </w:p>
        </w:tc>
        <w:tc>
          <w:tcPr>
            <w:tcW w:w="1749" w:type="dxa"/>
            <w:tcBorders>
              <w:top w:val="nil"/>
              <w:left w:val="nil"/>
              <w:bottom w:val="single" w:sz="4" w:space="0" w:color="auto"/>
              <w:right w:val="single" w:sz="4" w:space="0" w:color="auto"/>
            </w:tcBorders>
            <w:shd w:val="clear" w:color="auto" w:fill="auto"/>
            <w:noWrap/>
            <w:hideMark/>
          </w:tcPr>
          <w:p w14:paraId="784A9F46" w14:textId="7B6CECFD"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B11D5C">
              <w:t>0.011038</w:t>
            </w:r>
          </w:p>
        </w:tc>
      </w:tr>
      <w:tr w:rsidR="00D9511B" w:rsidRPr="00DE46B2" w14:paraId="15EABFE7" w14:textId="77777777" w:rsidTr="001E6A66">
        <w:trPr>
          <w:trHeight w:val="373"/>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AF0301F" w14:textId="77777777"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DE46B2">
              <w:rPr>
                <w:rFonts w:ascii="Times New Roman" w:eastAsia="Times New Roman" w:hAnsi="Times New Roman" w:cs="Calibri"/>
                <w:color w:val="000000"/>
                <w:sz w:val="24"/>
              </w:rPr>
              <w:t>2</w:t>
            </w:r>
          </w:p>
        </w:tc>
        <w:tc>
          <w:tcPr>
            <w:tcW w:w="2126" w:type="dxa"/>
            <w:tcBorders>
              <w:top w:val="nil"/>
              <w:left w:val="nil"/>
              <w:bottom w:val="single" w:sz="4" w:space="0" w:color="auto"/>
              <w:right w:val="single" w:sz="4" w:space="0" w:color="auto"/>
            </w:tcBorders>
            <w:shd w:val="clear" w:color="auto" w:fill="auto"/>
            <w:noWrap/>
            <w:hideMark/>
          </w:tcPr>
          <w:p w14:paraId="0B72C8F7" w14:textId="11E642F5"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1D7A45">
              <w:t>0.9749</w:t>
            </w:r>
          </w:p>
        </w:tc>
        <w:tc>
          <w:tcPr>
            <w:tcW w:w="1843" w:type="dxa"/>
            <w:tcBorders>
              <w:top w:val="nil"/>
              <w:left w:val="nil"/>
              <w:bottom w:val="single" w:sz="4" w:space="0" w:color="auto"/>
              <w:right w:val="single" w:sz="4" w:space="0" w:color="auto"/>
            </w:tcBorders>
            <w:shd w:val="clear" w:color="auto" w:fill="auto"/>
            <w:noWrap/>
            <w:hideMark/>
          </w:tcPr>
          <w:p w14:paraId="4D946BF2" w14:textId="64E09E91"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E77F34">
              <w:t>0.719</w:t>
            </w:r>
          </w:p>
        </w:tc>
        <w:tc>
          <w:tcPr>
            <w:tcW w:w="1749" w:type="dxa"/>
            <w:tcBorders>
              <w:top w:val="nil"/>
              <w:left w:val="nil"/>
              <w:bottom w:val="single" w:sz="4" w:space="0" w:color="auto"/>
              <w:right w:val="single" w:sz="4" w:space="0" w:color="auto"/>
            </w:tcBorders>
            <w:shd w:val="clear" w:color="auto" w:fill="auto"/>
            <w:noWrap/>
            <w:hideMark/>
          </w:tcPr>
          <w:p w14:paraId="51FDEFF1" w14:textId="72E22EB6"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B11D5C">
              <w:t>0.011508</w:t>
            </w:r>
          </w:p>
        </w:tc>
      </w:tr>
      <w:tr w:rsidR="00D9511B" w:rsidRPr="00DE46B2" w14:paraId="70662CAE" w14:textId="77777777" w:rsidTr="001E6A66">
        <w:trPr>
          <w:trHeight w:val="373"/>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69D0C21A" w14:textId="77777777"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DE46B2">
              <w:rPr>
                <w:rFonts w:ascii="Times New Roman" w:eastAsia="Times New Roman" w:hAnsi="Times New Roman" w:cs="Calibri"/>
                <w:color w:val="000000"/>
                <w:sz w:val="24"/>
              </w:rPr>
              <w:t>3</w:t>
            </w:r>
          </w:p>
        </w:tc>
        <w:tc>
          <w:tcPr>
            <w:tcW w:w="2126" w:type="dxa"/>
            <w:tcBorders>
              <w:top w:val="nil"/>
              <w:left w:val="nil"/>
              <w:bottom w:val="single" w:sz="4" w:space="0" w:color="auto"/>
              <w:right w:val="single" w:sz="4" w:space="0" w:color="auto"/>
            </w:tcBorders>
            <w:shd w:val="clear" w:color="auto" w:fill="auto"/>
            <w:noWrap/>
            <w:hideMark/>
          </w:tcPr>
          <w:p w14:paraId="08B360B3" w14:textId="1BB47B79"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1D7A45">
              <w:t>1.0875</w:t>
            </w:r>
          </w:p>
        </w:tc>
        <w:tc>
          <w:tcPr>
            <w:tcW w:w="1843" w:type="dxa"/>
            <w:tcBorders>
              <w:top w:val="nil"/>
              <w:left w:val="nil"/>
              <w:bottom w:val="single" w:sz="4" w:space="0" w:color="auto"/>
              <w:right w:val="single" w:sz="4" w:space="0" w:color="auto"/>
            </w:tcBorders>
            <w:shd w:val="clear" w:color="auto" w:fill="auto"/>
            <w:noWrap/>
            <w:hideMark/>
          </w:tcPr>
          <w:p w14:paraId="6491732A" w14:textId="07B53D12"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E77F34">
              <w:t>0.741</w:t>
            </w:r>
          </w:p>
        </w:tc>
        <w:tc>
          <w:tcPr>
            <w:tcW w:w="1749" w:type="dxa"/>
            <w:tcBorders>
              <w:top w:val="nil"/>
              <w:left w:val="nil"/>
              <w:bottom w:val="single" w:sz="4" w:space="0" w:color="auto"/>
              <w:right w:val="single" w:sz="4" w:space="0" w:color="auto"/>
            </w:tcBorders>
            <w:shd w:val="clear" w:color="auto" w:fill="auto"/>
            <w:noWrap/>
            <w:hideMark/>
          </w:tcPr>
          <w:p w14:paraId="3AFBFEAE" w14:textId="702FBB0F"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B11D5C">
              <w:t>0.012909</w:t>
            </w:r>
          </w:p>
        </w:tc>
      </w:tr>
      <w:tr w:rsidR="00D9511B" w:rsidRPr="00DE46B2" w14:paraId="72A4DD44" w14:textId="77777777" w:rsidTr="001E6A66">
        <w:trPr>
          <w:trHeight w:val="373"/>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ACCF664" w14:textId="77777777"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DE46B2">
              <w:rPr>
                <w:rFonts w:ascii="Times New Roman" w:eastAsia="Times New Roman" w:hAnsi="Times New Roman" w:cs="Calibri"/>
                <w:color w:val="000000"/>
                <w:sz w:val="24"/>
              </w:rPr>
              <w:t>4</w:t>
            </w:r>
          </w:p>
        </w:tc>
        <w:tc>
          <w:tcPr>
            <w:tcW w:w="2126" w:type="dxa"/>
            <w:tcBorders>
              <w:top w:val="nil"/>
              <w:left w:val="nil"/>
              <w:bottom w:val="single" w:sz="4" w:space="0" w:color="auto"/>
              <w:right w:val="single" w:sz="4" w:space="0" w:color="auto"/>
            </w:tcBorders>
            <w:shd w:val="clear" w:color="auto" w:fill="auto"/>
            <w:noWrap/>
            <w:hideMark/>
          </w:tcPr>
          <w:p w14:paraId="44151273" w14:textId="4CDA0EDA"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1D7A45">
              <w:t>1.0979</w:t>
            </w:r>
          </w:p>
        </w:tc>
        <w:tc>
          <w:tcPr>
            <w:tcW w:w="1843" w:type="dxa"/>
            <w:tcBorders>
              <w:top w:val="nil"/>
              <w:left w:val="nil"/>
              <w:bottom w:val="single" w:sz="4" w:space="0" w:color="auto"/>
              <w:right w:val="single" w:sz="4" w:space="0" w:color="auto"/>
            </w:tcBorders>
            <w:shd w:val="clear" w:color="auto" w:fill="auto"/>
            <w:noWrap/>
            <w:hideMark/>
          </w:tcPr>
          <w:p w14:paraId="7771A17D" w14:textId="18F1092D"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E77F34">
              <w:t>0.718</w:t>
            </w:r>
          </w:p>
        </w:tc>
        <w:tc>
          <w:tcPr>
            <w:tcW w:w="1749" w:type="dxa"/>
            <w:tcBorders>
              <w:top w:val="nil"/>
              <w:left w:val="nil"/>
              <w:bottom w:val="single" w:sz="4" w:space="0" w:color="auto"/>
              <w:right w:val="single" w:sz="4" w:space="0" w:color="auto"/>
            </w:tcBorders>
            <w:shd w:val="clear" w:color="auto" w:fill="auto"/>
            <w:noWrap/>
            <w:hideMark/>
          </w:tcPr>
          <w:p w14:paraId="5D4D1ED6" w14:textId="09B53874"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B11D5C">
              <w:t>0.013827</w:t>
            </w:r>
          </w:p>
        </w:tc>
      </w:tr>
      <w:tr w:rsidR="00D9511B" w:rsidRPr="00DE46B2" w14:paraId="770AE4C2" w14:textId="77777777" w:rsidTr="001E6A66">
        <w:trPr>
          <w:trHeight w:val="373"/>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9C97EA0" w14:textId="77777777"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DE46B2">
              <w:rPr>
                <w:rFonts w:ascii="Times New Roman" w:eastAsia="Times New Roman" w:hAnsi="Times New Roman" w:cs="Calibri"/>
                <w:color w:val="000000"/>
                <w:sz w:val="24"/>
              </w:rPr>
              <w:t>5</w:t>
            </w:r>
          </w:p>
        </w:tc>
        <w:tc>
          <w:tcPr>
            <w:tcW w:w="2126" w:type="dxa"/>
            <w:tcBorders>
              <w:top w:val="nil"/>
              <w:left w:val="nil"/>
              <w:bottom w:val="single" w:sz="4" w:space="0" w:color="auto"/>
              <w:right w:val="single" w:sz="4" w:space="0" w:color="auto"/>
            </w:tcBorders>
            <w:shd w:val="clear" w:color="auto" w:fill="auto"/>
            <w:noWrap/>
            <w:hideMark/>
          </w:tcPr>
          <w:p w14:paraId="020BA2F6" w14:textId="000ECEE5"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1D7A45">
              <w:t>1.0634</w:t>
            </w:r>
          </w:p>
        </w:tc>
        <w:tc>
          <w:tcPr>
            <w:tcW w:w="1843" w:type="dxa"/>
            <w:tcBorders>
              <w:top w:val="nil"/>
              <w:left w:val="nil"/>
              <w:bottom w:val="single" w:sz="4" w:space="0" w:color="auto"/>
              <w:right w:val="single" w:sz="4" w:space="0" w:color="auto"/>
            </w:tcBorders>
            <w:shd w:val="clear" w:color="auto" w:fill="auto"/>
            <w:noWrap/>
            <w:hideMark/>
          </w:tcPr>
          <w:p w14:paraId="13775AE3" w14:textId="1745E787"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E77F34">
              <w:t>0.748</w:t>
            </w:r>
          </w:p>
        </w:tc>
        <w:tc>
          <w:tcPr>
            <w:tcW w:w="1749" w:type="dxa"/>
            <w:tcBorders>
              <w:top w:val="nil"/>
              <w:left w:val="nil"/>
              <w:bottom w:val="single" w:sz="4" w:space="0" w:color="auto"/>
              <w:right w:val="single" w:sz="4" w:space="0" w:color="auto"/>
            </w:tcBorders>
            <w:shd w:val="clear" w:color="auto" w:fill="auto"/>
            <w:noWrap/>
            <w:hideMark/>
          </w:tcPr>
          <w:p w14:paraId="64E66DB0" w14:textId="1BA930E7"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B11D5C">
              <w:t>0.012404</w:t>
            </w:r>
          </w:p>
        </w:tc>
      </w:tr>
      <w:tr w:rsidR="00D9511B" w:rsidRPr="00DE46B2" w14:paraId="242AFF14" w14:textId="77777777" w:rsidTr="001E6A66">
        <w:trPr>
          <w:trHeight w:val="373"/>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7F6CEEC" w14:textId="77777777"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DE46B2">
              <w:rPr>
                <w:rFonts w:ascii="Times New Roman" w:eastAsia="Times New Roman" w:hAnsi="Times New Roman" w:cs="Calibri"/>
                <w:color w:val="000000"/>
                <w:sz w:val="24"/>
              </w:rPr>
              <w:t>6</w:t>
            </w:r>
          </w:p>
        </w:tc>
        <w:tc>
          <w:tcPr>
            <w:tcW w:w="2126" w:type="dxa"/>
            <w:tcBorders>
              <w:top w:val="nil"/>
              <w:left w:val="nil"/>
              <w:bottom w:val="single" w:sz="4" w:space="0" w:color="auto"/>
              <w:right w:val="single" w:sz="4" w:space="0" w:color="auto"/>
            </w:tcBorders>
            <w:shd w:val="clear" w:color="auto" w:fill="auto"/>
            <w:noWrap/>
            <w:hideMark/>
          </w:tcPr>
          <w:p w14:paraId="526D3C07" w14:textId="23C789EE"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1D7A45">
              <w:t>1.1163</w:t>
            </w:r>
          </w:p>
        </w:tc>
        <w:tc>
          <w:tcPr>
            <w:tcW w:w="1843" w:type="dxa"/>
            <w:tcBorders>
              <w:top w:val="nil"/>
              <w:left w:val="nil"/>
              <w:bottom w:val="single" w:sz="4" w:space="0" w:color="auto"/>
              <w:right w:val="single" w:sz="4" w:space="0" w:color="auto"/>
            </w:tcBorders>
            <w:shd w:val="clear" w:color="auto" w:fill="auto"/>
            <w:noWrap/>
            <w:hideMark/>
          </w:tcPr>
          <w:p w14:paraId="43A4C1F8" w14:textId="183F624C"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E77F34">
              <w:t>0.791</w:t>
            </w:r>
          </w:p>
        </w:tc>
        <w:tc>
          <w:tcPr>
            <w:tcW w:w="1749" w:type="dxa"/>
            <w:tcBorders>
              <w:top w:val="nil"/>
              <w:left w:val="nil"/>
              <w:bottom w:val="single" w:sz="4" w:space="0" w:color="auto"/>
              <w:right w:val="single" w:sz="4" w:space="0" w:color="auto"/>
            </w:tcBorders>
            <w:shd w:val="clear" w:color="auto" w:fill="auto"/>
            <w:noWrap/>
            <w:hideMark/>
          </w:tcPr>
          <w:p w14:paraId="22B21060" w14:textId="751FA8C1"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B11D5C">
              <w:t>0.011508</w:t>
            </w:r>
          </w:p>
        </w:tc>
      </w:tr>
    </w:tbl>
    <w:p w14:paraId="3DE5A65A" w14:textId="77777777" w:rsidR="006D76CF" w:rsidRDefault="006D76CF" w:rsidP="00C8360C">
      <w:pPr>
        <w:pStyle w:val="Heading2"/>
        <w:spacing w:before="0"/>
        <w:ind w:left="144" w:right="144"/>
        <w:rPr>
          <w:rFonts w:ascii="Times New Roman" w:hAnsi="Times New Roman"/>
          <w:bCs/>
          <w:color w:val="auto"/>
          <w:sz w:val="24"/>
        </w:rPr>
      </w:pPr>
    </w:p>
    <w:p w14:paraId="5B680C89" w14:textId="77777777" w:rsidR="006D76CF" w:rsidRDefault="006D76CF" w:rsidP="00C8360C">
      <w:pPr>
        <w:pStyle w:val="Heading2"/>
        <w:spacing w:before="0"/>
        <w:ind w:left="144" w:right="144"/>
        <w:rPr>
          <w:rFonts w:ascii="Times New Roman" w:hAnsi="Times New Roman"/>
          <w:bCs/>
          <w:color w:val="auto"/>
          <w:sz w:val="24"/>
        </w:rPr>
      </w:pPr>
    </w:p>
    <w:p w14:paraId="229D8EDE" w14:textId="41B5C6AD" w:rsidR="005A4FBC" w:rsidRDefault="00974774" w:rsidP="00C8360C">
      <w:pPr>
        <w:pStyle w:val="Heading2"/>
        <w:spacing w:before="0"/>
        <w:ind w:left="144" w:right="144"/>
        <w:rPr>
          <w:rFonts w:ascii="Times New Roman" w:hAnsi="Times New Roman"/>
          <w:bCs/>
          <w:color w:val="auto"/>
          <w:sz w:val="24"/>
        </w:rPr>
      </w:pPr>
      <w:r w:rsidRPr="00DE46B2">
        <w:rPr>
          <w:rFonts w:ascii="Times New Roman" w:hAnsi="Times New Roman"/>
          <w:bCs/>
          <w:color w:val="auto"/>
          <w:sz w:val="24"/>
        </w:rPr>
        <w:t>5</w:t>
      </w:r>
      <w:r w:rsidR="0032583A" w:rsidRPr="00DE46B2">
        <w:rPr>
          <w:rFonts w:ascii="Times New Roman" w:hAnsi="Times New Roman"/>
          <w:bCs/>
          <w:color w:val="auto"/>
          <w:sz w:val="24"/>
        </w:rPr>
        <w:t xml:space="preserve">.3 Cross Sectional Regression about risk and expected return </w:t>
      </w:r>
    </w:p>
    <w:p w14:paraId="7593ABB1" w14:textId="77777777" w:rsidR="006D76CF" w:rsidRPr="006D76CF" w:rsidRDefault="006D76CF" w:rsidP="006D76CF"/>
    <w:p w14:paraId="508C13EB" w14:textId="52434998" w:rsidR="00C10DBE" w:rsidRPr="00DE46B2" w:rsidRDefault="00904E74" w:rsidP="00047F6F">
      <w:pPr>
        <w:autoSpaceDE w:val="0"/>
        <w:autoSpaceDN w:val="0"/>
        <w:adjustRightInd w:val="0"/>
        <w:spacing w:after="0" w:line="480" w:lineRule="auto"/>
        <w:ind w:left="144" w:right="144"/>
        <w:jc w:val="both"/>
        <w:rPr>
          <w:rFonts w:ascii="Times New Roman" w:eastAsia="宋体" w:hAnsi="Times New Roman" w:cs="Cambria Math"/>
          <w:color w:val="000000"/>
          <w:sz w:val="24"/>
          <w:szCs w:val="24"/>
        </w:rPr>
      </w:pPr>
      <w:r w:rsidRPr="00DE46B2">
        <w:rPr>
          <w:rFonts w:ascii="Times New Roman" w:eastAsia="宋体" w:hAnsi="Times New Roman" w:cs="Cambria Math"/>
          <w:color w:val="000000"/>
          <w:sz w:val="24"/>
          <w:szCs w:val="24"/>
        </w:rPr>
        <w:t xml:space="preserve">Use the third period data and the estimated portfolio beta using </w:t>
      </w:r>
      <w:r w:rsidR="000C6370" w:rsidRPr="00DE46B2">
        <w:rPr>
          <w:rFonts w:ascii="Times New Roman" w:eastAsia="宋体" w:hAnsi="Times New Roman" w:cs="Cambria Math"/>
          <w:color w:val="000000"/>
          <w:sz w:val="24"/>
          <w:szCs w:val="24"/>
        </w:rPr>
        <w:t xml:space="preserve">equation (4), cross sectional regression is estimated using equation (6) </w:t>
      </w:r>
    </w:p>
    <w:p w14:paraId="64C99A1C" w14:textId="3FEF169D" w:rsidR="00C10DBE" w:rsidRPr="00DE46B2" w:rsidRDefault="001E6A66" w:rsidP="00047F6F">
      <w:pPr>
        <w:spacing w:line="360" w:lineRule="auto"/>
        <w:ind w:left="144" w:right="144"/>
        <w:jc w:val="center"/>
        <w:rPr>
          <w:rFonts w:ascii="Times New Roman" w:hAnsi="Times New Roman"/>
          <w:sz w:val="24"/>
        </w:rPr>
      </w:pPr>
      <m:oMath>
        <m:sSub>
          <m:sSubPr>
            <m:ctrlPr>
              <w:rPr>
                <w:rFonts w:ascii="Cambria Math" w:hAnsi="Cambria Math"/>
                <w:sz w:val="24"/>
              </w:rPr>
            </m:ctrlPr>
          </m:sSubPr>
          <m:e>
            <m:r>
              <w:rPr>
                <w:rFonts w:ascii="Cambria Math" w:hAnsi="Cambria Math"/>
                <w:sz w:val="24"/>
              </w:rPr>
              <m:t>R</m:t>
            </m:r>
          </m:e>
          <m:sub>
            <m:r>
              <w:rPr>
                <w:rFonts w:ascii="Cambria Math" w:hAnsi="Cambria Math"/>
                <w:sz w:val="24"/>
              </w:rPr>
              <m:t>pi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γ</m:t>
            </m:r>
          </m:e>
          <m:sub>
            <m:r>
              <m:rPr>
                <m:sty m:val="p"/>
              </m:rPr>
              <w:rPr>
                <w:rFonts w:ascii="Cambria Math" w:hAnsi="Cambria Math"/>
                <w:sz w:val="24"/>
              </w:rPr>
              <m:t>0</m:t>
            </m:r>
          </m:sub>
        </m:sSub>
        <m:r>
          <m:rPr>
            <m:sty m:val="p"/>
          </m:rPr>
          <w:rPr>
            <w:rFonts w:ascii="Cambria Math" w:hAnsi="Cambria Math"/>
            <w:sz w:val="24"/>
          </w:rPr>
          <m:t>+</m:t>
        </m:r>
        <w:bookmarkStart w:id="5" w:name="_Hlk25735125"/>
        <m:sSub>
          <m:sSubPr>
            <m:ctrlPr>
              <w:rPr>
                <w:rFonts w:ascii="Cambria Math" w:hAnsi="Cambria Math"/>
                <w:sz w:val="24"/>
              </w:rPr>
            </m:ctrlPr>
          </m:sSubPr>
          <m:e>
            <m:r>
              <w:rPr>
                <w:rFonts w:ascii="Cambria Math" w:hAnsi="Cambria Math"/>
                <w:sz w:val="24"/>
              </w:rPr>
              <m:t>γ</m:t>
            </m:r>
          </m:e>
          <m:sub>
            <m:r>
              <m:rPr>
                <m:sty m:val="p"/>
              </m:rPr>
              <w:rPr>
                <w:rFonts w:ascii="Cambria Math" w:hAnsi="Cambria Math"/>
                <w:sz w:val="24"/>
              </w:rPr>
              <m:t>1</m:t>
            </m:r>
          </m:sub>
        </m:sSub>
        <w:bookmarkEnd w:id="5"/>
        <m:sSub>
          <m:sSubPr>
            <m:ctrlPr>
              <w:rPr>
                <w:rFonts w:ascii="Cambria Math" w:hAnsi="Cambria Math"/>
                <w:sz w:val="24"/>
              </w:rPr>
            </m:ctrlPr>
          </m:sSubPr>
          <m:e>
            <m:r>
              <w:rPr>
                <w:rFonts w:ascii="Cambria Math" w:hAnsi="Cambria Math"/>
                <w:sz w:val="24"/>
              </w:rPr>
              <m:t>β</m:t>
            </m:r>
          </m:e>
          <m:sub>
            <m:r>
              <w:rPr>
                <w:rFonts w:ascii="Cambria Math" w:hAnsi="Cambria Math"/>
                <w:sz w:val="24"/>
              </w:rPr>
              <m:t>pi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ε</m:t>
            </m:r>
          </m:e>
          <m:sub>
            <m:r>
              <w:rPr>
                <w:rFonts w:ascii="Cambria Math" w:hAnsi="Cambria Math"/>
                <w:sz w:val="24"/>
              </w:rPr>
              <m:t>i</m:t>
            </m:r>
          </m:sub>
        </m:sSub>
      </m:oMath>
      <w:r w:rsidR="00FE12FE" w:rsidRPr="00DE46B2">
        <w:rPr>
          <w:rFonts w:ascii="Times New Roman" w:hAnsi="Times New Roman"/>
          <w:sz w:val="24"/>
        </w:rPr>
        <w:t xml:space="preserve">              (6)</w:t>
      </w:r>
    </w:p>
    <w:p w14:paraId="5408BFA1" w14:textId="777A3C73" w:rsidR="001E4DA4" w:rsidRPr="00DE46B2" w:rsidRDefault="006020CA" w:rsidP="00047F6F">
      <w:pPr>
        <w:autoSpaceDE w:val="0"/>
        <w:autoSpaceDN w:val="0"/>
        <w:adjustRightInd w:val="0"/>
        <w:spacing w:after="0" w:line="480" w:lineRule="auto"/>
        <w:ind w:left="144" w:right="144"/>
        <w:jc w:val="both"/>
        <w:rPr>
          <w:rFonts w:ascii="Times New Roman" w:eastAsia="宋体" w:hAnsi="Times New Roman" w:cs="Cambria Math"/>
          <w:color w:val="000000"/>
          <w:sz w:val="24"/>
          <w:szCs w:val="24"/>
        </w:rPr>
      </w:pPr>
      <w:r w:rsidRPr="00DE46B2">
        <w:rPr>
          <w:rFonts w:ascii="Times New Roman" w:eastAsia="宋体" w:hAnsi="Times New Roman" w:cs="Cambria Math"/>
          <w:color w:val="000000"/>
          <w:sz w:val="24"/>
          <w:szCs w:val="24"/>
        </w:rPr>
        <w:t xml:space="preserve">In equation (6), </w:t>
      </w:r>
      <m:oMath>
        <m:sSub>
          <m:sSubPr>
            <m:ctrlPr>
              <w:rPr>
                <w:rFonts w:ascii="Cambria Math" w:eastAsia="宋体" w:hAnsi="Cambria Math" w:cs="Cambria Math"/>
                <w:color w:val="000000"/>
                <w:sz w:val="24"/>
                <w:szCs w:val="24"/>
              </w:rPr>
            </m:ctrlPr>
          </m:sSubPr>
          <m:e>
            <m:r>
              <w:rPr>
                <w:rFonts w:ascii="Cambria Math" w:eastAsia="宋体" w:hAnsi="Cambria Math" w:cs="Cambria Math"/>
                <w:color w:val="000000"/>
                <w:sz w:val="24"/>
                <w:szCs w:val="24"/>
              </w:rPr>
              <m:t>R</m:t>
            </m:r>
          </m:e>
          <m:sub>
            <m:r>
              <w:rPr>
                <w:rFonts w:ascii="Cambria Math" w:eastAsia="宋体" w:hAnsi="Cambria Math" w:cs="Cambria Math"/>
                <w:color w:val="000000"/>
                <w:sz w:val="24"/>
                <w:szCs w:val="24"/>
              </w:rPr>
              <m:t>pi</m:t>
            </m:r>
          </m:sub>
        </m:sSub>
      </m:oMath>
      <w:r w:rsidRPr="00DE46B2">
        <w:rPr>
          <w:rFonts w:ascii="Times New Roman" w:eastAsia="宋体" w:hAnsi="Times New Roman" w:cs="Cambria Math"/>
          <w:color w:val="000000"/>
          <w:sz w:val="24"/>
          <w:szCs w:val="24"/>
        </w:rPr>
        <w:t xml:space="preserve"> is the daily average return</w:t>
      </w:r>
      <w:r w:rsidR="00C34092" w:rsidRPr="00DE46B2">
        <w:rPr>
          <w:rFonts w:ascii="Times New Roman" w:eastAsia="宋体" w:hAnsi="Times New Roman" w:cs="Cambria Math"/>
          <w:color w:val="000000"/>
          <w:sz w:val="24"/>
          <w:szCs w:val="24"/>
        </w:rPr>
        <w:t xml:space="preserve"> rate</w:t>
      </w:r>
      <w:r w:rsidRPr="00DE46B2">
        <w:rPr>
          <w:rFonts w:ascii="Times New Roman" w:eastAsia="宋体" w:hAnsi="Times New Roman" w:cs="Cambria Math"/>
          <w:color w:val="000000"/>
          <w:sz w:val="24"/>
          <w:szCs w:val="24"/>
        </w:rPr>
        <w:t xml:space="preserve"> from Nov 1st, 2016 to Nov 1st, 2019, </w:t>
      </w:r>
      <m:oMath>
        <m:sSub>
          <m:sSubPr>
            <m:ctrlPr>
              <w:rPr>
                <w:rFonts w:ascii="Cambria Math" w:eastAsia="宋体" w:hAnsi="Cambria Math" w:cs="Cambria Math"/>
                <w:color w:val="000000"/>
                <w:sz w:val="24"/>
                <w:szCs w:val="24"/>
              </w:rPr>
            </m:ctrlPr>
          </m:sSubPr>
          <m:e>
            <m:r>
              <w:rPr>
                <w:rFonts w:ascii="Cambria Math" w:eastAsia="宋体" w:hAnsi="Cambria Math" w:cs="Cambria Math"/>
                <w:color w:val="000000"/>
                <w:sz w:val="24"/>
                <w:szCs w:val="24"/>
              </w:rPr>
              <m:t>γ</m:t>
            </m:r>
          </m:e>
          <m:sub>
            <m:r>
              <m:rPr>
                <m:sty m:val="p"/>
              </m:rPr>
              <w:rPr>
                <w:rFonts w:ascii="Cambria Math" w:eastAsia="宋体" w:hAnsi="Cambria Math" w:cs="Cambria Math"/>
                <w:color w:val="000000"/>
                <w:sz w:val="24"/>
                <w:szCs w:val="24"/>
              </w:rPr>
              <m:t>0</m:t>
            </m:r>
          </m:sub>
        </m:sSub>
      </m:oMath>
      <w:r w:rsidRPr="00DE46B2">
        <w:rPr>
          <w:rFonts w:ascii="Times New Roman" w:eastAsia="宋体" w:hAnsi="Times New Roman" w:cs="Cambria Math"/>
          <w:color w:val="000000"/>
          <w:sz w:val="24"/>
          <w:szCs w:val="24"/>
        </w:rPr>
        <w:t xml:space="preserve"> and </w:t>
      </w:r>
      <m:oMath>
        <m:sSub>
          <m:sSubPr>
            <m:ctrlPr>
              <w:rPr>
                <w:rFonts w:ascii="Cambria Math" w:eastAsia="宋体" w:hAnsi="Cambria Math" w:cs="Cambria Math"/>
                <w:color w:val="000000"/>
                <w:sz w:val="24"/>
                <w:szCs w:val="24"/>
              </w:rPr>
            </m:ctrlPr>
          </m:sSubPr>
          <m:e>
            <m:r>
              <w:rPr>
                <w:rFonts w:ascii="Cambria Math" w:eastAsia="宋体" w:hAnsi="Cambria Math" w:cs="Cambria Math"/>
                <w:color w:val="000000"/>
                <w:sz w:val="24"/>
                <w:szCs w:val="24"/>
              </w:rPr>
              <m:t>γ</m:t>
            </m:r>
          </m:e>
          <m:sub>
            <m:r>
              <m:rPr>
                <m:sty m:val="p"/>
              </m:rPr>
              <w:rPr>
                <w:rFonts w:ascii="Cambria Math" w:eastAsia="宋体" w:hAnsi="Cambria Math" w:cs="Cambria Math"/>
                <w:color w:val="000000"/>
                <w:sz w:val="24"/>
                <w:szCs w:val="24"/>
              </w:rPr>
              <m:t>1</m:t>
            </m:r>
          </m:sub>
        </m:sSub>
      </m:oMath>
      <w:r w:rsidRPr="00DE46B2">
        <w:rPr>
          <w:rFonts w:ascii="Times New Roman" w:eastAsia="宋体" w:hAnsi="Times New Roman" w:cs="Cambria Math"/>
          <w:color w:val="000000"/>
          <w:sz w:val="24"/>
          <w:szCs w:val="24"/>
        </w:rPr>
        <w:t xml:space="preserve"> are the coefficients which need to be estimated, </w:t>
      </w:r>
      <m:oMath>
        <m:sSub>
          <m:sSubPr>
            <m:ctrlPr>
              <w:rPr>
                <w:rFonts w:ascii="Cambria Math" w:eastAsia="宋体" w:hAnsi="Cambria Math" w:cs="Cambria Math"/>
                <w:color w:val="000000"/>
                <w:sz w:val="24"/>
                <w:szCs w:val="24"/>
              </w:rPr>
            </m:ctrlPr>
          </m:sSubPr>
          <m:e>
            <m:r>
              <w:rPr>
                <w:rFonts w:ascii="Cambria Math" w:eastAsia="宋体" w:hAnsi="Cambria Math" w:cs="Cambria Math"/>
                <w:color w:val="000000"/>
                <w:sz w:val="24"/>
                <w:szCs w:val="24"/>
              </w:rPr>
              <m:t>ε</m:t>
            </m:r>
          </m:e>
          <m:sub>
            <m:r>
              <w:rPr>
                <w:rFonts w:ascii="Cambria Math" w:eastAsia="宋体" w:hAnsi="Cambria Math" w:cs="Cambria Math"/>
                <w:color w:val="000000"/>
                <w:sz w:val="24"/>
                <w:szCs w:val="24"/>
              </w:rPr>
              <m:t>i</m:t>
            </m:r>
          </m:sub>
        </m:sSub>
      </m:oMath>
      <w:r w:rsidRPr="00DE46B2">
        <w:rPr>
          <w:rFonts w:ascii="Times New Roman" w:eastAsia="宋体" w:hAnsi="Times New Roman" w:cs="Cambria Math"/>
          <w:color w:val="000000"/>
          <w:sz w:val="24"/>
          <w:szCs w:val="24"/>
        </w:rPr>
        <w:t xml:space="preserve"> is residual </w:t>
      </w:r>
      <w:r w:rsidR="00C10DBE" w:rsidRPr="00DE46B2">
        <w:rPr>
          <w:rFonts w:ascii="Times New Roman" w:eastAsia="宋体" w:hAnsi="Times New Roman" w:cs="Cambria Math"/>
          <w:color w:val="000000"/>
          <w:sz w:val="24"/>
          <w:szCs w:val="24"/>
        </w:rPr>
        <w:t>error. The</w:t>
      </w:r>
      <w:r w:rsidR="001E4DA4" w:rsidRPr="00DE46B2">
        <w:rPr>
          <w:rFonts w:ascii="Times New Roman" w:eastAsia="宋体" w:hAnsi="Times New Roman" w:cs="Cambria Math"/>
          <w:color w:val="000000"/>
          <w:sz w:val="24"/>
          <w:szCs w:val="24"/>
        </w:rPr>
        <w:t xml:space="preserve"> data needed is shown in table (</w:t>
      </w:r>
      <w:r w:rsidR="001E4DA4" w:rsidRPr="00DE46B2">
        <w:rPr>
          <w:rFonts w:ascii="Times New Roman" w:eastAsia="宋体" w:hAnsi="Times New Roman" w:cs="Cambria Math" w:hint="eastAsia"/>
          <w:color w:val="000000"/>
          <w:sz w:val="24"/>
          <w:szCs w:val="24"/>
        </w:rPr>
        <w:t>3</w:t>
      </w:r>
      <w:r w:rsidR="001E4DA4" w:rsidRPr="00DE46B2">
        <w:rPr>
          <w:rFonts w:ascii="Times New Roman" w:eastAsia="宋体" w:hAnsi="Times New Roman" w:cs="Cambria Math"/>
          <w:color w:val="000000"/>
          <w:sz w:val="24"/>
          <w:szCs w:val="24"/>
        </w:rPr>
        <w:t>).</w:t>
      </w:r>
      <w:r w:rsidR="003E791E" w:rsidRPr="00DE46B2">
        <w:rPr>
          <w:rFonts w:ascii="Times New Roman" w:eastAsia="宋体" w:hAnsi="Times New Roman" w:cs="Cambria Math"/>
          <w:color w:val="000000"/>
          <w:sz w:val="24"/>
          <w:szCs w:val="24"/>
        </w:rPr>
        <w:t xml:space="preserve"> To be consistent with the previous calculation with the daily return</w:t>
      </w:r>
      <w:r w:rsidR="009560FF" w:rsidRPr="00DE46B2">
        <w:rPr>
          <w:rFonts w:ascii="Times New Roman" w:eastAsia="宋体" w:hAnsi="Times New Roman" w:cs="Cambria Math"/>
          <w:color w:val="000000"/>
          <w:sz w:val="24"/>
          <w:szCs w:val="24"/>
        </w:rPr>
        <w:t xml:space="preserve"> rate, </w:t>
      </w:r>
      <w:r w:rsidR="003E791E" w:rsidRPr="00DE46B2">
        <w:rPr>
          <w:rFonts w:ascii="Times New Roman" w:eastAsia="宋体" w:hAnsi="Times New Roman" w:cs="Cambria Math"/>
          <w:color w:val="000000"/>
          <w:sz w:val="24"/>
          <w:szCs w:val="24"/>
        </w:rPr>
        <w:t xml:space="preserve">logarithmic algorithm is still here used to calculate the daily return of stocks. </w:t>
      </w:r>
    </w:p>
    <w:p w14:paraId="55211911" w14:textId="1D6CC1FE" w:rsidR="001E4DA4" w:rsidRPr="00DE46B2" w:rsidRDefault="001E4DA4" w:rsidP="00047F6F">
      <w:pPr>
        <w:ind w:left="144" w:right="144"/>
        <w:rPr>
          <w:rFonts w:ascii="Times New Roman" w:hAnsi="Times New Roman"/>
          <w:bCs/>
          <w:sz w:val="24"/>
        </w:rPr>
      </w:pPr>
      <w:r w:rsidRPr="00DE46B2">
        <w:rPr>
          <w:rFonts w:ascii="Times New Roman" w:hAnsi="Times New Roman"/>
          <w:sz w:val="24"/>
        </w:rPr>
        <w:t xml:space="preserve">         </w:t>
      </w:r>
      <w:r w:rsidRPr="00DE46B2">
        <w:rPr>
          <w:rFonts w:ascii="Times New Roman" w:hAnsi="Times New Roman"/>
          <w:bCs/>
          <w:sz w:val="24"/>
        </w:rPr>
        <w:t xml:space="preserve">Table </w:t>
      </w:r>
      <w:r w:rsidR="00C97BBB">
        <w:rPr>
          <w:rFonts w:ascii="Times New Roman" w:hAnsi="Times New Roman" w:hint="eastAsia"/>
          <w:bCs/>
          <w:sz w:val="24"/>
          <w:lang w:eastAsia="zh-CN"/>
        </w:rPr>
        <w:t>4</w:t>
      </w:r>
      <w:r w:rsidRPr="00DE46B2">
        <w:rPr>
          <w:rFonts w:ascii="Times New Roman" w:hAnsi="Times New Roman"/>
          <w:bCs/>
          <w:sz w:val="24"/>
        </w:rPr>
        <w:t>:  Summary for the average return on portfolio and beta</w:t>
      </w:r>
    </w:p>
    <w:tbl>
      <w:tblPr>
        <w:tblW w:w="8105" w:type="dxa"/>
        <w:tblLook w:val="04A0" w:firstRow="1" w:lastRow="0" w:firstColumn="1" w:lastColumn="0" w:noHBand="0" w:noVBand="1"/>
      </w:tblPr>
      <w:tblGrid>
        <w:gridCol w:w="1870"/>
        <w:gridCol w:w="2048"/>
        <w:gridCol w:w="2092"/>
        <w:gridCol w:w="2095"/>
      </w:tblGrid>
      <w:tr w:rsidR="001E4DA4" w:rsidRPr="00DE46B2" w14:paraId="5CABBECA" w14:textId="77777777" w:rsidTr="00E56871">
        <w:trPr>
          <w:trHeight w:val="248"/>
        </w:trPr>
        <w:tc>
          <w:tcPr>
            <w:tcW w:w="1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0F860A" w14:textId="4C1DC0E4" w:rsidR="001E4DA4" w:rsidRPr="00DE46B2" w:rsidRDefault="001E4DA4" w:rsidP="00047F6F">
            <w:pPr>
              <w:spacing w:after="0" w:line="240" w:lineRule="auto"/>
              <w:ind w:left="144" w:right="144"/>
              <w:rPr>
                <w:rFonts w:ascii="Times New Roman" w:eastAsia="Times New Roman" w:hAnsi="Times New Roman" w:cs="Calibri"/>
                <w:bCs/>
                <w:color w:val="000000"/>
                <w:sz w:val="24"/>
              </w:rPr>
            </w:pPr>
            <w:r w:rsidRPr="00DE46B2">
              <w:rPr>
                <w:rFonts w:ascii="Times New Roman" w:eastAsia="Times New Roman" w:hAnsi="Times New Roman" w:cs="Calibri"/>
                <w:bCs/>
                <w:color w:val="000000"/>
                <w:sz w:val="24"/>
              </w:rPr>
              <w:t xml:space="preserve">    Portfolio</w:t>
            </w:r>
          </w:p>
        </w:tc>
        <w:tc>
          <w:tcPr>
            <w:tcW w:w="2048" w:type="dxa"/>
            <w:tcBorders>
              <w:top w:val="single" w:sz="4" w:space="0" w:color="auto"/>
              <w:left w:val="nil"/>
              <w:bottom w:val="single" w:sz="4" w:space="0" w:color="auto"/>
              <w:right w:val="single" w:sz="4" w:space="0" w:color="auto"/>
            </w:tcBorders>
            <w:shd w:val="clear" w:color="auto" w:fill="auto"/>
            <w:noWrap/>
            <w:vAlign w:val="center"/>
            <w:hideMark/>
          </w:tcPr>
          <w:p w14:paraId="3B95F7E3" w14:textId="35DE7503" w:rsidR="001E4DA4" w:rsidRPr="00DE46B2" w:rsidRDefault="001E4DA4" w:rsidP="00047F6F">
            <w:pPr>
              <w:spacing w:after="0" w:line="240" w:lineRule="auto"/>
              <w:ind w:left="144" w:right="144"/>
              <w:rPr>
                <w:rFonts w:ascii="Times New Roman" w:eastAsia="Times New Roman" w:hAnsi="Times New Roman" w:cs="Calibri"/>
                <w:bCs/>
                <w:color w:val="000000"/>
                <w:sz w:val="24"/>
              </w:rPr>
            </w:pPr>
            <w:r w:rsidRPr="00DE46B2">
              <w:rPr>
                <w:rFonts w:ascii="Times New Roman" w:eastAsia="Times New Roman" w:hAnsi="Times New Roman" w:cs="Calibri"/>
                <w:bCs/>
                <w:color w:val="000000"/>
                <w:sz w:val="24"/>
              </w:rPr>
              <w:t xml:space="preserve">  Average return </w:t>
            </w:r>
            <w:r w:rsidR="006D76CF">
              <w:rPr>
                <w:rFonts w:ascii="Times New Roman" w:eastAsia="Times New Roman" w:hAnsi="Times New Roman" w:cs="Calibri"/>
                <w:bCs/>
                <w:color w:val="000000"/>
                <w:sz w:val="24"/>
              </w:rPr>
              <w:t>rate</w:t>
            </w:r>
          </w:p>
        </w:tc>
        <w:tc>
          <w:tcPr>
            <w:tcW w:w="2092" w:type="dxa"/>
            <w:tcBorders>
              <w:top w:val="single" w:sz="4" w:space="0" w:color="auto"/>
              <w:left w:val="nil"/>
              <w:bottom w:val="single" w:sz="4" w:space="0" w:color="auto"/>
              <w:right w:val="single" w:sz="4" w:space="0" w:color="auto"/>
            </w:tcBorders>
            <w:shd w:val="clear" w:color="auto" w:fill="auto"/>
            <w:noWrap/>
            <w:vAlign w:val="center"/>
            <w:hideMark/>
          </w:tcPr>
          <w:p w14:paraId="03539988" w14:textId="79B286FD" w:rsidR="001E4DA4" w:rsidRPr="00DE46B2" w:rsidRDefault="001E6A66" w:rsidP="00047F6F">
            <w:pPr>
              <w:spacing w:after="0" w:line="240" w:lineRule="auto"/>
              <w:ind w:left="144" w:right="144"/>
              <w:jc w:val="center"/>
              <w:rPr>
                <w:rFonts w:ascii="Times New Roman" w:eastAsia="Times New Roman" w:hAnsi="Times New Roman" w:cs="Calibri"/>
                <w:bCs/>
                <w:color w:val="000000"/>
                <w:sz w:val="24"/>
              </w:rPr>
            </w:pPr>
            <m:oMathPara>
              <m:oMath>
                <m:sSub>
                  <m:sSubPr>
                    <m:ctrlPr>
                      <w:rPr>
                        <w:rFonts w:ascii="Cambria Math" w:eastAsia="Times New Roman" w:hAnsi="Cambria Math" w:cs="Calibri"/>
                        <w:bCs/>
                        <w:color w:val="000000"/>
                        <w:sz w:val="24"/>
                      </w:rPr>
                    </m:ctrlPr>
                  </m:sSubPr>
                  <m:e>
                    <m:r>
                      <m:rPr>
                        <m:sty m:val="bi"/>
                      </m:rPr>
                      <w:rPr>
                        <w:rFonts w:ascii="Cambria Math" w:eastAsia="Times New Roman" w:hAnsi="Cambria Math" w:cs="Calibri"/>
                        <w:color w:val="000000"/>
                        <w:sz w:val="24"/>
                      </w:rPr>
                      <m:t>β</m:t>
                    </m:r>
                  </m:e>
                  <m:sub>
                    <m:r>
                      <m:rPr>
                        <m:sty m:val="bi"/>
                      </m:rPr>
                      <w:rPr>
                        <w:rFonts w:ascii="Cambria Math" w:eastAsia="Times New Roman" w:hAnsi="Cambria Math" w:cs="Calibri"/>
                        <w:color w:val="000000"/>
                        <w:sz w:val="24"/>
                      </w:rPr>
                      <m:t>p</m:t>
                    </m:r>
                  </m:sub>
                </m:sSub>
              </m:oMath>
            </m:oMathPara>
          </w:p>
        </w:tc>
        <w:tc>
          <w:tcPr>
            <w:tcW w:w="2095" w:type="dxa"/>
            <w:tcBorders>
              <w:top w:val="single" w:sz="4" w:space="0" w:color="auto"/>
              <w:left w:val="nil"/>
              <w:bottom w:val="single" w:sz="4" w:space="0" w:color="auto"/>
              <w:right w:val="single" w:sz="4" w:space="0" w:color="auto"/>
            </w:tcBorders>
            <w:shd w:val="clear" w:color="auto" w:fill="auto"/>
            <w:noWrap/>
            <w:vAlign w:val="center"/>
            <w:hideMark/>
          </w:tcPr>
          <w:p w14:paraId="3935B69F" w14:textId="113A74A8" w:rsidR="001E4DA4" w:rsidRPr="00DE46B2" w:rsidRDefault="001E4DA4" w:rsidP="00047F6F">
            <w:pPr>
              <w:spacing w:after="0" w:line="240" w:lineRule="auto"/>
              <w:ind w:left="144" w:right="144"/>
              <w:rPr>
                <w:rFonts w:ascii="Times New Roman" w:eastAsia="Times New Roman" w:hAnsi="Times New Roman" w:cs="Calibri"/>
                <w:bCs/>
                <w:color w:val="000000"/>
                <w:sz w:val="24"/>
              </w:rPr>
            </w:pPr>
            <w:r w:rsidRPr="00DE46B2">
              <w:rPr>
                <w:rFonts w:ascii="Times New Roman" w:eastAsia="Times New Roman" w:hAnsi="Times New Roman" w:cs="Calibri"/>
                <w:bCs/>
                <w:color w:val="000000"/>
                <w:sz w:val="24"/>
              </w:rPr>
              <w:t xml:space="preserve">    </w:t>
            </w:r>
            <m:oMath>
              <m:sSub>
                <m:sSubPr>
                  <m:ctrlPr>
                    <w:rPr>
                      <w:rFonts w:ascii="Cambria Math" w:eastAsia="Times New Roman" w:hAnsi="Cambria Math" w:cs="Calibri"/>
                      <w:bCs/>
                      <w:color w:val="000000"/>
                      <w:sz w:val="24"/>
                    </w:rPr>
                  </m:ctrlPr>
                </m:sSubPr>
                <m:e>
                  <m:r>
                    <m:rPr>
                      <m:sty m:val="bi"/>
                    </m:rPr>
                    <w:rPr>
                      <w:rFonts w:ascii="Cambria Math" w:eastAsia="Times New Roman" w:hAnsi="Cambria Math" w:cs="Calibri"/>
                      <w:color w:val="000000"/>
                      <w:sz w:val="24"/>
                    </w:rPr>
                    <m:t>σ</m:t>
                  </m:r>
                </m:e>
                <m:sub>
                  <m:r>
                    <m:rPr>
                      <m:sty m:val="bi"/>
                    </m:rPr>
                    <w:rPr>
                      <w:rFonts w:ascii="Cambria Math" w:eastAsia="Times New Roman" w:hAnsi="Cambria Math" w:cs="Calibri"/>
                      <w:color w:val="000000"/>
                      <w:sz w:val="24"/>
                    </w:rPr>
                    <m:t>p</m:t>
                  </m:r>
                </m:sub>
              </m:sSub>
            </m:oMath>
          </w:p>
        </w:tc>
      </w:tr>
      <w:tr w:rsidR="00D9511B" w:rsidRPr="00DE46B2" w14:paraId="652C1FEE" w14:textId="77777777" w:rsidTr="001E6A66">
        <w:trPr>
          <w:trHeight w:val="248"/>
        </w:trPr>
        <w:tc>
          <w:tcPr>
            <w:tcW w:w="1870" w:type="dxa"/>
            <w:tcBorders>
              <w:top w:val="nil"/>
              <w:left w:val="single" w:sz="4" w:space="0" w:color="auto"/>
              <w:bottom w:val="single" w:sz="4" w:space="0" w:color="auto"/>
              <w:right w:val="single" w:sz="4" w:space="0" w:color="auto"/>
            </w:tcBorders>
            <w:shd w:val="clear" w:color="auto" w:fill="auto"/>
            <w:noWrap/>
            <w:vAlign w:val="center"/>
            <w:hideMark/>
          </w:tcPr>
          <w:p w14:paraId="43C331BC" w14:textId="77777777"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DE46B2">
              <w:rPr>
                <w:rFonts w:ascii="Times New Roman" w:eastAsia="Times New Roman" w:hAnsi="Times New Roman" w:cs="Calibri"/>
                <w:color w:val="000000"/>
                <w:sz w:val="24"/>
              </w:rPr>
              <w:t>1</w:t>
            </w:r>
          </w:p>
        </w:tc>
        <w:tc>
          <w:tcPr>
            <w:tcW w:w="2048" w:type="dxa"/>
            <w:tcBorders>
              <w:top w:val="nil"/>
              <w:left w:val="nil"/>
              <w:bottom w:val="single" w:sz="4" w:space="0" w:color="auto"/>
              <w:right w:val="single" w:sz="4" w:space="0" w:color="auto"/>
            </w:tcBorders>
            <w:shd w:val="clear" w:color="auto" w:fill="auto"/>
            <w:noWrap/>
            <w:hideMark/>
          </w:tcPr>
          <w:p w14:paraId="3257D7C8" w14:textId="215F9B43"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142813">
              <w:t>-0.000452</w:t>
            </w:r>
          </w:p>
        </w:tc>
        <w:tc>
          <w:tcPr>
            <w:tcW w:w="2092" w:type="dxa"/>
            <w:tcBorders>
              <w:top w:val="nil"/>
              <w:left w:val="nil"/>
              <w:bottom w:val="single" w:sz="4" w:space="0" w:color="auto"/>
              <w:right w:val="single" w:sz="4" w:space="0" w:color="auto"/>
            </w:tcBorders>
            <w:shd w:val="clear" w:color="auto" w:fill="auto"/>
            <w:noWrap/>
            <w:hideMark/>
          </w:tcPr>
          <w:p w14:paraId="6EFDEF5E" w14:textId="0FCA5873"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FC591F">
              <w:t>0.8357</w:t>
            </w:r>
          </w:p>
        </w:tc>
        <w:tc>
          <w:tcPr>
            <w:tcW w:w="2095" w:type="dxa"/>
            <w:tcBorders>
              <w:top w:val="nil"/>
              <w:left w:val="nil"/>
              <w:bottom w:val="single" w:sz="4" w:space="0" w:color="auto"/>
              <w:right w:val="single" w:sz="4" w:space="0" w:color="auto"/>
            </w:tcBorders>
            <w:shd w:val="clear" w:color="auto" w:fill="auto"/>
            <w:noWrap/>
            <w:hideMark/>
          </w:tcPr>
          <w:p w14:paraId="1ED4CF94" w14:textId="195A750D"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391833">
              <w:t>0.011038</w:t>
            </w:r>
          </w:p>
        </w:tc>
      </w:tr>
      <w:tr w:rsidR="00D9511B" w:rsidRPr="00DE46B2" w14:paraId="047CFFD0" w14:textId="77777777" w:rsidTr="001E6A66">
        <w:trPr>
          <w:trHeight w:val="248"/>
        </w:trPr>
        <w:tc>
          <w:tcPr>
            <w:tcW w:w="1870" w:type="dxa"/>
            <w:tcBorders>
              <w:top w:val="nil"/>
              <w:left w:val="single" w:sz="4" w:space="0" w:color="auto"/>
              <w:bottom w:val="single" w:sz="4" w:space="0" w:color="auto"/>
              <w:right w:val="single" w:sz="4" w:space="0" w:color="auto"/>
            </w:tcBorders>
            <w:shd w:val="clear" w:color="auto" w:fill="auto"/>
            <w:noWrap/>
            <w:vAlign w:val="center"/>
            <w:hideMark/>
          </w:tcPr>
          <w:p w14:paraId="68D1CC05" w14:textId="77777777"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DE46B2">
              <w:rPr>
                <w:rFonts w:ascii="Times New Roman" w:eastAsia="Times New Roman" w:hAnsi="Times New Roman" w:cs="Calibri"/>
                <w:color w:val="000000"/>
                <w:sz w:val="24"/>
              </w:rPr>
              <w:t>2</w:t>
            </w:r>
          </w:p>
        </w:tc>
        <w:tc>
          <w:tcPr>
            <w:tcW w:w="2048" w:type="dxa"/>
            <w:tcBorders>
              <w:top w:val="nil"/>
              <w:left w:val="nil"/>
              <w:bottom w:val="single" w:sz="4" w:space="0" w:color="auto"/>
              <w:right w:val="single" w:sz="4" w:space="0" w:color="auto"/>
            </w:tcBorders>
            <w:shd w:val="clear" w:color="auto" w:fill="auto"/>
            <w:noWrap/>
            <w:hideMark/>
          </w:tcPr>
          <w:p w14:paraId="538CBE7F" w14:textId="44101C2A"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142813">
              <w:t>-0.00051275</w:t>
            </w:r>
          </w:p>
        </w:tc>
        <w:tc>
          <w:tcPr>
            <w:tcW w:w="2092" w:type="dxa"/>
            <w:tcBorders>
              <w:top w:val="nil"/>
              <w:left w:val="nil"/>
              <w:bottom w:val="single" w:sz="4" w:space="0" w:color="auto"/>
              <w:right w:val="single" w:sz="4" w:space="0" w:color="auto"/>
            </w:tcBorders>
            <w:shd w:val="clear" w:color="auto" w:fill="auto"/>
            <w:noWrap/>
            <w:hideMark/>
          </w:tcPr>
          <w:p w14:paraId="5974F071" w14:textId="58CE68B2"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FC591F">
              <w:t>0.9749</w:t>
            </w:r>
          </w:p>
        </w:tc>
        <w:tc>
          <w:tcPr>
            <w:tcW w:w="2095" w:type="dxa"/>
            <w:tcBorders>
              <w:top w:val="nil"/>
              <w:left w:val="nil"/>
              <w:bottom w:val="single" w:sz="4" w:space="0" w:color="auto"/>
              <w:right w:val="single" w:sz="4" w:space="0" w:color="auto"/>
            </w:tcBorders>
            <w:shd w:val="clear" w:color="auto" w:fill="auto"/>
            <w:noWrap/>
            <w:hideMark/>
          </w:tcPr>
          <w:p w14:paraId="763904E0" w14:textId="19E724E1"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391833">
              <w:t>0.011508</w:t>
            </w:r>
          </w:p>
        </w:tc>
      </w:tr>
      <w:tr w:rsidR="00D9511B" w:rsidRPr="00DE46B2" w14:paraId="7A4A5DF6" w14:textId="77777777" w:rsidTr="001E6A66">
        <w:trPr>
          <w:trHeight w:val="248"/>
        </w:trPr>
        <w:tc>
          <w:tcPr>
            <w:tcW w:w="1870" w:type="dxa"/>
            <w:tcBorders>
              <w:top w:val="nil"/>
              <w:left w:val="single" w:sz="4" w:space="0" w:color="auto"/>
              <w:bottom w:val="single" w:sz="4" w:space="0" w:color="auto"/>
              <w:right w:val="single" w:sz="4" w:space="0" w:color="auto"/>
            </w:tcBorders>
            <w:shd w:val="clear" w:color="auto" w:fill="auto"/>
            <w:noWrap/>
            <w:vAlign w:val="center"/>
            <w:hideMark/>
          </w:tcPr>
          <w:p w14:paraId="4A6E7A8C" w14:textId="77777777"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DE46B2">
              <w:rPr>
                <w:rFonts w:ascii="Times New Roman" w:eastAsia="Times New Roman" w:hAnsi="Times New Roman" w:cs="Calibri"/>
                <w:color w:val="000000"/>
                <w:sz w:val="24"/>
              </w:rPr>
              <w:t>3</w:t>
            </w:r>
          </w:p>
        </w:tc>
        <w:tc>
          <w:tcPr>
            <w:tcW w:w="2048" w:type="dxa"/>
            <w:tcBorders>
              <w:top w:val="nil"/>
              <w:left w:val="nil"/>
              <w:bottom w:val="single" w:sz="4" w:space="0" w:color="auto"/>
              <w:right w:val="single" w:sz="4" w:space="0" w:color="auto"/>
            </w:tcBorders>
            <w:shd w:val="clear" w:color="auto" w:fill="auto"/>
            <w:noWrap/>
            <w:hideMark/>
          </w:tcPr>
          <w:p w14:paraId="0B60183E" w14:textId="7F459B3D"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142813">
              <w:t>-0.000614</w:t>
            </w:r>
          </w:p>
        </w:tc>
        <w:tc>
          <w:tcPr>
            <w:tcW w:w="2092" w:type="dxa"/>
            <w:tcBorders>
              <w:top w:val="nil"/>
              <w:left w:val="nil"/>
              <w:bottom w:val="single" w:sz="4" w:space="0" w:color="auto"/>
              <w:right w:val="single" w:sz="4" w:space="0" w:color="auto"/>
            </w:tcBorders>
            <w:shd w:val="clear" w:color="auto" w:fill="auto"/>
            <w:noWrap/>
            <w:hideMark/>
          </w:tcPr>
          <w:p w14:paraId="008EABAA" w14:textId="0D652373"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FC591F">
              <w:t>1.0875</w:t>
            </w:r>
          </w:p>
        </w:tc>
        <w:tc>
          <w:tcPr>
            <w:tcW w:w="2095" w:type="dxa"/>
            <w:tcBorders>
              <w:top w:val="nil"/>
              <w:left w:val="nil"/>
              <w:bottom w:val="single" w:sz="4" w:space="0" w:color="auto"/>
              <w:right w:val="single" w:sz="4" w:space="0" w:color="auto"/>
            </w:tcBorders>
            <w:shd w:val="clear" w:color="auto" w:fill="auto"/>
            <w:noWrap/>
            <w:hideMark/>
          </w:tcPr>
          <w:p w14:paraId="7C5C4184" w14:textId="398C7401"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391833">
              <w:t>0.012909</w:t>
            </w:r>
          </w:p>
        </w:tc>
      </w:tr>
      <w:tr w:rsidR="00D9511B" w:rsidRPr="00DE46B2" w14:paraId="000A9A6B" w14:textId="77777777" w:rsidTr="001E6A66">
        <w:trPr>
          <w:trHeight w:val="248"/>
        </w:trPr>
        <w:tc>
          <w:tcPr>
            <w:tcW w:w="1870" w:type="dxa"/>
            <w:tcBorders>
              <w:top w:val="nil"/>
              <w:left w:val="single" w:sz="4" w:space="0" w:color="auto"/>
              <w:bottom w:val="single" w:sz="4" w:space="0" w:color="auto"/>
              <w:right w:val="single" w:sz="4" w:space="0" w:color="auto"/>
            </w:tcBorders>
            <w:shd w:val="clear" w:color="auto" w:fill="auto"/>
            <w:noWrap/>
            <w:vAlign w:val="center"/>
            <w:hideMark/>
          </w:tcPr>
          <w:p w14:paraId="1203993C" w14:textId="77777777"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DE46B2">
              <w:rPr>
                <w:rFonts w:ascii="Times New Roman" w:eastAsia="Times New Roman" w:hAnsi="Times New Roman" w:cs="Calibri"/>
                <w:color w:val="000000"/>
                <w:sz w:val="24"/>
              </w:rPr>
              <w:t>4</w:t>
            </w:r>
          </w:p>
        </w:tc>
        <w:tc>
          <w:tcPr>
            <w:tcW w:w="2048" w:type="dxa"/>
            <w:tcBorders>
              <w:top w:val="nil"/>
              <w:left w:val="nil"/>
              <w:bottom w:val="single" w:sz="4" w:space="0" w:color="auto"/>
              <w:right w:val="single" w:sz="4" w:space="0" w:color="auto"/>
            </w:tcBorders>
            <w:shd w:val="clear" w:color="auto" w:fill="auto"/>
            <w:noWrap/>
            <w:hideMark/>
          </w:tcPr>
          <w:p w14:paraId="2F1A57CF" w14:textId="2E96EAEF"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142813">
              <w:t>-0.000236</w:t>
            </w:r>
          </w:p>
        </w:tc>
        <w:tc>
          <w:tcPr>
            <w:tcW w:w="2092" w:type="dxa"/>
            <w:tcBorders>
              <w:top w:val="nil"/>
              <w:left w:val="nil"/>
              <w:bottom w:val="single" w:sz="4" w:space="0" w:color="auto"/>
              <w:right w:val="single" w:sz="4" w:space="0" w:color="auto"/>
            </w:tcBorders>
            <w:shd w:val="clear" w:color="auto" w:fill="auto"/>
            <w:noWrap/>
            <w:hideMark/>
          </w:tcPr>
          <w:p w14:paraId="20A75ED7" w14:textId="338A5EF5"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FC591F">
              <w:t>1.0979</w:t>
            </w:r>
          </w:p>
        </w:tc>
        <w:tc>
          <w:tcPr>
            <w:tcW w:w="2095" w:type="dxa"/>
            <w:tcBorders>
              <w:top w:val="nil"/>
              <w:left w:val="nil"/>
              <w:bottom w:val="single" w:sz="4" w:space="0" w:color="auto"/>
              <w:right w:val="single" w:sz="4" w:space="0" w:color="auto"/>
            </w:tcBorders>
            <w:shd w:val="clear" w:color="auto" w:fill="auto"/>
            <w:noWrap/>
            <w:hideMark/>
          </w:tcPr>
          <w:p w14:paraId="4FEE3240" w14:textId="4703EFBB"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391833">
              <w:t>0.013827</w:t>
            </w:r>
          </w:p>
        </w:tc>
      </w:tr>
      <w:tr w:rsidR="00D9511B" w:rsidRPr="00DE46B2" w14:paraId="4C2E3B1C" w14:textId="77777777" w:rsidTr="001E6A66">
        <w:trPr>
          <w:trHeight w:val="248"/>
        </w:trPr>
        <w:tc>
          <w:tcPr>
            <w:tcW w:w="1870" w:type="dxa"/>
            <w:tcBorders>
              <w:top w:val="nil"/>
              <w:left w:val="single" w:sz="4" w:space="0" w:color="auto"/>
              <w:bottom w:val="single" w:sz="4" w:space="0" w:color="auto"/>
              <w:right w:val="single" w:sz="4" w:space="0" w:color="auto"/>
            </w:tcBorders>
            <w:shd w:val="clear" w:color="auto" w:fill="auto"/>
            <w:noWrap/>
            <w:vAlign w:val="center"/>
            <w:hideMark/>
          </w:tcPr>
          <w:p w14:paraId="31D2B431" w14:textId="77777777"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DE46B2">
              <w:rPr>
                <w:rFonts w:ascii="Times New Roman" w:eastAsia="Times New Roman" w:hAnsi="Times New Roman" w:cs="Calibri"/>
                <w:color w:val="000000"/>
                <w:sz w:val="24"/>
              </w:rPr>
              <w:t>5</w:t>
            </w:r>
          </w:p>
        </w:tc>
        <w:tc>
          <w:tcPr>
            <w:tcW w:w="2048" w:type="dxa"/>
            <w:tcBorders>
              <w:top w:val="nil"/>
              <w:left w:val="nil"/>
              <w:bottom w:val="single" w:sz="4" w:space="0" w:color="auto"/>
              <w:right w:val="single" w:sz="4" w:space="0" w:color="auto"/>
            </w:tcBorders>
            <w:shd w:val="clear" w:color="auto" w:fill="auto"/>
            <w:noWrap/>
            <w:hideMark/>
          </w:tcPr>
          <w:p w14:paraId="7B5793EA" w14:textId="48D7385F"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142813">
              <w:t>-0.0005875</w:t>
            </w:r>
          </w:p>
        </w:tc>
        <w:tc>
          <w:tcPr>
            <w:tcW w:w="2092" w:type="dxa"/>
            <w:tcBorders>
              <w:top w:val="nil"/>
              <w:left w:val="nil"/>
              <w:bottom w:val="single" w:sz="4" w:space="0" w:color="auto"/>
              <w:right w:val="single" w:sz="4" w:space="0" w:color="auto"/>
            </w:tcBorders>
            <w:shd w:val="clear" w:color="auto" w:fill="auto"/>
            <w:noWrap/>
            <w:hideMark/>
          </w:tcPr>
          <w:p w14:paraId="69D276DC" w14:textId="19C9006F"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FC591F">
              <w:t>1.0634</w:t>
            </w:r>
          </w:p>
        </w:tc>
        <w:tc>
          <w:tcPr>
            <w:tcW w:w="2095" w:type="dxa"/>
            <w:tcBorders>
              <w:top w:val="nil"/>
              <w:left w:val="nil"/>
              <w:bottom w:val="single" w:sz="4" w:space="0" w:color="auto"/>
              <w:right w:val="single" w:sz="4" w:space="0" w:color="auto"/>
            </w:tcBorders>
            <w:shd w:val="clear" w:color="auto" w:fill="auto"/>
            <w:noWrap/>
            <w:hideMark/>
          </w:tcPr>
          <w:p w14:paraId="4A26C3B1" w14:textId="03F20FC1"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391833">
              <w:t>0.012404</w:t>
            </w:r>
          </w:p>
        </w:tc>
      </w:tr>
      <w:tr w:rsidR="00D9511B" w:rsidRPr="00DE46B2" w14:paraId="704A2B3E" w14:textId="77777777" w:rsidTr="001E6A66">
        <w:trPr>
          <w:trHeight w:val="248"/>
        </w:trPr>
        <w:tc>
          <w:tcPr>
            <w:tcW w:w="1870" w:type="dxa"/>
            <w:tcBorders>
              <w:top w:val="nil"/>
              <w:left w:val="single" w:sz="4" w:space="0" w:color="auto"/>
              <w:bottom w:val="single" w:sz="4" w:space="0" w:color="auto"/>
              <w:right w:val="single" w:sz="4" w:space="0" w:color="auto"/>
            </w:tcBorders>
            <w:shd w:val="clear" w:color="auto" w:fill="auto"/>
            <w:noWrap/>
            <w:vAlign w:val="center"/>
            <w:hideMark/>
          </w:tcPr>
          <w:p w14:paraId="249E8AE6" w14:textId="77777777"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DE46B2">
              <w:rPr>
                <w:rFonts w:ascii="Times New Roman" w:eastAsia="Times New Roman" w:hAnsi="Times New Roman" w:cs="Calibri"/>
                <w:color w:val="000000"/>
                <w:sz w:val="24"/>
              </w:rPr>
              <w:t>6</w:t>
            </w:r>
          </w:p>
        </w:tc>
        <w:tc>
          <w:tcPr>
            <w:tcW w:w="2048" w:type="dxa"/>
            <w:tcBorders>
              <w:top w:val="nil"/>
              <w:left w:val="nil"/>
              <w:bottom w:val="single" w:sz="4" w:space="0" w:color="auto"/>
              <w:right w:val="single" w:sz="4" w:space="0" w:color="auto"/>
            </w:tcBorders>
            <w:shd w:val="clear" w:color="auto" w:fill="auto"/>
            <w:noWrap/>
            <w:hideMark/>
          </w:tcPr>
          <w:p w14:paraId="71435858" w14:textId="56E4403A"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142813">
              <w:t>-0.0007145</w:t>
            </w:r>
          </w:p>
        </w:tc>
        <w:tc>
          <w:tcPr>
            <w:tcW w:w="2092" w:type="dxa"/>
            <w:tcBorders>
              <w:top w:val="nil"/>
              <w:left w:val="nil"/>
              <w:bottom w:val="single" w:sz="4" w:space="0" w:color="auto"/>
              <w:right w:val="single" w:sz="4" w:space="0" w:color="auto"/>
            </w:tcBorders>
            <w:shd w:val="clear" w:color="auto" w:fill="auto"/>
            <w:noWrap/>
            <w:hideMark/>
          </w:tcPr>
          <w:p w14:paraId="3FA10A0D" w14:textId="76B7C34F"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FC591F">
              <w:t>1.1163</w:t>
            </w:r>
          </w:p>
        </w:tc>
        <w:tc>
          <w:tcPr>
            <w:tcW w:w="2095" w:type="dxa"/>
            <w:tcBorders>
              <w:top w:val="nil"/>
              <w:left w:val="nil"/>
              <w:bottom w:val="single" w:sz="4" w:space="0" w:color="auto"/>
              <w:right w:val="single" w:sz="4" w:space="0" w:color="auto"/>
            </w:tcBorders>
            <w:shd w:val="clear" w:color="auto" w:fill="auto"/>
            <w:noWrap/>
            <w:hideMark/>
          </w:tcPr>
          <w:p w14:paraId="200B65B9" w14:textId="24988C91"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391833">
              <w:t>0.011508</w:t>
            </w:r>
          </w:p>
        </w:tc>
      </w:tr>
    </w:tbl>
    <w:p w14:paraId="00D15B1D" w14:textId="5833310C" w:rsidR="001E4DA4" w:rsidRPr="00DE46B2" w:rsidRDefault="001E4DA4" w:rsidP="00047F6F">
      <w:pPr>
        <w:ind w:left="144" w:right="144"/>
        <w:rPr>
          <w:rFonts w:ascii="Times New Roman" w:hAnsi="Times New Roman"/>
          <w:sz w:val="24"/>
        </w:rPr>
      </w:pPr>
    </w:p>
    <w:p w14:paraId="55C87CAD" w14:textId="2042AF81" w:rsidR="00400ED1" w:rsidRPr="009B089A" w:rsidRDefault="00C34092" w:rsidP="009B089A">
      <w:pPr>
        <w:pStyle w:val="Heading3"/>
        <w:ind w:left="144" w:right="144"/>
        <w:rPr>
          <w:rFonts w:ascii="Times New Roman" w:hAnsi="Times New Roman"/>
          <w:bCs/>
          <w:color w:val="auto"/>
        </w:rPr>
      </w:pPr>
      <w:r w:rsidRPr="00DE46B2">
        <w:rPr>
          <w:rFonts w:ascii="Times New Roman" w:hAnsi="Times New Roman"/>
          <w:bCs/>
          <w:color w:val="auto"/>
        </w:rPr>
        <w:lastRenderedPageBreak/>
        <w:t xml:space="preserve">5.3.1 The test between risk and return correlation </w:t>
      </w:r>
    </w:p>
    <w:p w14:paraId="400ECC1C" w14:textId="265176C8" w:rsidR="00C34092" w:rsidRPr="00DE46B2" w:rsidRDefault="00C34092" w:rsidP="00047F6F">
      <w:pPr>
        <w:spacing w:line="480" w:lineRule="auto"/>
        <w:ind w:left="144" w:right="144"/>
        <w:jc w:val="both"/>
        <w:rPr>
          <w:rFonts w:ascii="Times New Roman" w:eastAsia="宋体" w:hAnsi="Times New Roman" w:cs="Cambria Math"/>
          <w:color w:val="000000"/>
          <w:sz w:val="24"/>
          <w:szCs w:val="24"/>
        </w:rPr>
      </w:pPr>
      <w:r w:rsidRPr="00DE46B2">
        <w:rPr>
          <w:rFonts w:ascii="Times New Roman" w:eastAsia="宋体" w:hAnsi="Times New Roman" w:cs="Cambria Math"/>
          <w:color w:val="000000"/>
          <w:sz w:val="24"/>
          <w:szCs w:val="24"/>
        </w:rPr>
        <w:t xml:space="preserve">Regress on the six equations in table 3, the results shown in table (6), the model 2 is the regress using robust standard error. </w:t>
      </w:r>
    </w:p>
    <w:p w14:paraId="7B4C4F3D" w14:textId="77777777" w:rsidR="00C34092" w:rsidRPr="00DE46B2" w:rsidRDefault="00C34092" w:rsidP="00047F6F">
      <w:pPr>
        <w:ind w:left="144" w:right="144"/>
        <w:rPr>
          <w:rFonts w:ascii="Times New Roman" w:hAnsi="Times New Roman"/>
          <w:sz w:val="24"/>
        </w:rPr>
      </w:pPr>
    </w:p>
    <w:p w14:paraId="1ED60D26" w14:textId="2DB1EA11" w:rsidR="009A67CE" w:rsidRPr="00DE46B2" w:rsidRDefault="00A13B09" w:rsidP="00047F6F">
      <w:pPr>
        <w:ind w:left="144" w:right="144"/>
        <w:rPr>
          <w:rFonts w:ascii="Times New Roman" w:hAnsi="Times New Roman"/>
          <w:sz w:val="24"/>
        </w:rPr>
      </w:pPr>
      <w:r w:rsidRPr="00DE46B2">
        <w:rPr>
          <w:rFonts w:ascii="Times New Roman" w:hAnsi="Times New Roman"/>
          <w:sz w:val="24"/>
        </w:rPr>
        <w:t xml:space="preserve">     </w:t>
      </w:r>
      <w:r w:rsidR="00945B27" w:rsidRPr="00DE46B2">
        <w:rPr>
          <w:rFonts w:ascii="Times New Roman" w:hAnsi="Times New Roman"/>
          <w:sz w:val="24"/>
        </w:rPr>
        <w:t>Table</w:t>
      </w:r>
      <w:r w:rsidR="00C97BBB">
        <w:rPr>
          <w:rFonts w:ascii="Times New Roman" w:hAnsi="Times New Roman"/>
          <w:sz w:val="24"/>
        </w:rPr>
        <w:t xml:space="preserve"> </w:t>
      </w:r>
      <w:r w:rsidR="00C97BBB">
        <w:rPr>
          <w:rFonts w:ascii="Times New Roman" w:hAnsi="Times New Roman" w:hint="eastAsia"/>
          <w:sz w:val="24"/>
          <w:lang w:eastAsia="zh-CN"/>
        </w:rPr>
        <w:t>5</w:t>
      </w:r>
      <w:r w:rsidR="00945B27" w:rsidRPr="00DE46B2">
        <w:rPr>
          <w:rFonts w:ascii="Times New Roman" w:hAnsi="Times New Roman"/>
          <w:sz w:val="24"/>
        </w:rPr>
        <w:t xml:space="preserve">: </w:t>
      </w:r>
      <w:r w:rsidRPr="00DE46B2">
        <w:rPr>
          <w:rFonts w:ascii="Times New Roman" w:hAnsi="Times New Roman"/>
          <w:sz w:val="24"/>
        </w:rPr>
        <w:t xml:space="preserve"> Summary for regression using equation (6) </w:t>
      </w:r>
    </w:p>
    <w:p w14:paraId="267E21D4" w14:textId="0D2DC2E1" w:rsidR="00062219" w:rsidRDefault="00062219" w:rsidP="00047F6F">
      <w:pPr>
        <w:ind w:left="144" w:right="144"/>
        <w:jc w:val="center"/>
        <w:rPr>
          <w:rFonts w:ascii="Times New Roman" w:hAnsi="Times New Roman"/>
          <w:sz w:val="24"/>
        </w:rPr>
      </w:pPr>
    </w:p>
    <w:p w14:paraId="0C14C251" w14:textId="551E4D0A" w:rsidR="009B089A" w:rsidRPr="009B089A" w:rsidRDefault="009B089A" w:rsidP="009B089A">
      <w:pPr>
        <w:spacing w:after="0" w:line="240" w:lineRule="auto"/>
        <w:rPr>
          <w:rFonts w:ascii="Times New Roman" w:eastAsia="Times New Roman" w:hAnsi="Times New Roman" w:cs="Times New Roman"/>
          <w:sz w:val="24"/>
          <w:szCs w:val="24"/>
        </w:rPr>
      </w:pPr>
      <w:r w:rsidRPr="009B089A">
        <w:rPr>
          <w:rFonts w:ascii="Times New Roman" w:eastAsia="Times New Roman" w:hAnsi="Times New Roman" w:cs="Times New Roman"/>
          <w:noProof/>
          <w:sz w:val="24"/>
          <w:szCs w:val="24"/>
        </w:rPr>
        <w:drawing>
          <wp:inline distT="0" distB="0" distL="0" distR="0" wp14:anchorId="3A9F4B33" wp14:editId="38E5709F">
            <wp:extent cx="5274310" cy="32854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285490"/>
                    </a:xfrm>
                    <a:prstGeom prst="rect">
                      <a:avLst/>
                    </a:prstGeom>
                    <a:noFill/>
                    <a:ln>
                      <a:noFill/>
                    </a:ln>
                  </pic:spPr>
                </pic:pic>
              </a:graphicData>
            </a:graphic>
          </wp:inline>
        </w:drawing>
      </w:r>
    </w:p>
    <w:p w14:paraId="5BD0B85B" w14:textId="77777777" w:rsidR="009B089A" w:rsidRPr="00DE46B2" w:rsidRDefault="009B089A" w:rsidP="009B089A">
      <w:pPr>
        <w:ind w:left="144" w:right="144"/>
        <w:rPr>
          <w:rFonts w:ascii="Times New Roman" w:hAnsi="Times New Roman"/>
          <w:sz w:val="24"/>
        </w:rPr>
      </w:pPr>
    </w:p>
    <w:p w14:paraId="1E506C1B" w14:textId="4F36E1FA" w:rsidR="009A67CE" w:rsidRPr="00DE46B2" w:rsidRDefault="008B5397" w:rsidP="00047F6F">
      <w:pPr>
        <w:spacing w:after="0" w:line="480" w:lineRule="auto"/>
        <w:ind w:left="144" w:right="144"/>
        <w:jc w:val="both"/>
        <w:rPr>
          <w:rFonts w:ascii="Times New Roman" w:eastAsia="宋体" w:hAnsi="Times New Roman" w:cs="Cambria Math"/>
          <w:color w:val="000000"/>
          <w:sz w:val="24"/>
          <w:szCs w:val="24"/>
        </w:rPr>
      </w:pPr>
      <w:r w:rsidRPr="00DE46B2">
        <w:rPr>
          <w:rFonts w:ascii="Times New Roman" w:eastAsia="宋体" w:hAnsi="Times New Roman" w:cs="Cambria Math"/>
          <w:color w:val="000000"/>
          <w:sz w:val="24"/>
          <w:szCs w:val="24"/>
        </w:rPr>
        <w:t xml:space="preserve">The regression show: </w:t>
      </w:r>
      <m:oMath>
        <m:sSup>
          <m:sSupPr>
            <m:ctrlPr>
              <w:rPr>
                <w:rFonts w:ascii="Cambria Math" w:eastAsia="宋体" w:hAnsi="Cambria Math" w:cs="Cambria Math"/>
                <w:color w:val="000000"/>
                <w:sz w:val="24"/>
                <w:szCs w:val="24"/>
              </w:rPr>
            </m:ctrlPr>
          </m:sSupPr>
          <m:e>
            <m:r>
              <w:rPr>
                <w:rFonts w:ascii="Cambria Math" w:eastAsia="宋体" w:hAnsi="Cambria Math" w:cs="Cambria Math"/>
                <w:color w:val="000000"/>
                <w:sz w:val="24"/>
                <w:szCs w:val="24"/>
              </w:rPr>
              <m:t>R</m:t>
            </m:r>
          </m:e>
          <m:sup>
            <m:r>
              <m:rPr>
                <m:sty m:val="p"/>
              </m:rPr>
              <w:rPr>
                <w:rFonts w:ascii="Cambria Math" w:eastAsia="宋体" w:hAnsi="Cambria Math" w:cs="Cambria Math"/>
                <w:color w:val="000000"/>
                <w:sz w:val="24"/>
                <w:szCs w:val="24"/>
              </w:rPr>
              <m:t>2</m:t>
            </m:r>
          </m:sup>
        </m:sSup>
      </m:oMath>
      <w:r w:rsidRPr="00DE46B2">
        <w:rPr>
          <w:rFonts w:ascii="Times New Roman" w:eastAsia="宋体" w:hAnsi="Times New Roman" w:cs="Cambria Math"/>
          <w:color w:val="000000"/>
          <w:sz w:val="24"/>
          <w:szCs w:val="24"/>
        </w:rPr>
        <w:t>=0.</w:t>
      </w:r>
      <w:r w:rsidR="009B089A">
        <w:rPr>
          <w:rFonts w:ascii="Times New Roman" w:eastAsia="宋体" w:hAnsi="Times New Roman" w:cs="Cambria Math"/>
          <w:color w:val="000000"/>
          <w:sz w:val="24"/>
          <w:szCs w:val="24"/>
        </w:rPr>
        <w:t>045</w:t>
      </w:r>
      <w:r w:rsidR="00B23201" w:rsidRPr="00DE46B2">
        <w:rPr>
          <w:rFonts w:ascii="Times New Roman" w:eastAsia="宋体" w:hAnsi="Times New Roman" w:cs="Cambria Math"/>
          <w:color w:val="000000"/>
          <w:sz w:val="24"/>
          <w:szCs w:val="24"/>
        </w:rPr>
        <w:t xml:space="preserve">, this explains lower fitness for this model, the p-value for constant and variable are both much larger than the normal significance level </w:t>
      </w:r>
      <w:r w:rsidR="009B089A">
        <w:rPr>
          <w:rFonts w:ascii="Times New Roman" w:eastAsia="宋体" w:hAnsi="Times New Roman" w:cs="Cambria Math"/>
          <w:color w:val="000000"/>
          <w:sz w:val="24"/>
          <w:szCs w:val="24"/>
        </w:rPr>
        <w:t xml:space="preserve">even </w:t>
      </w:r>
      <w:r w:rsidR="00B23201" w:rsidRPr="00DE46B2">
        <w:rPr>
          <w:rFonts w:ascii="Times New Roman" w:eastAsia="宋体" w:hAnsi="Times New Roman" w:cs="Cambria Math"/>
          <w:color w:val="000000"/>
          <w:sz w:val="24"/>
          <w:szCs w:val="24"/>
        </w:rPr>
        <w:t xml:space="preserve">at </w:t>
      </w:r>
      <w:r w:rsidR="009B089A">
        <w:rPr>
          <w:rFonts w:ascii="Times New Roman" w:eastAsia="宋体" w:hAnsi="Times New Roman" w:cs="Cambria Math"/>
          <w:color w:val="000000"/>
          <w:sz w:val="24"/>
          <w:szCs w:val="24"/>
        </w:rPr>
        <w:t>10</w:t>
      </w:r>
      <w:r w:rsidR="00B23201" w:rsidRPr="00DE46B2">
        <w:rPr>
          <w:rFonts w:ascii="Times New Roman" w:eastAsia="宋体" w:hAnsi="Times New Roman" w:cs="Cambria Math"/>
          <w:color w:val="000000"/>
          <w:sz w:val="24"/>
          <w:szCs w:val="24"/>
        </w:rPr>
        <w:t>%, in another word variable is not significant</w:t>
      </w:r>
      <w:r w:rsidR="00F06DC9" w:rsidRPr="00DE46B2">
        <w:rPr>
          <w:rFonts w:ascii="Times New Roman" w:eastAsia="宋体" w:hAnsi="Times New Roman" w:cs="Cambria Math"/>
          <w:color w:val="000000"/>
          <w:sz w:val="24"/>
          <w:szCs w:val="24"/>
        </w:rPr>
        <w:t xml:space="preserve"> at </w:t>
      </w:r>
      <w:r w:rsidR="009B089A">
        <w:rPr>
          <w:rFonts w:ascii="Times New Roman" w:eastAsia="宋体" w:hAnsi="Times New Roman" w:cs="Cambria Math"/>
          <w:color w:val="000000"/>
          <w:sz w:val="24"/>
          <w:szCs w:val="24"/>
        </w:rPr>
        <w:t xml:space="preserve">10 </w:t>
      </w:r>
      <w:r w:rsidR="00B23201" w:rsidRPr="00DE46B2">
        <w:rPr>
          <w:rFonts w:ascii="Times New Roman" w:eastAsia="宋体" w:hAnsi="Times New Roman" w:cs="Cambria Math"/>
          <w:color w:val="000000"/>
          <w:sz w:val="24"/>
          <w:szCs w:val="24"/>
        </w:rPr>
        <w:t xml:space="preserve">% and the correlation between the expected return and market risk( measured by Beta) is not significant, CAPM has weak explaining power about this correlation. Meanwhile, </w:t>
      </w:r>
      <m:oMath>
        <m:sSub>
          <m:sSubPr>
            <m:ctrlPr>
              <w:rPr>
                <w:rFonts w:ascii="Cambria Math" w:eastAsia="宋体" w:hAnsi="Cambria Math" w:cs="Cambria Math"/>
                <w:color w:val="000000"/>
                <w:sz w:val="24"/>
                <w:szCs w:val="24"/>
              </w:rPr>
            </m:ctrlPr>
          </m:sSubPr>
          <m:e>
            <m:r>
              <w:rPr>
                <w:rFonts w:ascii="Cambria Math" w:eastAsia="宋体" w:hAnsi="Cambria Math" w:cs="Cambria Math"/>
                <w:color w:val="000000"/>
                <w:sz w:val="24"/>
                <w:szCs w:val="24"/>
              </w:rPr>
              <m:t>γ</m:t>
            </m:r>
          </m:e>
          <m:sub>
            <m:r>
              <m:rPr>
                <m:sty m:val="p"/>
              </m:rPr>
              <w:rPr>
                <w:rFonts w:ascii="Cambria Math" w:eastAsia="宋体" w:hAnsi="Cambria Math" w:cs="Cambria Math"/>
                <w:color w:val="000000"/>
                <w:sz w:val="24"/>
                <w:szCs w:val="24"/>
              </w:rPr>
              <m:t>0</m:t>
            </m:r>
          </m:sub>
        </m:sSub>
      </m:oMath>
      <w:r w:rsidR="00322479" w:rsidRPr="00DE46B2">
        <w:rPr>
          <w:rFonts w:ascii="Times New Roman" w:eastAsia="宋体" w:hAnsi="Times New Roman" w:cs="Cambria Math"/>
          <w:color w:val="000000"/>
          <w:sz w:val="24"/>
          <w:szCs w:val="24"/>
        </w:rPr>
        <w:t xml:space="preserve"> is negative and its coefficient value is -0.00</w:t>
      </w:r>
      <w:r w:rsidR="009B089A">
        <w:rPr>
          <w:rFonts w:ascii="Times New Roman" w:eastAsia="宋体" w:hAnsi="Times New Roman" w:cs="Cambria Math"/>
          <w:color w:val="000000"/>
          <w:sz w:val="24"/>
          <w:szCs w:val="24"/>
        </w:rPr>
        <w:t>03</w:t>
      </w:r>
      <w:r w:rsidR="00322479" w:rsidRPr="00DE46B2">
        <w:rPr>
          <w:rFonts w:ascii="Times New Roman" w:eastAsia="宋体" w:hAnsi="Times New Roman" w:cs="Cambria Math"/>
          <w:color w:val="000000"/>
          <w:sz w:val="24"/>
          <w:szCs w:val="24"/>
        </w:rPr>
        <w:t xml:space="preserve">, </w:t>
      </w:r>
      <w:r w:rsidR="00640C04" w:rsidRPr="00DE46B2">
        <w:rPr>
          <w:rFonts w:ascii="Times New Roman" w:eastAsia="宋体" w:hAnsi="Times New Roman" w:cs="Cambria Math"/>
          <w:color w:val="000000"/>
          <w:sz w:val="24"/>
          <w:szCs w:val="24"/>
        </w:rPr>
        <w:t xml:space="preserve">the </w:t>
      </w:r>
      <w:r w:rsidR="00322479" w:rsidRPr="00DE46B2">
        <w:rPr>
          <w:rFonts w:ascii="Times New Roman" w:eastAsia="宋体" w:hAnsi="Times New Roman" w:cs="Cambria Math"/>
          <w:color w:val="000000"/>
          <w:sz w:val="24"/>
          <w:szCs w:val="24"/>
        </w:rPr>
        <w:t>deviation from risk-free interest</w:t>
      </w:r>
      <w:r w:rsidR="006D76CF">
        <w:rPr>
          <w:rFonts w:ascii="Times New Roman" w:eastAsia="宋体" w:hAnsi="Times New Roman" w:cs="Cambria Math"/>
          <w:color w:val="000000"/>
          <w:sz w:val="24"/>
          <w:szCs w:val="24"/>
        </w:rPr>
        <w:t xml:space="preserve"> </w:t>
      </w:r>
      <w:r w:rsidR="00640C04" w:rsidRPr="00DE46B2">
        <w:rPr>
          <w:rFonts w:ascii="Times New Roman" w:eastAsia="宋体" w:hAnsi="Times New Roman" w:cs="Cambria Math"/>
          <w:color w:val="000000"/>
          <w:sz w:val="24"/>
          <w:szCs w:val="24"/>
        </w:rPr>
        <w:t xml:space="preserve">might be due to the opportunistic investment behavior. The negative </w:t>
      </w:r>
      <w:r w:rsidR="00640C04" w:rsidRPr="00DE46B2">
        <w:rPr>
          <w:rFonts w:ascii="Times New Roman" w:eastAsia="宋体" w:hAnsi="Times New Roman" w:cs="Cambria Math"/>
          <w:color w:val="000000"/>
          <w:sz w:val="24"/>
          <w:szCs w:val="24"/>
        </w:rPr>
        <w:lastRenderedPageBreak/>
        <w:t xml:space="preserve">coefficient on </w:t>
      </w:r>
      <m:oMath>
        <m:sSub>
          <m:sSubPr>
            <m:ctrlPr>
              <w:rPr>
                <w:rFonts w:ascii="Cambria Math" w:eastAsia="宋体" w:hAnsi="Cambria Math" w:cs="Cambria Math"/>
                <w:color w:val="000000"/>
                <w:sz w:val="24"/>
                <w:szCs w:val="24"/>
              </w:rPr>
            </m:ctrlPr>
          </m:sSubPr>
          <m:e>
            <m:r>
              <w:rPr>
                <w:rFonts w:ascii="Cambria Math" w:eastAsia="宋体" w:hAnsi="Cambria Math" w:cs="Cambria Math"/>
                <w:color w:val="000000"/>
                <w:sz w:val="24"/>
                <w:szCs w:val="24"/>
              </w:rPr>
              <m:t>γ</m:t>
            </m:r>
          </m:e>
          <m:sub>
            <m:r>
              <m:rPr>
                <m:sty m:val="p"/>
              </m:rPr>
              <w:rPr>
                <w:rFonts w:ascii="Cambria Math" w:eastAsia="宋体" w:hAnsi="Cambria Math" w:cs="Cambria Math"/>
                <w:color w:val="000000"/>
                <w:sz w:val="24"/>
                <w:szCs w:val="24"/>
              </w:rPr>
              <m:t>1</m:t>
            </m:r>
          </m:sub>
        </m:sSub>
      </m:oMath>
      <w:r w:rsidR="00640C04" w:rsidRPr="00DE46B2">
        <w:rPr>
          <w:rFonts w:ascii="Times New Roman" w:eastAsia="宋体" w:hAnsi="Times New Roman" w:cs="Cambria Math"/>
          <w:color w:val="000000"/>
          <w:sz w:val="24"/>
          <w:szCs w:val="24"/>
        </w:rPr>
        <w:t xml:space="preserve"> is negative which is not consistent with the CAPM theory which says the positive correlation between expected return and risk, therefore, we can conclude there is no linear correlation between stock market portfolio and market systematic risk</w:t>
      </w:r>
      <w:r w:rsidR="00062219" w:rsidRPr="00DE46B2">
        <w:rPr>
          <w:rFonts w:ascii="Times New Roman" w:eastAsia="宋体" w:hAnsi="Times New Roman" w:cs="Cambria Math"/>
          <w:color w:val="000000"/>
          <w:sz w:val="24"/>
          <w:szCs w:val="24"/>
        </w:rPr>
        <w:t xml:space="preserve">. This negates the validity for CAPM on A share of property stocks in Shenzhen. </w:t>
      </w:r>
    </w:p>
    <w:p w14:paraId="167C7AF1" w14:textId="2DA788EA" w:rsidR="00D3043B" w:rsidRPr="00DE46B2" w:rsidRDefault="00FE12FE" w:rsidP="00047F6F">
      <w:pPr>
        <w:spacing w:after="0" w:line="480" w:lineRule="auto"/>
        <w:ind w:left="144" w:right="144"/>
        <w:rPr>
          <w:rFonts w:ascii="Times New Roman" w:eastAsia="宋体" w:hAnsi="Times New Roman" w:cs="Cambria Math"/>
          <w:color w:val="000000"/>
          <w:sz w:val="24"/>
          <w:szCs w:val="24"/>
        </w:rPr>
      </w:pPr>
      <w:r w:rsidRPr="00DE46B2">
        <w:rPr>
          <w:rFonts w:ascii="Times New Roman" w:eastAsia="宋体" w:hAnsi="Times New Roman" w:cs="Cambria Math"/>
          <w:color w:val="000000"/>
          <w:sz w:val="24"/>
          <w:szCs w:val="24"/>
        </w:rPr>
        <w:t xml:space="preserve">Next, </w:t>
      </w:r>
      <w:r w:rsidR="00EC4360" w:rsidRPr="00DE46B2">
        <w:rPr>
          <w:rFonts w:ascii="Times New Roman" w:eastAsia="宋体" w:hAnsi="Times New Roman" w:cs="Cambria Math"/>
          <w:color w:val="000000"/>
          <w:sz w:val="24"/>
          <w:szCs w:val="24"/>
        </w:rPr>
        <w:t xml:space="preserve">add the new variable </w:t>
      </w:r>
      <m:oMath>
        <m:sSub>
          <m:sSubPr>
            <m:ctrlPr>
              <w:rPr>
                <w:rFonts w:ascii="Cambria Math" w:eastAsia="宋体" w:hAnsi="Cambria Math" w:cs="Cambria Math"/>
                <w:color w:val="000000"/>
                <w:sz w:val="24"/>
                <w:szCs w:val="24"/>
              </w:rPr>
            </m:ctrlPr>
          </m:sSubPr>
          <m:e>
            <m:r>
              <w:rPr>
                <w:rFonts w:ascii="Cambria Math" w:eastAsia="宋体" w:hAnsi="Cambria Math" w:cs="Cambria Math"/>
                <w:color w:val="000000"/>
                <w:sz w:val="24"/>
                <w:szCs w:val="24"/>
              </w:rPr>
              <m:t>σ</m:t>
            </m:r>
          </m:e>
          <m:sub>
            <m:r>
              <w:rPr>
                <w:rFonts w:ascii="Cambria Math" w:eastAsia="宋体" w:hAnsi="Cambria Math" w:cs="Cambria Math"/>
                <w:color w:val="000000"/>
                <w:sz w:val="24"/>
                <w:szCs w:val="24"/>
              </w:rPr>
              <m:t>pi</m:t>
            </m:r>
          </m:sub>
        </m:sSub>
      </m:oMath>
      <w:r w:rsidR="00EC4360" w:rsidRPr="00DE46B2">
        <w:rPr>
          <w:rFonts w:ascii="Times New Roman" w:eastAsia="宋体" w:hAnsi="Times New Roman" w:cs="Cambria Math"/>
          <w:color w:val="000000"/>
          <w:sz w:val="24"/>
          <w:szCs w:val="24"/>
        </w:rPr>
        <w:t xml:space="preserve"> and obtain another estimation </w:t>
      </w:r>
      <w:r w:rsidR="00D3043B" w:rsidRPr="00DE46B2">
        <w:rPr>
          <w:rFonts w:ascii="Times New Roman" w:eastAsia="宋体" w:hAnsi="Times New Roman" w:cs="Cambria Math"/>
          <w:color w:val="000000"/>
          <w:sz w:val="24"/>
          <w:szCs w:val="24"/>
        </w:rPr>
        <w:t>regression</w:t>
      </w:r>
      <w:r w:rsidR="00EC4360" w:rsidRPr="00DE46B2">
        <w:rPr>
          <w:rFonts w:ascii="Times New Roman" w:eastAsia="宋体" w:hAnsi="Times New Roman" w:cs="Cambria Math"/>
          <w:color w:val="000000"/>
          <w:sz w:val="24"/>
          <w:szCs w:val="24"/>
        </w:rPr>
        <w:t xml:space="preserve">: </w:t>
      </w:r>
    </w:p>
    <w:p w14:paraId="2D85E75A" w14:textId="220BA308" w:rsidR="00F06DC9" w:rsidRDefault="001E6A66" w:rsidP="00047F6F">
      <w:pPr>
        <w:spacing w:after="0"/>
        <w:ind w:left="144" w:right="144"/>
        <w:jc w:val="center"/>
        <w:rPr>
          <w:rFonts w:ascii="Times New Roman" w:hAnsi="Times New Roman"/>
          <w:sz w:val="24"/>
        </w:rPr>
      </w:pPr>
      <m:oMath>
        <m:sSub>
          <m:sSubPr>
            <m:ctrlPr>
              <w:rPr>
                <w:rFonts w:ascii="Cambria Math" w:hAnsi="Cambria Math"/>
                <w:sz w:val="24"/>
              </w:rPr>
            </m:ctrlPr>
          </m:sSubPr>
          <m:e>
            <m:r>
              <w:rPr>
                <w:rFonts w:ascii="Cambria Math" w:hAnsi="Cambria Math"/>
                <w:sz w:val="24"/>
              </w:rPr>
              <m:t>R</m:t>
            </m:r>
          </m:e>
          <m:sub>
            <m:r>
              <w:rPr>
                <w:rFonts w:ascii="Cambria Math" w:hAnsi="Cambria Math"/>
                <w:sz w:val="24"/>
              </w:rPr>
              <m:t>pi</m:t>
            </m:r>
          </m:sub>
        </m:sSub>
        <m:r>
          <m:rPr>
            <m:sty m:val="p"/>
          </m:rPr>
          <w:rPr>
            <w:rFonts w:ascii="Cambria Math" w:hAnsi="Cambria Math" w:hint="eastAsia"/>
            <w:sz w:val="24"/>
            <w:lang w:eastAsia="zh-CN"/>
          </w:rPr>
          <m:t>=</m:t>
        </m:r>
        <m:sSub>
          <m:sSubPr>
            <m:ctrlPr>
              <w:rPr>
                <w:rFonts w:ascii="Cambria Math" w:hAnsi="Cambria Math"/>
                <w:sz w:val="24"/>
              </w:rPr>
            </m:ctrlPr>
          </m:sSubPr>
          <m:e>
            <m:r>
              <w:rPr>
                <w:rFonts w:ascii="Cambria Math" w:hAnsi="Cambria Math"/>
                <w:sz w:val="24"/>
              </w:rPr>
              <m:t>γ</m:t>
            </m:r>
          </m:e>
          <m:sub>
            <m:r>
              <m:rPr>
                <m:sty m:val="p"/>
              </m:rPr>
              <w:rPr>
                <w:rFonts w:ascii="Cambria Math" w:hAnsi="Cambria Math" w:hint="eastAsia"/>
                <w:sz w:val="24"/>
                <w:lang w:eastAsia="zh-CN"/>
              </w:rPr>
              <m:t>0</m:t>
            </m:r>
          </m:sub>
        </m:sSub>
        <m:r>
          <m:rPr>
            <m:sty m:val="p"/>
          </m:rPr>
          <w:rPr>
            <w:rFonts w:ascii="Cambria Math" w:hAnsi="Cambria Math" w:hint="eastAsia"/>
            <w:sz w:val="24"/>
            <w:lang w:eastAsia="zh-CN"/>
          </w:rPr>
          <m:t>+</m:t>
        </m:r>
        <m:sSub>
          <m:sSubPr>
            <m:ctrlPr>
              <w:rPr>
                <w:rFonts w:ascii="Cambria Math" w:hAnsi="Cambria Math"/>
                <w:sz w:val="24"/>
              </w:rPr>
            </m:ctrlPr>
          </m:sSubPr>
          <m:e>
            <m:r>
              <w:rPr>
                <w:rFonts w:ascii="Cambria Math" w:hAnsi="Cambria Math"/>
                <w:sz w:val="24"/>
              </w:rPr>
              <m:t>γ</m:t>
            </m:r>
          </m:e>
          <m:sub>
            <m:r>
              <m:rPr>
                <m:sty m:val="p"/>
              </m:rPr>
              <w:rPr>
                <w:rFonts w:ascii="Cambria Math" w:hAnsi="Cambria Math" w:hint="eastAsia"/>
                <w:sz w:val="24"/>
                <w:lang w:eastAsia="zh-CN"/>
              </w:rPr>
              <m:t>1</m:t>
            </m:r>
          </m:sub>
        </m:sSub>
        <m:sSub>
          <m:sSubPr>
            <m:ctrlPr>
              <w:rPr>
                <w:rFonts w:ascii="Cambria Math" w:hAnsi="Cambria Math"/>
                <w:sz w:val="24"/>
              </w:rPr>
            </m:ctrlPr>
          </m:sSubPr>
          <m:e>
            <m:r>
              <w:rPr>
                <w:rFonts w:ascii="Cambria Math" w:hAnsi="Cambria Math"/>
                <w:sz w:val="24"/>
              </w:rPr>
              <m:t>β</m:t>
            </m:r>
          </m:e>
          <m:sub>
            <m:r>
              <w:rPr>
                <w:rFonts w:ascii="Cambria Math" w:hAnsi="Cambria Math"/>
                <w:sz w:val="24"/>
              </w:rPr>
              <m:t>pi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γ</m:t>
            </m:r>
          </m:e>
          <m:sub>
            <m:r>
              <m:rPr>
                <m:sty m:val="p"/>
              </m:rPr>
              <w:rPr>
                <w:rFonts w:ascii="Cambria Math" w:hAnsi="Cambria Math"/>
                <w:sz w:val="24"/>
              </w:rPr>
              <m:t>2</m:t>
            </m:r>
          </m:sub>
        </m:sSub>
        <m:sSub>
          <m:sSubPr>
            <m:ctrlPr>
              <w:rPr>
                <w:rFonts w:ascii="Cambria Math" w:hAnsi="Cambria Math"/>
                <w:sz w:val="24"/>
              </w:rPr>
            </m:ctrlPr>
          </m:sSubPr>
          <m:e>
            <m:r>
              <w:rPr>
                <w:rFonts w:ascii="Cambria Math" w:hAnsi="Cambria Math"/>
                <w:sz w:val="24"/>
              </w:rPr>
              <m:t>σ</m:t>
            </m:r>
          </m:e>
          <m:sub>
            <m:r>
              <w:rPr>
                <w:rFonts w:ascii="Cambria Math" w:hAnsi="Cambria Math"/>
                <w:sz w:val="24"/>
              </w:rPr>
              <m:t>pi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ε</m:t>
            </m:r>
          </m:e>
          <m:sub>
            <m:r>
              <w:rPr>
                <w:rFonts w:ascii="Cambria Math" w:hAnsi="Cambria Math"/>
                <w:sz w:val="24"/>
              </w:rPr>
              <m:t>i</m:t>
            </m:r>
          </m:sub>
        </m:sSub>
      </m:oMath>
      <w:r w:rsidR="00990AF9" w:rsidRPr="00DE46B2">
        <w:rPr>
          <w:rFonts w:ascii="Times New Roman" w:hAnsi="Times New Roman"/>
          <w:sz w:val="24"/>
        </w:rPr>
        <w:t xml:space="preserve">           (7)</w:t>
      </w:r>
    </w:p>
    <w:p w14:paraId="337A2879" w14:textId="77777777" w:rsidR="008C6543" w:rsidRPr="00DE46B2" w:rsidRDefault="008C6543" w:rsidP="00047F6F">
      <w:pPr>
        <w:spacing w:after="0"/>
        <w:ind w:left="144" w:right="144"/>
        <w:jc w:val="center"/>
        <w:rPr>
          <w:rFonts w:ascii="Times New Roman" w:hAnsi="Times New Roman"/>
          <w:sz w:val="24"/>
        </w:rPr>
      </w:pPr>
    </w:p>
    <w:p w14:paraId="596018DE" w14:textId="0514A2FB" w:rsidR="00E1570C" w:rsidRPr="00DE46B2" w:rsidRDefault="00E1570C" w:rsidP="00047F6F">
      <w:pPr>
        <w:spacing w:after="0"/>
        <w:ind w:left="144" w:right="144"/>
        <w:jc w:val="center"/>
        <w:rPr>
          <w:rFonts w:ascii="Times New Roman" w:hAnsi="Times New Roman" w:cs="Times New Roman"/>
          <w:sz w:val="24"/>
        </w:rPr>
      </w:pPr>
      <w:r w:rsidRPr="00DE46B2">
        <w:rPr>
          <w:rFonts w:ascii="Times New Roman" w:hAnsi="Times New Roman" w:cs="Times New Roman"/>
          <w:sz w:val="24"/>
        </w:rPr>
        <w:t xml:space="preserve">Table </w:t>
      </w:r>
      <w:r w:rsidR="00C97BBB">
        <w:rPr>
          <w:rFonts w:ascii="Times New Roman" w:hAnsi="Times New Roman" w:cs="Times New Roman" w:hint="eastAsia"/>
          <w:sz w:val="24"/>
          <w:lang w:eastAsia="zh-CN"/>
        </w:rPr>
        <w:t>6</w:t>
      </w:r>
      <w:r w:rsidR="00664B09" w:rsidRPr="00DE46B2">
        <w:rPr>
          <w:rFonts w:ascii="Times New Roman" w:hAnsi="Times New Roman" w:cs="Times New Roman"/>
          <w:sz w:val="24"/>
        </w:rPr>
        <w:t xml:space="preserve">: Regression summary for adding the residual variable </w:t>
      </w:r>
    </w:p>
    <w:p w14:paraId="7EADD3DD" w14:textId="6DA5CC9A" w:rsidR="008171FE" w:rsidRDefault="008171FE" w:rsidP="008171FE">
      <w:pPr>
        <w:spacing w:after="0"/>
        <w:ind w:right="144"/>
        <w:rPr>
          <w:rFonts w:ascii="Times New Roman" w:hAnsi="Times New Roman"/>
          <w:sz w:val="24"/>
        </w:rPr>
      </w:pPr>
    </w:p>
    <w:p w14:paraId="0F038422" w14:textId="77777777" w:rsidR="008171FE" w:rsidRPr="008171FE" w:rsidRDefault="008171FE" w:rsidP="00763166">
      <w:pPr>
        <w:spacing w:after="0" w:line="240" w:lineRule="auto"/>
        <w:jc w:val="center"/>
        <w:rPr>
          <w:rFonts w:ascii="Times New Roman" w:eastAsia="Times New Roman" w:hAnsi="Times New Roman" w:cs="Times New Roman"/>
          <w:sz w:val="24"/>
          <w:szCs w:val="24"/>
        </w:rPr>
      </w:pPr>
      <w:r w:rsidRPr="008171FE">
        <w:rPr>
          <w:rFonts w:ascii="Times New Roman" w:eastAsia="Times New Roman" w:hAnsi="Times New Roman" w:cs="Times New Roman"/>
          <w:noProof/>
          <w:sz w:val="24"/>
          <w:szCs w:val="24"/>
        </w:rPr>
        <w:drawing>
          <wp:inline distT="0" distB="0" distL="0" distR="0" wp14:anchorId="14F0CCA5" wp14:editId="32EF814C">
            <wp:extent cx="4404380" cy="2933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9401" cy="2937044"/>
                    </a:xfrm>
                    <a:prstGeom prst="rect">
                      <a:avLst/>
                    </a:prstGeom>
                    <a:noFill/>
                    <a:ln>
                      <a:noFill/>
                    </a:ln>
                  </pic:spPr>
                </pic:pic>
              </a:graphicData>
            </a:graphic>
          </wp:inline>
        </w:drawing>
      </w:r>
    </w:p>
    <w:p w14:paraId="0CA731F3" w14:textId="0533F074" w:rsidR="008171FE" w:rsidRDefault="008171FE" w:rsidP="008171FE">
      <w:pPr>
        <w:spacing w:after="0"/>
        <w:ind w:left="144" w:right="144"/>
        <w:rPr>
          <w:rFonts w:ascii="Times New Roman" w:hAnsi="Times New Roman"/>
          <w:sz w:val="24"/>
        </w:rPr>
      </w:pPr>
    </w:p>
    <w:p w14:paraId="349C35F5" w14:textId="77777777" w:rsidR="008171FE" w:rsidRPr="00DE46B2" w:rsidRDefault="008171FE" w:rsidP="008171FE">
      <w:pPr>
        <w:spacing w:after="0"/>
        <w:ind w:left="144" w:right="144"/>
        <w:rPr>
          <w:rFonts w:ascii="Times New Roman" w:hAnsi="Times New Roman"/>
          <w:sz w:val="24"/>
        </w:rPr>
      </w:pPr>
    </w:p>
    <w:p w14:paraId="0FA4C565" w14:textId="67A07DBA" w:rsidR="00A617F9" w:rsidRDefault="00A85C10" w:rsidP="00EA60BD">
      <w:pPr>
        <w:spacing w:after="0" w:line="480" w:lineRule="auto"/>
        <w:ind w:left="144" w:right="144"/>
        <w:jc w:val="both"/>
        <w:rPr>
          <w:rFonts w:ascii="Times New Roman" w:eastAsia="宋体" w:hAnsi="Times New Roman" w:cs="Cambria Math"/>
          <w:color w:val="000000"/>
          <w:sz w:val="24"/>
          <w:szCs w:val="24"/>
        </w:rPr>
      </w:pPr>
      <w:r w:rsidRPr="00DE46B2">
        <w:rPr>
          <w:rFonts w:ascii="Times New Roman" w:eastAsia="宋体" w:hAnsi="Times New Roman" w:cs="Cambria Math"/>
          <w:color w:val="000000"/>
          <w:sz w:val="24"/>
          <w:szCs w:val="24"/>
        </w:rPr>
        <w:t xml:space="preserve">The regression results show in table </w:t>
      </w:r>
      <w:r w:rsidR="00933566">
        <w:rPr>
          <w:rFonts w:ascii="Times New Roman" w:eastAsia="宋体" w:hAnsi="Times New Roman" w:cs="Cambria Math" w:hint="eastAsia"/>
          <w:color w:val="000000"/>
          <w:sz w:val="24"/>
          <w:szCs w:val="24"/>
          <w:lang w:eastAsia="zh-CN"/>
        </w:rPr>
        <w:t>6</w:t>
      </w:r>
      <w:r w:rsidRPr="00DE46B2">
        <w:rPr>
          <w:rFonts w:ascii="Times New Roman" w:eastAsia="宋体" w:hAnsi="Times New Roman" w:cs="Cambria Math"/>
          <w:color w:val="000000"/>
          <w:sz w:val="24"/>
          <w:szCs w:val="24"/>
        </w:rPr>
        <w:t xml:space="preserve">. </w:t>
      </w:r>
      <m:oMath>
        <m:sSup>
          <m:sSupPr>
            <m:ctrlPr>
              <w:rPr>
                <w:rFonts w:ascii="Cambria Math" w:eastAsia="宋体" w:hAnsi="Cambria Math" w:cs="Cambria Math"/>
                <w:color w:val="000000"/>
                <w:sz w:val="24"/>
                <w:szCs w:val="24"/>
              </w:rPr>
            </m:ctrlPr>
          </m:sSupPr>
          <m:e>
            <m:r>
              <w:rPr>
                <w:rFonts w:ascii="Cambria Math" w:eastAsia="宋体" w:hAnsi="Cambria Math" w:cs="Cambria Math"/>
                <w:color w:val="000000"/>
                <w:sz w:val="24"/>
                <w:szCs w:val="24"/>
              </w:rPr>
              <m:t>R</m:t>
            </m:r>
          </m:e>
          <m:sup>
            <m:r>
              <m:rPr>
                <m:sty m:val="p"/>
              </m:rPr>
              <w:rPr>
                <w:rFonts w:ascii="Cambria Math" w:eastAsia="宋体" w:hAnsi="Cambria Math" w:cs="Cambria Math"/>
                <w:color w:val="000000"/>
                <w:sz w:val="24"/>
                <w:szCs w:val="24"/>
              </w:rPr>
              <m:t>2</m:t>
            </m:r>
          </m:sup>
        </m:sSup>
      </m:oMath>
      <w:r w:rsidRPr="00DE46B2">
        <w:rPr>
          <w:rFonts w:ascii="Times New Roman" w:eastAsia="宋体" w:hAnsi="Times New Roman" w:cs="Cambria Math"/>
          <w:color w:val="000000"/>
          <w:sz w:val="24"/>
          <w:szCs w:val="24"/>
        </w:rPr>
        <w:t>=0.</w:t>
      </w:r>
      <w:r w:rsidR="008171FE">
        <w:rPr>
          <w:rFonts w:ascii="Times New Roman" w:eastAsia="宋体" w:hAnsi="Times New Roman" w:cs="Cambria Math"/>
          <w:color w:val="000000"/>
          <w:sz w:val="24"/>
          <w:szCs w:val="24"/>
        </w:rPr>
        <w:t>728</w:t>
      </w:r>
      <w:r w:rsidRPr="00DE46B2">
        <w:rPr>
          <w:rFonts w:ascii="Times New Roman" w:eastAsia="宋体" w:hAnsi="Times New Roman" w:cs="Cambria Math"/>
          <w:color w:val="000000"/>
          <w:sz w:val="24"/>
          <w:szCs w:val="24"/>
        </w:rPr>
        <w:t>, this explains higher fitness for the model, the p-value for portfolio-beta is significant at 1</w:t>
      </w:r>
      <w:r w:rsidR="008171FE">
        <w:rPr>
          <w:rFonts w:ascii="Times New Roman" w:eastAsia="宋体" w:hAnsi="Times New Roman" w:cs="Cambria Math"/>
          <w:color w:val="000000"/>
          <w:sz w:val="24"/>
          <w:szCs w:val="24"/>
        </w:rPr>
        <w:t>0</w:t>
      </w:r>
      <w:r w:rsidRPr="00DE46B2">
        <w:rPr>
          <w:rFonts w:ascii="Times New Roman" w:eastAsia="宋体" w:hAnsi="Times New Roman" w:cs="Cambria Math"/>
          <w:color w:val="000000"/>
          <w:sz w:val="24"/>
          <w:szCs w:val="24"/>
        </w:rPr>
        <w:t>% and residual is</w:t>
      </w:r>
      <w:r w:rsidR="008171FE">
        <w:rPr>
          <w:rFonts w:ascii="Times New Roman" w:eastAsia="宋体" w:hAnsi="Times New Roman" w:cs="Cambria Math"/>
          <w:color w:val="000000"/>
          <w:sz w:val="24"/>
          <w:szCs w:val="24"/>
        </w:rPr>
        <w:t xml:space="preserve"> also </w:t>
      </w:r>
      <w:r w:rsidR="008171FE" w:rsidRPr="00DE46B2">
        <w:rPr>
          <w:rFonts w:ascii="Times New Roman" w:eastAsia="宋体" w:hAnsi="Times New Roman" w:cs="Cambria Math"/>
          <w:color w:val="000000"/>
          <w:sz w:val="24"/>
          <w:szCs w:val="24"/>
        </w:rPr>
        <w:t>significant</w:t>
      </w:r>
      <w:r w:rsidRPr="00DE46B2">
        <w:rPr>
          <w:rFonts w:ascii="Times New Roman" w:eastAsia="宋体" w:hAnsi="Times New Roman" w:cs="Cambria Math"/>
          <w:color w:val="000000"/>
          <w:sz w:val="24"/>
          <w:szCs w:val="24"/>
        </w:rPr>
        <w:t xml:space="preserve"> at </w:t>
      </w:r>
      <w:r w:rsidR="008171FE">
        <w:rPr>
          <w:rFonts w:ascii="Times New Roman" w:eastAsia="宋体" w:hAnsi="Times New Roman" w:cs="Cambria Math"/>
          <w:color w:val="000000"/>
          <w:sz w:val="24"/>
          <w:szCs w:val="24"/>
        </w:rPr>
        <w:t>1</w:t>
      </w:r>
      <w:r w:rsidRPr="00DE46B2">
        <w:rPr>
          <w:rFonts w:ascii="Times New Roman" w:eastAsia="宋体" w:hAnsi="Times New Roman" w:cs="Cambria Math"/>
          <w:color w:val="000000"/>
          <w:sz w:val="24"/>
          <w:szCs w:val="24"/>
        </w:rPr>
        <w:t>0%. After adding the new variable of error term, the variable portfolio-beta is statistically significant, however, the coefficient about portfolio-beta is still negative</w:t>
      </w:r>
      <w:r w:rsidR="009560FF" w:rsidRPr="00DE46B2">
        <w:rPr>
          <w:rFonts w:ascii="Times New Roman" w:eastAsia="宋体" w:hAnsi="Times New Roman" w:cs="Cambria Math"/>
          <w:color w:val="000000"/>
          <w:sz w:val="24"/>
          <w:szCs w:val="24"/>
        </w:rPr>
        <w:t>. This result</w:t>
      </w:r>
      <w:r w:rsidRPr="00DE46B2">
        <w:rPr>
          <w:rFonts w:ascii="Times New Roman" w:eastAsia="宋体" w:hAnsi="Times New Roman" w:cs="Cambria Math"/>
          <w:color w:val="000000"/>
          <w:sz w:val="24"/>
          <w:szCs w:val="24"/>
        </w:rPr>
        <w:t xml:space="preserve"> can be interpreted as adding the error into the </w:t>
      </w:r>
      <w:r w:rsidRPr="00DE46B2">
        <w:rPr>
          <w:rFonts w:ascii="Times New Roman" w:eastAsia="宋体" w:hAnsi="Times New Roman" w:cs="Cambria Math"/>
          <w:color w:val="000000"/>
          <w:sz w:val="24"/>
          <w:szCs w:val="24"/>
        </w:rPr>
        <w:lastRenderedPageBreak/>
        <w:t xml:space="preserve">equation, </w:t>
      </w:r>
      <w:r w:rsidR="009560FF" w:rsidRPr="00DE46B2">
        <w:rPr>
          <w:rFonts w:ascii="Times New Roman" w:eastAsia="宋体" w:hAnsi="Times New Roman" w:cs="Cambria Math"/>
          <w:color w:val="000000"/>
          <w:sz w:val="24"/>
          <w:szCs w:val="24"/>
        </w:rPr>
        <w:t xml:space="preserve">the average return rate is closely related with the systematic </w:t>
      </w:r>
      <w:r w:rsidR="00B40FCA" w:rsidRPr="00DE46B2">
        <w:rPr>
          <w:rFonts w:ascii="Times New Roman" w:eastAsia="宋体" w:hAnsi="Times New Roman" w:cs="Cambria Math"/>
          <w:color w:val="000000"/>
          <w:sz w:val="24"/>
          <w:szCs w:val="24"/>
        </w:rPr>
        <w:t>risk,</w:t>
      </w:r>
      <w:r w:rsidR="009560FF" w:rsidRPr="00DE46B2">
        <w:rPr>
          <w:rFonts w:ascii="Times New Roman" w:eastAsia="宋体" w:hAnsi="Times New Roman" w:cs="Cambria Math"/>
          <w:color w:val="000000"/>
          <w:sz w:val="24"/>
          <w:szCs w:val="24"/>
        </w:rPr>
        <w:t xml:space="preserve"> but the linear correlation is still not verified. </w:t>
      </w:r>
    </w:p>
    <w:p w14:paraId="4E89761F" w14:textId="3275ADFC" w:rsidR="00D3043B" w:rsidRPr="00DE46B2" w:rsidRDefault="00990AF9" w:rsidP="00EA60BD">
      <w:pPr>
        <w:spacing w:after="0" w:line="480" w:lineRule="auto"/>
        <w:ind w:left="144" w:right="144"/>
        <w:rPr>
          <w:rFonts w:ascii="Times New Roman" w:eastAsia="宋体" w:hAnsi="Times New Roman" w:cs="Cambria Math"/>
          <w:color w:val="000000"/>
          <w:sz w:val="24"/>
          <w:szCs w:val="24"/>
        </w:rPr>
      </w:pPr>
      <w:r w:rsidRPr="00DE46B2">
        <w:rPr>
          <w:rFonts w:ascii="Times New Roman" w:eastAsia="宋体" w:hAnsi="Times New Roman" w:cs="Cambria Math"/>
          <w:color w:val="000000"/>
          <w:sz w:val="24"/>
          <w:szCs w:val="24"/>
        </w:rPr>
        <w:t xml:space="preserve">Then, </w:t>
      </w:r>
      <w:r w:rsidR="00D3043B" w:rsidRPr="00DE46B2">
        <w:rPr>
          <w:rFonts w:ascii="Times New Roman" w:eastAsia="宋体" w:hAnsi="Times New Roman" w:cs="Cambria Math"/>
          <w:color w:val="000000"/>
          <w:sz w:val="24"/>
          <w:szCs w:val="24"/>
        </w:rPr>
        <w:t xml:space="preserve">quadratic variable </w:t>
      </w:r>
      <m:oMath>
        <m:sSubSup>
          <m:sSubSupPr>
            <m:ctrlPr>
              <w:rPr>
                <w:rFonts w:ascii="Cambria Math" w:eastAsia="宋体" w:hAnsi="Cambria Math" w:cs="Cambria Math"/>
                <w:color w:val="000000"/>
                <w:sz w:val="24"/>
                <w:szCs w:val="24"/>
              </w:rPr>
            </m:ctrlPr>
          </m:sSubSupPr>
          <m:e>
            <m:r>
              <w:rPr>
                <w:rFonts w:ascii="Cambria Math" w:eastAsia="宋体" w:hAnsi="Cambria Math" w:cs="Cambria Math"/>
                <w:color w:val="000000"/>
                <w:sz w:val="24"/>
                <w:szCs w:val="24"/>
              </w:rPr>
              <m:t>β</m:t>
            </m:r>
          </m:e>
          <m:sub>
            <m:r>
              <w:rPr>
                <w:rFonts w:ascii="Cambria Math" w:eastAsia="宋体" w:hAnsi="Cambria Math" w:cs="Cambria Math"/>
                <w:color w:val="000000"/>
                <w:sz w:val="24"/>
                <w:szCs w:val="24"/>
              </w:rPr>
              <m:t>pi</m:t>
            </m:r>
          </m:sub>
          <m:sup>
            <m:r>
              <m:rPr>
                <m:sty m:val="p"/>
              </m:rPr>
              <w:rPr>
                <w:rFonts w:ascii="Cambria Math" w:eastAsia="宋体" w:hAnsi="Cambria Math" w:cs="Cambria Math"/>
                <w:color w:val="000000"/>
                <w:sz w:val="24"/>
                <w:szCs w:val="24"/>
              </w:rPr>
              <m:t>2</m:t>
            </m:r>
          </m:sup>
        </m:sSubSup>
      </m:oMath>
      <w:r w:rsidR="00D3043B" w:rsidRPr="00DE46B2">
        <w:rPr>
          <w:rFonts w:ascii="Times New Roman" w:eastAsia="宋体" w:hAnsi="Times New Roman" w:cs="Cambria Math"/>
          <w:color w:val="000000"/>
          <w:sz w:val="24"/>
          <w:szCs w:val="24"/>
        </w:rPr>
        <w:t xml:space="preserve"> and obtain another estimation regression</w:t>
      </w:r>
      <w:r w:rsidR="008171FE">
        <w:rPr>
          <w:rFonts w:ascii="Times New Roman" w:eastAsia="宋体" w:hAnsi="Times New Roman" w:cs="Cambria Math"/>
          <w:color w:val="000000"/>
          <w:sz w:val="24"/>
          <w:szCs w:val="24"/>
        </w:rPr>
        <w:t xml:space="preserve"> including residual.</w:t>
      </w:r>
    </w:p>
    <w:p w14:paraId="1DDF5CDE" w14:textId="77777777" w:rsidR="00A617F9" w:rsidRPr="00DE46B2" w:rsidRDefault="00A617F9" w:rsidP="00EA60BD">
      <w:pPr>
        <w:spacing w:after="0"/>
        <w:ind w:left="144" w:right="144"/>
        <w:rPr>
          <w:rFonts w:ascii="Times New Roman" w:hAnsi="Times New Roman" w:cs="Times New Roman"/>
          <w:bCs/>
          <w:color w:val="000000"/>
          <w:sz w:val="24"/>
        </w:rPr>
      </w:pPr>
    </w:p>
    <w:bookmarkStart w:id="6" w:name="OLE_LINK2"/>
    <w:bookmarkStart w:id="7" w:name="OLE_LINK5"/>
    <w:p w14:paraId="75822800" w14:textId="46FB9A8E" w:rsidR="00D3043B" w:rsidRPr="00DE46B2" w:rsidRDefault="001E6A66" w:rsidP="00EA60BD">
      <w:pPr>
        <w:spacing w:after="0"/>
        <w:ind w:left="144" w:right="144"/>
        <w:jc w:val="center"/>
        <w:rPr>
          <w:rFonts w:ascii="Times New Roman" w:hAnsi="Times New Roman"/>
          <w:sz w:val="24"/>
        </w:rPr>
      </w:pPr>
      <m:oMath>
        <m:sSub>
          <m:sSubPr>
            <m:ctrlPr>
              <w:rPr>
                <w:rFonts w:ascii="Cambria Math" w:hAnsi="Cambria Math"/>
                <w:sz w:val="24"/>
              </w:rPr>
            </m:ctrlPr>
          </m:sSubPr>
          <m:e>
            <m:r>
              <w:rPr>
                <w:rFonts w:ascii="Cambria Math" w:hAnsi="Cambria Math"/>
                <w:sz w:val="24"/>
              </w:rPr>
              <m:t>R</m:t>
            </m:r>
          </m:e>
          <m:sub>
            <m:r>
              <w:rPr>
                <w:rFonts w:ascii="Cambria Math" w:hAnsi="Cambria Math"/>
                <w:sz w:val="24"/>
              </w:rPr>
              <m:t>pi</m:t>
            </m:r>
          </m:sub>
        </m:sSub>
        <m:r>
          <m:rPr>
            <m:sty m:val="p"/>
          </m:rPr>
          <w:rPr>
            <w:rFonts w:ascii="Cambria Math" w:hAnsi="Cambria Math" w:hint="eastAsia"/>
            <w:sz w:val="24"/>
            <w:lang w:eastAsia="zh-CN"/>
          </w:rPr>
          <m:t>=</m:t>
        </m:r>
        <m:sSub>
          <m:sSubPr>
            <m:ctrlPr>
              <w:rPr>
                <w:rFonts w:ascii="Cambria Math" w:hAnsi="Cambria Math"/>
                <w:sz w:val="24"/>
              </w:rPr>
            </m:ctrlPr>
          </m:sSubPr>
          <m:e>
            <m:r>
              <w:rPr>
                <w:rFonts w:ascii="Cambria Math" w:hAnsi="Cambria Math"/>
                <w:sz w:val="24"/>
              </w:rPr>
              <m:t>γ</m:t>
            </m:r>
          </m:e>
          <m:sub>
            <m:r>
              <m:rPr>
                <m:sty m:val="p"/>
              </m:rPr>
              <w:rPr>
                <w:rFonts w:ascii="Cambria Math" w:hAnsi="Cambria Math" w:hint="eastAsia"/>
                <w:sz w:val="24"/>
                <w:lang w:eastAsia="zh-CN"/>
              </w:rPr>
              <m:t>0</m:t>
            </m:r>
          </m:sub>
        </m:sSub>
        <m:r>
          <m:rPr>
            <m:sty m:val="p"/>
          </m:rPr>
          <w:rPr>
            <w:rFonts w:ascii="Cambria Math" w:hAnsi="Cambria Math" w:hint="eastAsia"/>
            <w:sz w:val="24"/>
            <w:lang w:eastAsia="zh-CN"/>
          </w:rPr>
          <m:t>+</m:t>
        </m:r>
        <m:sSub>
          <m:sSubPr>
            <m:ctrlPr>
              <w:rPr>
                <w:rFonts w:ascii="Cambria Math" w:hAnsi="Cambria Math"/>
                <w:sz w:val="24"/>
              </w:rPr>
            </m:ctrlPr>
          </m:sSubPr>
          <m:e>
            <m:r>
              <w:rPr>
                <w:rFonts w:ascii="Cambria Math" w:hAnsi="Cambria Math"/>
                <w:sz w:val="24"/>
              </w:rPr>
              <m:t>γ</m:t>
            </m:r>
          </m:e>
          <m:sub>
            <m:r>
              <m:rPr>
                <m:sty m:val="p"/>
              </m:rPr>
              <w:rPr>
                <w:rFonts w:ascii="Cambria Math" w:hAnsi="Cambria Math" w:hint="eastAsia"/>
                <w:sz w:val="24"/>
                <w:lang w:eastAsia="zh-CN"/>
              </w:rPr>
              <m:t>1</m:t>
            </m:r>
          </m:sub>
        </m:sSub>
        <m:sSub>
          <m:sSubPr>
            <m:ctrlPr>
              <w:rPr>
                <w:rFonts w:ascii="Cambria Math" w:hAnsi="Cambria Math"/>
                <w:sz w:val="24"/>
              </w:rPr>
            </m:ctrlPr>
          </m:sSubPr>
          <m:e>
            <m:r>
              <w:rPr>
                <w:rFonts w:ascii="Cambria Math" w:hAnsi="Cambria Math"/>
                <w:sz w:val="24"/>
              </w:rPr>
              <m:t>β</m:t>
            </m:r>
          </m:e>
          <m:sub>
            <m:r>
              <w:rPr>
                <w:rFonts w:ascii="Cambria Math" w:hAnsi="Cambria Math"/>
                <w:sz w:val="24"/>
              </w:rPr>
              <m:t>pi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γ</m:t>
            </m:r>
          </m:e>
          <m:sub>
            <m:r>
              <m:rPr>
                <m:sty m:val="p"/>
              </m:rPr>
              <w:rPr>
                <w:rFonts w:ascii="Cambria Math" w:hAnsi="Cambria Math"/>
                <w:sz w:val="24"/>
              </w:rPr>
              <m:t>2</m:t>
            </m:r>
          </m:sub>
        </m:sSub>
        <m:sSub>
          <m:sSubPr>
            <m:ctrlPr>
              <w:rPr>
                <w:rFonts w:ascii="Cambria Math" w:hAnsi="Cambria Math"/>
                <w:sz w:val="24"/>
              </w:rPr>
            </m:ctrlPr>
          </m:sSubPr>
          <m:e>
            <m:r>
              <w:rPr>
                <w:rFonts w:ascii="Cambria Math" w:hAnsi="Cambria Math"/>
                <w:sz w:val="24"/>
              </w:rPr>
              <m:t>σ</m:t>
            </m:r>
          </m:e>
          <m:sub>
            <m:r>
              <w:rPr>
                <w:rFonts w:ascii="Cambria Math" w:hAnsi="Cambria Math"/>
                <w:sz w:val="24"/>
              </w:rPr>
              <m:t>pi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γ</m:t>
            </m:r>
          </m:e>
          <m:sub>
            <m:r>
              <m:rPr>
                <m:sty m:val="p"/>
              </m:rPr>
              <w:rPr>
                <w:rFonts w:ascii="Cambria Math" w:hAnsi="Cambria Math"/>
                <w:sz w:val="24"/>
              </w:rPr>
              <m:t>3</m:t>
            </m:r>
          </m:sub>
        </m:sSub>
        <m:sSubSup>
          <m:sSubSupPr>
            <m:ctrlPr>
              <w:rPr>
                <w:rFonts w:ascii="Cambria Math" w:hAnsi="Cambria Math"/>
                <w:sz w:val="24"/>
              </w:rPr>
            </m:ctrlPr>
          </m:sSubSupPr>
          <m:e>
            <m:r>
              <w:rPr>
                <w:rFonts w:ascii="Cambria Math" w:hAnsi="Cambria Math"/>
                <w:sz w:val="24"/>
              </w:rPr>
              <m:t>β</m:t>
            </m:r>
          </m:e>
          <m:sub>
            <m:r>
              <w:rPr>
                <w:rFonts w:ascii="Cambria Math" w:hAnsi="Cambria Math"/>
                <w:sz w:val="24"/>
              </w:rPr>
              <m:t>pi</m:t>
            </m:r>
          </m:sub>
          <m:sup>
            <m:r>
              <m:rPr>
                <m:sty m:val="p"/>
              </m:rPr>
              <w:rPr>
                <w:rFonts w:ascii="Cambria Math" w:hAnsi="Cambria Math"/>
                <w:sz w:val="24"/>
              </w:rPr>
              <m:t>2</m:t>
            </m:r>
          </m:sup>
        </m:sSubSu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ε</m:t>
            </m:r>
          </m:e>
          <m:sub>
            <m:r>
              <w:rPr>
                <w:rFonts w:ascii="Cambria Math" w:hAnsi="Cambria Math"/>
                <w:sz w:val="24"/>
              </w:rPr>
              <m:t>i</m:t>
            </m:r>
          </m:sub>
        </m:sSub>
      </m:oMath>
      <w:bookmarkEnd w:id="6"/>
      <w:bookmarkEnd w:id="7"/>
      <w:r w:rsidR="00D3043B" w:rsidRPr="00DE46B2">
        <w:rPr>
          <w:rFonts w:ascii="Times New Roman" w:hAnsi="Times New Roman"/>
          <w:sz w:val="24"/>
        </w:rPr>
        <w:t xml:space="preserve">         (8)</w:t>
      </w:r>
    </w:p>
    <w:p w14:paraId="3D651ED1" w14:textId="77777777" w:rsidR="001F3775" w:rsidRPr="00DE46B2" w:rsidRDefault="001F3775" w:rsidP="00EA60BD">
      <w:pPr>
        <w:spacing w:after="0"/>
        <w:ind w:left="144" w:right="144"/>
        <w:jc w:val="center"/>
        <w:rPr>
          <w:rFonts w:ascii="Times New Roman" w:hAnsi="Times New Roman"/>
          <w:sz w:val="24"/>
        </w:rPr>
      </w:pPr>
    </w:p>
    <w:p w14:paraId="566B0455" w14:textId="51FB7FF5" w:rsidR="001B6F2B" w:rsidRPr="00DE46B2" w:rsidRDefault="00B40FCA" w:rsidP="00EA60BD">
      <w:pPr>
        <w:spacing w:after="0" w:line="480" w:lineRule="auto"/>
        <w:ind w:left="144" w:right="144"/>
        <w:jc w:val="both"/>
        <w:rPr>
          <w:rFonts w:ascii="Times New Roman" w:hAnsi="Times New Roman" w:cs="Times New Roman"/>
          <w:bCs/>
          <w:sz w:val="24"/>
        </w:rPr>
      </w:pPr>
      <w:r w:rsidRPr="00DE46B2">
        <w:rPr>
          <w:rFonts w:ascii="Times New Roman" w:hAnsi="Times New Roman" w:cs="Times New Roman"/>
          <w:bCs/>
          <w:sz w:val="24"/>
        </w:rPr>
        <w:t xml:space="preserve">For CAPM </w:t>
      </w:r>
      <w:r w:rsidR="00A00B33">
        <w:rPr>
          <w:rFonts w:ascii="Times New Roman" w:hAnsi="Times New Roman" w:cs="Times New Roman"/>
          <w:bCs/>
          <w:sz w:val="24"/>
        </w:rPr>
        <w:t>hypothesis</w:t>
      </w:r>
      <w:r w:rsidRPr="00DE46B2">
        <w:rPr>
          <w:rFonts w:ascii="Times New Roman" w:hAnsi="Times New Roman" w:cs="Times New Roman"/>
          <w:bCs/>
          <w:sz w:val="24"/>
        </w:rPr>
        <w:t xml:space="preserve">, the hypothesis in the below should be satisfied. </w:t>
      </w:r>
    </w:p>
    <w:p w14:paraId="16FA427C" w14:textId="7ADB4EA5" w:rsidR="00B40FCA" w:rsidRPr="00DE46B2" w:rsidRDefault="001E6A66" w:rsidP="00EA60BD">
      <w:pPr>
        <w:spacing w:after="0" w:line="480" w:lineRule="auto"/>
        <w:ind w:left="144" w:right="144"/>
        <w:jc w:val="both"/>
        <w:rPr>
          <w:rFonts w:ascii="Times New Roman" w:hAnsi="Times New Roman" w:cs="Times New Roman"/>
          <w:bCs/>
          <w:sz w:val="24"/>
        </w:rPr>
      </w:pPr>
      <m:oMath>
        <m:sSub>
          <m:sSubPr>
            <m:ctrlPr>
              <w:rPr>
                <w:rFonts w:ascii="Cambria Math" w:hAnsi="Cambria Math" w:cs="Cambria Math"/>
                <w:bCs/>
                <w:sz w:val="24"/>
              </w:rPr>
            </m:ctrlPr>
          </m:sSubPr>
          <m:e>
            <m:r>
              <w:rPr>
                <w:rFonts w:ascii="Cambria Math" w:hAnsi="Cambria Math" w:cs="Cambria Math"/>
                <w:sz w:val="24"/>
              </w:rPr>
              <m:t>γ</m:t>
            </m:r>
          </m:e>
          <m:sub>
            <m:r>
              <m:rPr>
                <m:sty m:val="p"/>
              </m:rPr>
              <w:rPr>
                <w:rFonts w:ascii="Cambria Math" w:hAnsi="Cambria Math" w:cs="Cambria Math" w:hint="eastAsia"/>
                <w:sz w:val="24"/>
              </w:rPr>
              <m:t>1</m:t>
            </m:r>
          </m:sub>
        </m:sSub>
      </m:oMath>
      <w:r w:rsidR="00044B7B" w:rsidRPr="00DE46B2">
        <w:rPr>
          <w:rFonts w:ascii="Times New Roman" w:hAnsi="Times New Roman" w:cs="Times New Roman"/>
          <w:bCs/>
          <w:sz w:val="24"/>
        </w:rPr>
        <w:t xml:space="preserve">&gt;0 </w:t>
      </w:r>
      <w:r w:rsidR="00B40FCA" w:rsidRPr="00DE46B2">
        <w:rPr>
          <w:rFonts w:ascii="Times New Roman" w:hAnsi="Times New Roman" w:cs="Times New Roman"/>
          <w:bCs/>
          <w:sz w:val="24"/>
        </w:rPr>
        <w:t xml:space="preserve">as there should be a positive correlation </w:t>
      </w:r>
    </w:p>
    <w:p w14:paraId="7EA98D3A" w14:textId="71708753" w:rsidR="00B40FCA" w:rsidRPr="00DE46B2" w:rsidRDefault="001E6A66" w:rsidP="00EA60BD">
      <w:pPr>
        <w:spacing w:after="0" w:line="480" w:lineRule="auto"/>
        <w:ind w:left="144" w:right="144"/>
        <w:jc w:val="both"/>
        <w:rPr>
          <w:rFonts w:ascii="Times New Roman" w:hAnsi="Times New Roman" w:cs="Times New Roman"/>
          <w:bCs/>
          <w:sz w:val="24"/>
        </w:rPr>
      </w:pPr>
      <m:oMath>
        <m:sSub>
          <m:sSubPr>
            <m:ctrlPr>
              <w:rPr>
                <w:rFonts w:ascii="Cambria Math" w:hAnsi="Cambria Math" w:cs="Cambria Math"/>
                <w:bCs/>
                <w:sz w:val="24"/>
              </w:rPr>
            </m:ctrlPr>
          </m:sSubPr>
          <m:e>
            <m:r>
              <w:rPr>
                <w:rFonts w:ascii="Cambria Math" w:hAnsi="Cambria Math" w:cs="Cambria Math"/>
                <w:sz w:val="24"/>
              </w:rPr>
              <m:t>γ</m:t>
            </m:r>
          </m:e>
          <m:sub>
            <m:r>
              <m:rPr>
                <m:sty m:val="p"/>
              </m:rPr>
              <w:rPr>
                <w:rFonts w:ascii="Cambria Math" w:hAnsi="Cambria Math" w:cs="Cambria Math"/>
                <w:sz w:val="24"/>
              </w:rPr>
              <m:t>3</m:t>
            </m:r>
          </m:sub>
        </m:sSub>
        <m:r>
          <m:rPr>
            <m:sty m:val="p"/>
          </m:rPr>
          <w:rPr>
            <w:rFonts w:ascii="Cambria Math" w:hAnsi="Cambria Math" w:cs="Cambria Math"/>
            <w:sz w:val="24"/>
          </w:rPr>
          <m:t xml:space="preserve">=0 </m:t>
        </m:r>
      </m:oMath>
      <w:r w:rsidR="00B40FCA" w:rsidRPr="00DE46B2">
        <w:rPr>
          <w:rFonts w:ascii="Times New Roman" w:hAnsi="Times New Roman" w:cs="Times New Roman"/>
          <w:bCs/>
          <w:sz w:val="24"/>
        </w:rPr>
        <w:t xml:space="preserve">as linear correlation </w:t>
      </w:r>
      <w:r w:rsidR="00044B7B" w:rsidRPr="00DE46B2">
        <w:rPr>
          <w:rFonts w:ascii="Times New Roman" w:hAnsi="Times New Roman" w:cs="Times New Roman"/>
          <w:bCs/>
          <w:sz w:val="24"/>
        </w:rPr>
        <w:t xml:space="preserve">requires. </w:t>
      </w:r>
    </w:p>
    <w:p w14:paraId="0F4B1127" w14:textId="1AAB7C60" w:rsidR="00044B7B" w:rsidRDefault="001E6A66" w:rsidP="00EA60BD">
      <w:pPr>
        <w:spacing w:after="0" w:line="480" w:lineRule="auto"/>
        <w:ind w:left="144" w:right="144"/>
        <w:jc w:val="both"/>
        <w:rPr>
          <w:rFonts w:ascii="Times New Roman" w:hAnsi="Times New Roman" w:cs="Times New Roman"/>
          <w:bCs/>
          <w:sz w:val="24"/>
        </w:rPr>
      </w:pPr>
      <m:oMath>
        <m:sSub>
          <m:sSubPr>
            <m:ctrlPr>
              <w:rPr>
                <w:rFonts w:ascii="Cambria Math" w:hAnsi="Cambria Math" w:cs="Cambria Math"/>
                <w:bCs/>
                <w:sz w:val="24"/>
              </w:rPr>
            </m:ctrlPr>
          </m:sSubPr>
          <m:e>
            <m:r>
              <w:rPr>
                <w:rFonts w:ascii="Cambria Math" w:hAnsi="Cambria Math" w:cs="Cambria Math"/>
                <w:sz w:val="24"/>
              </w:rPr>
              <m:t>γ</m:t>
            </m:r>
          </m:e>
          <m:sub>
            <m:r>
              <m:rPr>
                <m:sty m:val="p"/>
              </m:rPr>
              <w:rPr>
                <w:rFonts w:ascii="Cambria Math" w:hAnsi="Cambria Math" w:cs="Cambria Math"/>
                <w:sz w:val="24"/>
              </w:rPr>
              <m:t>2</m:t>
            </m:r>
          </m:sub>
        </m:sSub>
        <m:r>
          <m:rPr>
            <m:sty m:val="p"/>
          </m:rPr>
          <w:rPr>
            <w:rFonts w:ascii="Cambria Math" w:hAnsi="Cambria Math" w:cs="Cambria Math"/>
            <w:sz w:val="24"/>
          </w:rPr>
          <m:t xml:space="preserve">=0 </m:t>
        </m:r>
      </m:oMath>
      <w:r w:rsidR="00044B7B" w:rsidRPr="00DE46B2">
        <w:rPr>
          <w:rFonts w:ascii="Times New Roman" w:hAnsi="Times New Roman" w:cs="Times New Roman"/>
          <w:bCs/>
          <w:sz w:val="24"/>
        </w:rPr>
        <w:t xml:space="preserve">as residual risk could be diversified away after making portfolio and this should not affect the return. </w:t>
      </w:r>
    </w:p>
    <w:p w14:paraId="3FCF34EF" w14:textId="45883C53" w:rsidR="008171FE" w:rsidRPr="00A00B33" w:rsidRDefault="008171FE" w:rsidP="00763166">
      <w:pPr>
        <w:spacing w:after="0" w:line="240" w:lineRule="auto"/>
        <w:jc w:val="center"/>
        <w:rPr>
          <w:rFonts w:ascii="Times New Roman" w:eastAsia="Times New Roman" w:hAnsi="Times New Roman" w:cs="Times New Roman"/>
          <w:sz w:val="24"/>
          <w:szCs w:val="24"/>
        </w:rPr>
      </w:pPr>
      <w:r w:rsidRPr="008171FE">
        <w:rPr>
          <w:rFonts w:ascii="Times New Roman" w:eastAsia="Times New Roman" w:hAnsi="Times New Roman" w:cs="Times New Roman"/>
          <w:noProof/>
          <w:sz w:val="24"/>
          <w:szCs w:val="24"/>
        </w:rPr>
        <w:drawing>
          <wp:inline distT="0" distB="0" distL="0" distR="0" wp14:anchorId="032B6125" wp14:editId="74591323">
            <wp:extent cx="4962247" cy="3171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3138" cy="3178786"/>
                    </a:xfrm>
                    <a:prstGeom prst="rect">
                      <a:avLst/>
                    </a:prstGeom>
                    <a:noFill/>
                    <a:ln>
                      <a:noFill/>
                    </a:ln>
                  </pic:spPr>
                </pic:pic>
              </a:graphicData>
            </a:graphic>
          </wp:inline>
        </w:drawing>
      </w:r>
    </w:p>
    <w:p w14:paraId="2E25BAE7" w14:textId="18352DFE" w:rsidR="00B816B2" w:rsidRDefault="007A364C" w:rsidP="00EA60BD">
      <w:pPr>
        <w:spacing w:after="0" w:line="480" w:lineRule="auto"/>
        <w:ind w:left="144" w:right="144"/>
        <w:jc w:val="both"/>
        <w:rPr>
          <w:rFonts w:ascii="Times New Roman" w:hAnsi="Times New Roman" w:cs="Times New Roman"/>
          <w:bCs/>
          <w:sz w:val="24"/>
        </w:rPr>
      </w:pPr>
      <w:r w:rsidRPr="00DE46B2">
        <w:rPr>
          <w:rFonts w:ascii="Times New Roman" w:hAnsi="Times New Roman" w:cs="Times New Roman"/>
          <w:bCs/>
          <w:sz w:val="24"/>
        </w:rPr>
        <w:t xml:space="preserve">The regression results show </w:t>
      </w:r>
      <m:oMath>
        <m:sSup>
          <m:sSupPr>
            <m:ctrlPr>
              <w:rPr>
                <w:rFonts w:ascii="Cambria Math" w:hAnsi="Cambria Math" w:cs="Cambria Math"/>
                <w:bCs/>
                <w:sz w:val="24"/>
              </w:rPr>
            </m:ctrlPr>
          </m:sSupPr>
          <m:e>
            <m:r>
              <w:rPr>
                <w:rFonts w:ascii="Cambria Math" w:hAnsi="Cambria Math" w:cs="Cambria Math"/>
                <w:sz w:val="24"/>
              </w:rPr>
              <m:t>R</m:t>
            </m:r>
          </m:e>
          <m:sup>
            <m:r>
              <m:rPr>
                <m:sty m:val="p"/>
              </m:rPr>
              <w:rPr>
                <w:rFonts w:ascii="Cambria Math" w:hAnsi="Cambria Math" w:cs="Cambria Math"/>
                <w:sz w:val="24"/>
              </w:rPr>
              <m:t>2</m:t>
            </m:r>
          </m:sup>
        </m:sSup>
      </m:oMath>
      <w:r w:rsidRPr="00DE46B2">
        <w:rPr>
          <w:rFonts w:ascii="Times New Roman" w:hAnsi="Times New Roman" w:cs="Times New Roman"/>
          <w:bCs/>
          <w:sz w:val="24"/>
        </w:rPr>
        <w:t>=0.</w:t>
      </w:r>
      <w:r w:rsidR="008171FE">
        <w:rPr>
          <w:rFonts w:ascii="Times New Roman" w:hAnsi="Times New Roman" w:cs="Times New Roman"/>
          <w:bCs/>
          <w:sz w:val="24"/>
        </w:rPr>
        <w:t>739</w:t>
      </w:r>
      <w:r w:rsidRPr="00DE46B2">
        <w:rPr>
          <w:rFonts w:ascii="Times New Roman" w:hAnsi="Times New Roman" w:cs="Times New Roman"/>
          <w:bCs/>
          <w:sz w:val="24"/>
        </w:rPr>
        <w:t xml:space="preserve">, </w:t>
      </w:r>
      <w:r w:rsidR="001C66DF" w:rsidRPr="00DE46B2">
        <w:rPr>
          <w:rFonts w:ascii="Times New Roman" w:hAnsi="Times New Roman" w:cs="Times New Roman"/>
          <w:bCs/>
          <w:sz w:val="24"/>
        </w:rPr>
        <w:t xml:space="preserve">only the variable residual is statistically significant at </w:t>
      </w:r>
      <w:r w:rsidR="008171FE">
        <w:rPr>
          <w:rFonts w:ascii="Times New Roman" w:hAnsi="Times New Roman" w:cs="Times New Roman"/>
          <w:bCs/>
          <w:sz w:val="24"/>
        </w:rPr>
        <w:t>20</w:t>
      </w:r>
      <w:r w:rsidR="001C66DF" w:rsidRPr="00DE46B2">
        <w:rPr>
          <w:rFonts w:ascii="Times New Roman" w:hAnsi="Times New Roman" w:cs="Times New Roman"/>
          <w:bCs/>
          <w:sz w:val="24"/>
        </w:rPr>
        <w:t xml:space="preserve">%, but the coefficient is bigger than zero, which is also inconsistent </w:t>
      </w:r>
      <w:r w:rsidR="001C66DF" w:rsidRPr="00DE46B2">
        <w:rPr>
          <w:rFonts w:ascii="Times New Roman" w:hAnsi="Times New Roman" w:cs="Times New Roman"/>
          <w:bCs/>
          <w:sz w:val="24"/>
        </w:rPr>
        <w:lastRenderedPageBreak/>
        <w:t>with the CAPM theory saying effective diversification could reduce the unsystematic risk. T</w:t>
      </w:r>
      <w:r w:rsidRPr="00DE46B2">
        <w:rPr>
          <w:rFonts w:ascii="Times New Roman" w:hAnsi="Times New Roman" w:cs="Times New Roman"/>
          <w:bCs/>
          <w:sz w:val="24"/>
        </w:rPr>
        <w:t xml:space="preserve">he hypothesis listed is not satisfied, the equation and the variables are not statistically significant, the independent variables have weaker power to explain the dependent variables. The results again question the validity of CAPM and the risk-return theory in the context of Shenzhen real estate stock market. </w:t>
      </w:r>
    </w:p>
    <w:p w14:paraId="4B3227C3" w14:textId="2FBA9672" w:rsidR="001E6A66" w:rsidRDefault="001E6A66" w:rsidP="00EA60BD">
      <w:pPr>
        <w:spacing w:after="0" w:line="480" w:lineRule="auto"/>
        <w:ind w:left="144" w:right="144"/>
        <w:jc w:val="both"/>
        <w:rPr>
          <w:rFonts w:ascii="Times New Roman" w:hAnsi="Times New Roman" w:cs="Times New Roman"/>
          <w:bCs/>
          <w:sz w:val="24"/>
        </w:rPr>
      </w:pPr>
      <w:r>
        <w:rPr>
          <w:rFonts w:ascii="Times New Roman" w:hAnsi="Times New Roman" w:cs="Times New Roman"/>
          <w:bCs/>
          <w:sz w:val="24"/>
        </w:rPr>
        <w:t xml:space="preserve">Regress variables between group beta and quadratic variables group beta squared and average return. </w:t>
      </w:r>
    </w:p>
    <w:p w14:paraId="51CCF3B3" w14:textId="419D0989" w:rsidR="00F978BE" w:rsidRDefault="00A00B33" w:rsidP="00EA60BD">
      <w:pPr>
        <w:spacing w:after="0" w:line="480" w:lineRule="auto"/>
        <w:ind w:left="144" w:right="144"/>
        <w:jc w:val="both"/>
        <w:rPr>
          <w:rFonts w:ascii="Times New Roman" w:eastAsia="宋体" w:hAnsi="Times New Roman" w:cs="Cambria Math"/>
          <w:color w:val="000000"/>
          <w:sz w:val="24"/>
          <w:szCs w:val="24"/>
        </w:rPr>
      </w:pPr>
      <w:r>
        <w:rPr>
          <w:rFonts w:ascii="Times New Roman" w:hAnsi="Times New Roman" w:cs="Times New Roman"/>
          <w:bCs/>
          <w:sz w:val="24"/>
        </w:rPr>
        <w:t xml:space="preserve">      Table 7 Regression between average return and </w:t>
      </w:r>
      <w:r w:rsidRPr="00DE46B2">
        <w:rPr>
          <w:rFonts w:ascii="Times New Roman" w:eastAsia="宋体" w:hAnsi="Times New Roman" w:cs="Cambria Math"/>
          <w:color w:val="000000"/>
          <w:sz w:val="24"/>
          <w:szCs w:val="24"/>
        </w:rPr>
        <w:t xml:space="preserve">quadratic variable </w:t>
      </w:r>
      <m:oMath>
        <m:sSubSup>
          <m:sSubSupPr>
            <m:ctrlPr>
              <w:rPr>
                <w:rFonts w:ascii="Cambria Math" w:eastAsia="宋体" w:hAnsi="Cambria Math" w:cs="Cambria Math"/>
                <w:color w:val="000000"/>
                <w:sz w:val="24"/>
                <w:szCs w:val="24"/>
              </w:rPr>
            </m:ctrlPr>
          </m:sSubSupPr>
          <m:e>
            <m:r>
              <w:rPr>
                <w:rFonts w:ascii="Cambria Math" w:eastAsia="宋体" w:hAnsi="Cambria Math" w:cs="Cambria Math"/>
                <w:color w:val="000000"/>
                <w:sz w:val="24"/>
                <w:szCs w:val="24"/>
              </w:rPr>
              <m:t>β</m:t>
            </m:r>
          </m:e>
          <m:sub>
            <m:r>
              <w:rPr>
                <w:rFonts w:ascii="Cambria Math" w:eastAsia="宋体" w:hAnsi="Cambria Math" w:cs="Cambria Math"/>
                <w:color w:val="000000"/>
                <w:sz w:val="24"/>
                <w:szCs w:val="24"/>
              </w:rPr>
              <m:t>pi</m:t>
            </m:r>
          </m:sub>
          <m:sup>
            <m:r>
              <m:rPr>
                <m:sty m:val="p"/>
              </m:rPr>
              <w:rPr>
                <w:rFonts w:ascii="Cambria Math" w:eastAsia="宋体" w:hAnsi="Cambria Math" w:cs="Cambria Math"/>
                <w:color w:val="000000"/>
                <w:sz w:val="24"/>
                <w:szCs w:val="24"/>
              </w:rPr>
              <m:t>2</m:t>
            </m:r>
          </m:sup>
        </m:sSubSup>
      </m:oMath>
    </w:p>
    <w:p w14:paraId="6F5CE74F" w14:textId="6E44BE3F" w:rsidR="00A00B33" w:rsidRPr="00A00B33" w:rsidRDefault="00A00B33" w:rsidP="00763166">
      <w:pPr>
        <w:spacing w:after="0" w:line="240" w:lineRule="auto"/>
        <w:jc w:val="center"/>
        <w:rPr>
          <w:rFonts w:ascii="Times New Roman" w:eastAsia="Times New Roman" w:hAnsi="Times New Roman" w:cs="Times New Roman"/>
          <w:sz w:val="24"/>
          <w:szCs w:val="24"/>
        </w:rPr>
      </w:pPr>
      <w:r w:rsidRPr="00A00B33">
        <w:rPr>
          <w:rFonts w:ascii="Times New Roman" w:eastAsia="Times New Roman" w:hAnsi="Times New Roman" w:cs="Times New Roman"/>
          <w:noProof/>
          <w:sz w:val="24"/>
          <w:szCs w:val="24"/>
        </w:rPr>
        <w:drawing>
          <wp:inline distT="0" distB="0" distL="0" distR="0" wp14:anchorId="434FDB6A" wp14:editId="143C329A">
            <wp:extent cx="4640155" cy="285750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8246" cy="2862483"/>
                    </a:xfrm>
                    <a:prstGeom prst="rect">
                      <a:avLst/>
                    </a:prstGeom>
                    <a:noFill/>
                    <a:ln>
                      <a:noFill/>
                    </a:ln>
                  </pic:spPr>
                </pic:pic>
              </a:graphicData>
            </a:graphic>
          </wp:inline>
        </w:drawing>
      </w:r>
    </w:p>
    <w:p w14:paraId="7CC4E3DB" w14:textId="5582E75E" w:rsidR="001E6A66" w:rsidRDefault="001E6A66" w:rsidP="004D68BE">
      <w:pPr>
        <w:spacing w:after="0" w:line="480" w:lineRule="auto"/>
        <w:ind w:left="144" w:right="144"/>
        <w:jc w:val="both"/>
        <w:rPr>
          <w:rFonts w:ascii="Times New Roman" w:eastAsia="宋体" w:hAnsi="Times New Roman" w:cs="Cambria Math"/>
          <w:color w:val="000000"/>
          <w:sz w:val="24"/>
          <w:szCs w:val="24"/>
        </w:rPr>
      </w:pPr>
      <w:r w:rsidRPr="00DE46B2">
        <w:rPr>
          <w:rFonts w:ascii="Times New Roman" w:eastAsia="宋体" w:hAnsi="Times New Roman" w:cs="Cambria Math"/>
          <w:color w:val="000000"/>
          <w:sz w:val="24"/>
          <w:szCs w:val="24"/>
        </w:rPr>
        <w:t xml:space="preserve">The regression results show in table </w:t>
      </w:r>
      <w:r>
        <w:rPr>
          <w:rFonts w:ascii="Times New Roman" w:eastAsia="宋体" w:hAnsi="Times New Roman" w:cs="Cambria Math"/>
          <w:color w:val="000000"/>
          <w:sz w:val="24"/>
          <w:szCs w:val="24"/>
          <w:lang w:eastAsia="zh-CN"/>
        </w:rPr>
        <w:t>7</w:t>
      </w:r>
      <w:r w:rsidRPr="00DE46B2">
        <w:rPr>
          <w:rFonts w:ascii="Times New Roman" w:eastAsia="宋体" w:hAnsi="Times New Roman" w:cs="Cambria Math"/>
          <w:color w:val="000000"/>
          <w:sz w:val="24"/>
          <w:szCs w:val="24"/>
        </w:rPr>
        <w:t xml:space="preserve">. </w:t>
      </w:r>
      <m:oMath>
        <m:sSup>
          <m:sSupPr>
            <m:ctrlPr>
              <w:rPr>
                <w:rFonts w:ascii="Cambria Math" w:eastAsia="宋体" w:hAnsi="Cambria Math" w:cs="Cambria Math"/>
                <w:color w:val="000000"/>
                <w:sz w:val="24"/>
                <w:szCs w:val="24"/>
              </w:rPr>
            </m:ctrlPr>
          </m:sSupPr>
          <m:e>
            <m:r>
              <w:rPr>
                <w:rFonts w:ascii="Cambria Math" w:eastAsia="宋体" w:hAnsi="Cambria Math" w:cs="Cambria Math"/>
                <w:color w:val="000000"/>
                <w:sz w:val="24"/>
                <w:szCs w:val="24"/>
              </w:rPr>
              <m:t>R</m:t>
            </m:r>
          </m:e>
          <m:sup>
            <m:r>
              <m:rPr>
                <m:sty m:val="p"/>
              </m:rPr>
              <w:rPr>
                <w:rFonts w:ascii="Cambria Math" w:eastAsia="宋体" w:hAnsi="Cambria Math" w:cs="Cambria Math"/>
                <w:color w:val="000000"/>
                <w:sz w:val="24"/>
                <w:szCs w:val="24"/>
              </w:rPr>
              <m:t>2</m:t>
            </m:r>
          </m:sup>
        </m:sSup>
      </m:oMath>
      <w:r w:rsidRPr="00DE46B2">
        <w:rPr>
          <w:rFonts w:ascii="Times New Roman" w:eastAsia="宋体" w:hAnsi="Times New Roman" w:cs="Cambria Math"/>
          <w:color w:val="000000"/>
          <w:sz w:val="24"/>
          <w:szCs w:val="24"/>
        </w:rPr>
        <w:t>=0.</w:t>
      </w:r>
      <w:r>
        <w:rPr>
          <w:rFonts w:ascii="Times New Roman" w:eastAsia="宋体" w:hAnsi="Times New Roman" w:cs="Cambria Math"/>
          <w:color w:val="000000"/>
          <w:sz w:val="24"/>
          <w:szCs w:val="24"/>
        </w:rPr>
        <w:t>045</w:t>
      </w:r>
      <w:r w:rsidRPr="00DE46B2">
        <w:rPr>
          <w:rFonts w:ascii="Times New Roman" w:eastAsia="宋体" w:hAnsi="Times New Roman" w:cs="Cambria Math"/>
          <w:color w:val="000000"/>
          <w:sz w:val="24"/>
          <w:szCs w:val="24"/>
        </w:rPr>
        <w:t xml:space="preserve">, this explains </w:t>
      </w:r>
      <w:r>
        <w:rPr>
          <w:rFonts w:ascii="Times New Roman" w:eastAsia="宋体" w:hAnsi="Times New Roman" w:cs="Cambria Math"/>
          <w:color w:val="000000"/>
          <w:sz w:val="24"/>
          <w:szCs w:val="24"/>
        </w:rPr>
        <w:t>lower</w:t>
      </w:r>
      <w:r w:rsidRPr="00DE46B2">
        <w:rPr>
          <w:rFonts w:ascii="Times New Roman" w:eastAsia="宋体" w:hAnsi="Times New Roman" w:cs="Cambria Math"/>
          <w:color w:val="000000"/>
          <w:sz w:val="24"/>
          <w:szCs w:val="24"/>
        </w:rPr>
        <w:t xml:space="preserve"> fitness for the model, the p-value </w:t>
      </w:r>
      <w:r>
        <w:rPr>
          <w:rFonts w:ascii="Times New Roman" w:eastAsia="宋体" w:hAnsi="Times New Roman" w:cs="Cambria Math"/>
          <w:color w:val="000000"/>
          <w:sz w:val="24"/>
          <w:szCs w:val="24"/>
        </w:rPr>
        <w:t xml:space="preserve">for </w:t>
      </w:r>
      <w:r w:rsidRPr="00DE46B2">
        <w:rPr>
          <w:rFonts w:ascii="Times New Roman" w:eastAsia="宋体" w:hAnsi="Times New Roman" w:cs="Cambria Math"/>
          <w:color w:val="000000"/>
          <w:sz w:val="24"/>
          <w:szCs w:val="24"/>
        </w:rPr>
        <w:t>residual is</w:t>
      </w:r>
      <w:r>
        <w:rPr>
          <w:rFonts w:ascii="Times New Roman" w:eastAsia="宋体" w:hAnsi="Times New Roman" w:cs="Cambria Math"/>
          <w:color w:val="000000"/>
          <w:sz w:val="24"/>
          <w:szCs w:val="24"/>
        </w:rPr>
        <w:t xml:space="preserve"> not </w:t>
      </w:r>
      <w:r w:rsidRPr="00DE46B2">
        <w:rPr>
          <w:rFonts w:ascii="Times New Roman" w:eastAsia="宋体" w:hAnsi="Times New Roman" w:cs="Cambria Math"/>
          <w:color w:val="000000"/>
          <w:sz w:val="24"/>
          <w:szCs w:val="24"/>
        </w:rPr>
        <w:t xml:space="preserve">significant </w:t>
      </w:r>
      <w:r>
        <w:rPr>
          <w:rFonts w:ascii="Times New Roman" w:eastAsia="宋体" w:hAnsi="Times New Roman" w:cs="Cambria Math"/>
          <w:color w:val="000000"/>
          <w:sz w:val="24"/>
          <w:szCs w:val="24"/>
        </w:rPr>
        <w:t xml:space="preserve">even </w:t>
      </w:r>
      <w:r w:rsidRPr="00DE46B2">
        <w:rPr>
          <w:rFonts w:ascii="Times New Roman" w:eastAsia="宋体" w:hAnsi="Times New Roman" w:cs="Cambria Math"/>
          <w:color w:val="000000"/>
          <w:sz w:val="24"/>
          <w:szCs w:val="24"/>
        </w:rPr>
        <w:t xml:space="preserve">at </w:t>
      </w:r>
      <w:r>
        <w:rPr>
          <w:rFonts w:ascii="Times New Roman" w:eastAsia="宋体" w:hAnsi="Times New Roman" w:cs="Cambria Math"/>
          <w:color w:val="000000"/>
          <w:sz w:val="24"/>
          <w:szCs w:val="24"/>
        </w:rPr>
        <w:t>2</w:t>
      </w:r>
      <w:r w:rsidRPr="00DE46B2">
        <w:rPr>
          <w:rFonts w:ascii="Times New Roman" w:eastAsia="宋体" w:hAnsi="Times New Roman" w:cs="Cambria Math"/>
          <w:color w:val="000000"/>
          <w:sz w:val="24"/>
          <w:szCs w:val="24"/>
        </w:rPr>
        <w:t>0%. After adding the new variable of</w:t>
      </w:r>
      <w:r w:rsidR="004D68BE">
        <w:rPr>
          <w:rFonts w:ascii="Times New Roman" w:eastAsia="宋体" w:hAnsi="Times New Roman" w:cs="Cambria Math"/>
          <w:color w:val="000000"/>
          <w:sz w:val="24"/>
          <w:szCs w:val="24"/>
        </w:rPr>
        <w:t xml:space="preserve"> quadratic term,</w:t>
      </w:r>
      <w:r w:rsidRPr="00DE46B2">
        <w:rPr>
          <w:rFonts w:ascii="Times New Roman" w:eastAsia="宋体" w:hAnsi="Times New Roman" w:cs="Cambria Math"/>
          <w:color w:val="000000"/>
          <w:sz w:val="24"/>
          <w:szCs w:val="24"/>
        </w:rPr>
        <w:t xml:space="preserve"> </w:t>
      </w:r>
      <w:r>
        <w:rPr>
          <w:rFonts w:ascii="Times New Roman" w:eastAsia="宋体" w:hAnsi="Times New Roman" w:cs="Cambria Math"/>
          <w:color w:val="000000"/>
          <w:sz w:val="24"/>
          <w:szCs w:val="24"/>
        </w:rPr>
        <w:t xml:space="preserve">the model </w:t>
      </w:r>
      <w:r w:rsidRPr="00DE46B2">
        <w:rPr>
          <w:rFonts w:ascii="Times New Roman" w:eastAsia="宋体" w:hAnsi="Times New Roman" w:cs="Cambria Math"/>
          <w:color w:val="000000"/>
          <w:sz w:val="24"/>
          <w:szCs w:val="24"/>
        </w:rPr>
        <w:t xml:space="preserve">is </w:t>
      </w:r>
      <w:r>
        <w:rPr>
          <w:rFonts w:ascii="Times New Roman" w:eastAsia="宋体" w:hAnsi="Times New Roman" w:cs="Cambria Math"/>
          <w:color w:val="000000"/>
          <w:sz w:val="24"/>
          <w:szCs w:val="24"/>
        </w:rPr>
        <w:t xml:space="preserve">not </w:t>
      </w:r>
      <w:r w:rsidRPr="00DE46B2">
        <w:rPr>
          <w:rFonts w:ascii="Times New Roman" w:eastAsia="宋体" w:hAnsi="Times New Roman" w:cs="Cambria Math"/>
          <w:color w:val="000000"/>
          <w:sz w:val="24"/>
          <w:szCs w:val="24"/>
        </w:rPr>
        <w:t xml:space="preserve">statistically </w:t>
      </w:r>
      <w:proofErr w:type="gramStart"/>
      <w:r w:rsidRPr="00DE46B2">
        <w:rPr>
          <w:rFonts w:ascii="Times New Roman" w:eastAsia="宋体" w:hAnsi="Times New Roman" w:cs="Cambria Math"/>
          <w:color w:val="000000"/>
          <w:sz w:val="24"/>
          <w:szCs w:val="24"/>
        </w:rPr>
        <w:t>significant</w:t>
      </w:r>
      <w:proofErr w:type="gramEnd"/>
      <w:r w:rsidR="004D68BE">
        <w:rPr>
          <w:rFonts w:ascii="Times New Roman" w:eastAsia="宋体" w:hAnsi="Times New Roman" w:cs="Cambria Math"/>
          <w:color w:val="000000"/>
          <w:sz w:val="24"/>
          <w:szCs w:val="24"/>
        </w:rPr>
        <w:t xml:space="preserve"> and the null hypothesis cannot be rejected.</w:t>
      </w:r>
    </w:p>
    <w:p w14:paraId="607ABC02" w14:textId="35D053AA" w:rsidR="004D68BE" w:rsidRPr="004D68BE" w:rsidRDefault="004D68BE" w:rsidP="004D68BE">
      <w:pPr>
        <w:spacing w:after="0" w:line="480" w:lineRule="auto"/>
        <w:ind w:left="144" w:right="144"/>
        <w:jc w:val="both"/>
        <w:rPr>
          <w:rFonts w:ascii="Times New Roman" w:eastAsia="宋体" w:hAnsi="Times New Roman" w:cs="Cambria Math"/>
          <w:color w:val="000000"/>
          <w:sz w:val="24"/>
          <w:szCs w:val="24"/>
        </w:rPr>
      </w:pPr>
      <w:r>
        <w:rPr>
          <w:rFonts w:ascii="Times New Roman" w:eastAsia="宋体" w:hAnsi="Times New Roman" w:cs="Cambria Math"/>
          <w:color w:val="000000"/>
          <w:sz w:val="24"/>
          <w:szCs w:val="24"/>
        </w:rPr>
        <w:t xml:space="preserve">Regress variables between average return and residual only. </w:t>
      </w:r>
    </w:p>
    <w:p w14:paraId="7807C6E4" w14:textId="77777777" w:rsidR="001E6A66" w:rsidRPr="00DE46B2" w:rsidRDefault="001E6A66" w:rsidP="00EA60BD">
      <w:pPr>
        <w:spacing w:after="0" w:line="480" w:lineRule="auto"/>
        <w:ind w:left="144" w:right="144"/>
        <w:jc w:val="both"/>
        <w:rPr>
          <w:rFonts w:ascii="Times New Roman" w:hAnsi="Times New Roman" w:cs="Times New Roman"/>
          <w:bCs/>
          <w:sz w:val="24"/>
          <w:lang w:eastAsia="zh-CN"/>
        </w:rPr>
      </w:pPr>
    </w:p>
    <w:p w14:paraId="7CAD477F" w14:textId="2A75EC97" w:rsidR="00664B09" w:rsidRDefault="00664B09" w:rsidP="00EA60BD">
      <w:pPr>
        <w:spacing w:after="0"/>
        <w:ind w:left="144" w:right="144"/>
        <w:jc w:val="center"/>
        <w:rPr>
          <w:rFonts w:ascii="Times New Roman" w:hAnsi="Times New Roman" w:cs="Times New Roman"/>
          <w:sz w:val="24"/>
        </w:rPr>
      </w:pPr>
      <w:r w:rsidRPr="00DE46B2">
        <w:rPr>
          <w:rFonts w:ascii="Times New Roman" w:hAnsi="Times New Roman" w:cs="Times New Roman"/>
          <w:sz w:val="24"/>
        </w:rPr>
        <w:t xml:space="preserve">Table </w:t>
      </w:r>
      <w:r w:rsidR="00A00B33">
        <w:rPr>
          <w:rFonts w:ascii="Times New Roman" w:hAnsi="Times New Roman" w:cs="Times New Roman"/>
          <w:sz w:val="24"/>
          <w:lang w:eastAsia="zh-CN"/>
        </w:rPr>
        <w:t>8</w:t>
      </w:r>
      <w:r w:rsidRPr="00DE46B2">
        <w:rPr>
          <w:rFonts w:ascii="Times New Roman" w:hAnsi="Times New Roman" w:cs="Times New Roman"/>
          <w:sz w:val="24"/>
        </w:rPr>
        <w:t xml:space="preserve">: Regression summary </w:t>
      </w:r>
      <w:r w:rsidR="008171FE">
        <w:rPr>
          <w:rFonts w:ascii="Times New Roman" w:hAnsi="Times New Roman" w:cs="Times New Roman"/>
          <w:sz w:val="24"/>
        </w:rPr>
        <w:t xml:space="preserve">between residual and average return </w:t>
      </w:r>
    </w:p>
    <w:p w14:paraId="090217D4" w14:textId="77777777" w:rsidR="00763166" w:rsidRPr="00DE46B2" w:rsidRDefault="00763166" w:rsidP="00EA60BD">
      <w:pPr>
        <w:spacing w:after="0"/>
        <w:ind w:left="144" w:right="144"/>
        <w:jc w:val="center"/>
        <w:rPr>
          <w:rFonts w:ascii="Times New Roman" w:hAnsi="Times New Roman" w:cs="Times New Roman"/>
          <w:sz w:val="24"/>
        </w:rPr>
      </w:pPr>
    </w:p>
    <w:p w14:paraId="61B448D9" w14:textId="694332F0" w:rsidR="008171FE" w:rsidRDefault="008171FE" w:rsidP="00763166">
      <w:pPr>
        <w:spacing w:after="0" w:line="240" w:lineRule="auto"/>
        <w:jc w:val="center"/>
        <w:rPr>
          <w:rFonts w:ascii="Times New Roman" w:eastAsia="Times New Roman" w:hAnsi="Times New Roman" w:cs="Times New Roman"/>
          <w:sz w:val="24"/>
          <w:szCs w:val="24"/>
        </w:rPr>
      </w:pPr>
      <w:r w:rsidRPr="008171FE">
        <w:rPr>
          <w:rFonts w:ascii="Times New Roman" w:eastAsia="Times New Roman" w:hAnsi="Times New Roman" w:cs="Times New Roman"/>
          <w:noProof/>
          <w:sz w:val="24"/>
          <w:szCs w:val="24"/>
        </w:rPr>
        <w:drawing>
          <wp:inline distT="0" distB="0" distL="0" distR="0" wp14:anchorId="5CEF4198" wp14:editId="0A11A5F0">
            <wp:extent cx="4419600" cy="286161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2521" cy="2895884"/>
                    </a:xfrm>
                    <a:prstGeom prst="rect">
                      <a:avLst/>
                    </a:prstGeom>
                    <a:noFill/>
                    <a:ln>
                      <a:noFill/>
                    </a:ln>
                  </pic:spPr>
                </pic:pic>
              </a:graphicData>
            </a:graphic>
          </wp:inline>
        </w:drawing>
      </w:r>
    </w:p>
    <w:p w14:paraId="0DAC0145" w14:textId="7BB44B95" w:rsidR="008171FE" w:rsidRPr="001E6A66" w:rsidRDefault="001E6A66" w:rsidP="001E6A66">
      <w:pPr>
        <w:spacing w:after="0" w:line="480" w:lineRule="auto"/>
        <w:ind w:left="144" w:right="144"/>
        <w:jc w:val="both"/>
        <w:rPr>
          <w:rFonts w:ascii="Times New Roman" w:eastAsia="宋体" w:hAnsi="Times New Roman" w:cs="Cambria Math"/>
          <w:color w:val="000000"/>
          <w:sz w:val="24"/>
          <w:szCs w:val="24"/>
        </w:rPr>
      </w:pPr>
      <w:r w:rsidRPr="00DE46B2">
        <w:rPr>
          <w:rFonts w:ascii="Times New Roman" w:eastAsia="宋体" w:hAnsi="Times New Roman" w:cs="Cambria Math"/>
          <w:color w:val="000000"/>
          <w:sz w:val="24"/>
          <w:szCs w:val="24"/>
        </w:rPr>
        <w:t xml:space="preserve">The regression results show in table </w:t>
      </w:r>
      <w:r>
        <w:rPr>
          <w:rFonts w:ascii="Times New Roman" w:eastAsia="宋体" w:hAnsi="Times New Roman" w:cs="Cambria Math"/>
          <w:color w:val="000000"/>
          <w:sz w:val="24"/>
          <w:szCs w:val="24"/>
          <w:lang w:eastAsia="zh-CN"/>
        </w:rPr>
        <w:t>7</w:t>
      </w:r>
      <w:r w:rsidRPr="00DE46B2">
        <w:rPr>
          <w:rFonts w:ascii="Times New Roman" w:eastAsia="宋体" w:hAnsi="Times New Roman" w:cs="Cambria Math"/>
          <w:color w:val="000000"/>
          <w:sz w:val="24"/>
          <w:szCs w:val="24"/>
        </w:rPr>
        <w:t xml:space="preserve">. </w:t>
      </w:r>
      <m:oMath>
        <m:sSup>
          <m:sSupPr>
            <m:ctrlPr>
              <w:rPr>
                <w:rFonts w:ascii="Cambria Math" w:eastAsia="宋体" w:hAnsi="Cambria Math" w:cs="Cambria Math"/>
                <w:color w:val="000000"/>
                <w:sz w:val="24"/>
                <w:szCs w:val="24"/>
              </w:rPr>
            </m:ctrlPr>
          </m:sSupPr>
          <m:e>
            <m:r>
              <w:rPr>
                <w:rFonts w:ascii="Cambria Math" w:eastAsia="宋体" w:hAnsi="Cambria Math" w:cs="Cambria Math"/>
                <w:color w:val="000000"/>
                <w:sz w:val="24"/>
                <w:szCs w:val="24"/>
              </w:rPr>
              <m:t>R</m:t>
            </m:r>
          </m:e>
          <m:sup>
            <m:r>
              <m:rPr>
                <m:sty m:val="p"/>
              </m:rPr>
              <w:rPr>
                <w:rFonts w:ascii="Cambria Math" w:eastAsia="宋体" w:hAnsi="Cambria Math" w:cs="Cambria Math"/>
                <w:color w:val="000000"/>
                <w:sz w:val="24"/>
                <w:szCs w:val="24"/>
              </w:rPr>
              <m:t>2</m:t>
            </m:r>
          </m:sup>
        </m:sSup>
      </m:oMath>
      <w:r w:rsidRPr="00DE46B2">
        <w:rPr>
          <w:rFonts w:ascii="Times New Roman" w:eastAsia="宋体" w:hAnsi="Times New Roman" w:cs="Cambria Math"/>
          <w:color w:val="000000"/>
          <w:sz w:val="24"/>
          <w:szCs w:val="24"/>
        </w:rPr>
        <w:t>=0.</w:t>
      </w:r>
      <w:r>
        <w:rPr>
          <w:rFonts w:ascii="Times New Roman" w:eastAsia="宋体" w:hAnsi="Times New Roman" w:cs="Cambria Math"/>
          <w:color w:val="000000"/>
          <w:sz w:val="24"/>
          <w:szCs w:val="24"/>
        </w:rPr>
        <w:t>249</w:t>
      </w:r>
      <w:r w:rsidRPr="00DE46B2">
        <w:rPr>
          <w:rFonts w:ascii="Times New Roman" w:eastAsia="宋体" w:hAnsi="Times New Roman" w:cs="Cambria Math"/>
          <w:color w:val="000000"/>
          <w:sz w:val="24"/>
          <w:szCs w:val="24"/>
        </w:rPr>
        <w:t xml:space="preserve">, this explains </w:t>
      </w:r>
      <w:r>
        <w:rPr>
          <w:rFonts w:ascii="Times New Roman" w:eastAsia="宋体" w:hAnsi="Times New Roman" w:cs="Cambria Math"/>
          <w:color w:val="000000"/>
          <w:sz w:val="24"/>
          <w:szCs w:val="24"/>
        </w:rPr>
        <w:t>lower</w:t>
      </w:r>
      <w:r w:rsidRPr="00DE46B2">
        <w:rPr>
          <w:rFonts w:ascii="Times New Roman" w:eastAsia="宋体" w:hAnsi="Times New Roman" w:cs="Cambria Math"/>
          <w:color w:val="000000"/>
          <w:sz w:val="24"/>
          <w:szCs w:val="24"/>
        </w:rPr>
        <w:t xml:space="preserve"> fitness for the model, the p-value </w:t>
      </w:r>
      <w:r>
        <w:rPr>
          <w:rFonts w:ascii="Times New Roman" w:eastAsia="宋体" w:hAnsi="Times New Roman" w:cs="Cambria Math"/>
          <w:color w:val="000000"/>
          <w:sz w:val="24"/>
          <w:szCs w:val="24"/>
        </w:rPr>
        <w:t xml:space="preserve">for </w:t>
      </w:r>
      <w:r w:rsidRPr="00DE46B2">
        <w:rPr>
          <w:rFonts w:ascii="Times New Roman" w:eastAsia="宋体" w:hAnsi="Times New Roman" w:cs="Cambria Math"/>
          <w:color w:val="000000"/>
          <w:sz w:val="24"/>
          <w:szCs w:val="24"/>
        </w:rPr>
        <w:t>residual is</w:t>
      </w:r>
      <w:r>
        <w:rPr>
          <w:rFonts w:ascii="Times New Roman" w:eastAsia="宋体" w:hAnsi="Times New Roman" w:cs="Cambria Math"/>
          <w:color w:val="000000"/>
          <w:sz w:val="24"/>
          <w:szCs w:val="24"/>
        </w:rPr>
        <w:t xml:space="preserve"> not </w:t>
      </w:r>
      <w:r w:rsidRPr="00DE46B2">
        <w:rPr>
          <w:rFonts w:ascii="Times New Roman" w:eastAsia="宋体" w:hAnsi="Times New Roman" w:cs="Cambria Math"/>
          <w:color w:val="000000"/>
          <w:sz w:val="24"/>
          <w:szCs w:val="24"/>
        </w:rPr>
        <w:t xml:space="preserve">significant </w:t>
      </w:r>
      <w:r>
        <w:rPr>
          <w:rFonts w:ascii="Times New Roman" w:eastAsia="宋体" w:hAnsi="Times New Roman" w:cs="Cambria Math"/>
          <w:color w:val="000000"/>
          <w:sz w:val="24"/>
          <w:szCs w:val="24"/>
        </w:rPr>
        <w:t xml:space="preserve">even </w:t>
      </w:r>
      <w:r w:rsidRPr="00DE46B2">
        <w:rPr>
          <w:rFonts w:ascii="Times New Roman" w:eastAsia="宋体" w:hAnsi="Times New Roman" w:cs="Cambria Math"/>
          <w:color w:val="000000"/>
          <w:sz w:val="24"/>
          <w:szCs w:val="24"/>
        </w:rPr>
        <w:t xml:space="preserve">at </w:t>
      </w:r>
      <w:r>
        <w:rPr>
          <w:rFonts w:ascii="Times New Roman" w:eastAsia="宋体" w:hAnsi="Times New Roman" w:cs="Cambria Math"/>
          <w:color w:val="000000"/>
          <w:sz w:val="24"/>
          <w:szCs w:val="24"/>
        </w:rPr>
        <w:t>2</w:t>
      </w:r>
      <w:r w:rsidRPr="00DE46B2">
        <w:rPr>
          <w:rFonts w:ascii="Times New Roman" w:eastAsia="宋体" w:hAnsi="Times New Roman" w:cs="Cambria Math"/>
          <w:color w:val="000000"/>
          <w:sz w:val="24"/>
          <w:szCs w:val="24"/>
        </w:rPr>
        <w:t xml:space="preserve">0%. After adding the new variable of error term, </w:t>
      </w:r>
      <w:r>
        <w:rPr>
          <w:rFonts w:ascii="Times New Roman" w:eastAsia="宋体" w:hAnsi="Times New Roman" w:cs="Cambria Math"/>
          <w:color w:val="000000"/>
          <w:sz w:val="24"/>
          <w:szCs w:val="24"/>
        </w:rPr>
        <w:t xml:space="preserve">the model </w:t>
      </w:r>
      <w:r w:rsidRPr="00DE46B2">
        <w:rPr>
          <w:rFonts w:ascii="Times New Roman" w:eastAsia="宋体" w:hAnsi="Times New Roman" w:cs="Cambria Math"/>
          <w:color w:val="000000"/>
          <w:sz w:val="24"/>
          <w:szCs w:val="24"/>
        </w:rPr>
        <w:t xml:space="preserve">is </w:t>
      </w:r>
      <w:r>
        <w:rPr>
          <w:rFonts w:ascii="Times New Roman" w:eastAsia="宋体" w:hAnsi="Times New Roman" w:cs="Cambria Math"/>
          <w:color w:val="000000"/>
          <w:sz w:val="24"/>
          <w:szCs w:val="24"/>
        </w:rPr>
        <w:t xml:space="preserve">not </w:t>
      </w:r>
      <w:r w:rsidRPr="00DE46B2">
        <w:rPr>
          <w:rFonts w:ascii="Times New Roman" w:eastAsia="宋体" w:hAnsi="Times New Roman" w:cs="Cambria Math"/>
          <w:color w:val="000000"/>
          <w:sz w:val="24"/>
          <w:szCs w:val="24"/>
        </w:rPr>
        <w:t xml:space="preserve">statistically significant, however, the coefficient about portfolio-beta is still negative. </w:t>
      </w:r>
      <w:r>
        <w:rPr>
          <w:rFonts w:ascii="Times New Roman" w:eastAsia="宋体" w:hAnsi="Times New Roman" w:cs="Cambria Math"/>
          <w:color w:val="000000"/>
          <w:sz w:val="24"/>
          <w:szCs w:val="24"/>
        </w:rPr>
        <w:t xml:space="preserve">And this means the residual has weak power of explaining the average return. </w:t>
      </w:r>
    </w:p>
    <w:p w14:paraId="549FC31E" w14:textId="5DDA9810" w:rsidR="004D0227" w:rsidRDefault="00DB7908" w:rsidP="00EA60BD">
      <w:pPr>
        <w:spacing w:after="0" w:line="480" w:lineRule="auto"/>
        <w:ind w:left="144" w:right="144"/>
        <w:jc w:val="both"/>
        <w:rPr>
          <w:rFonts w:ascii="Times New Roman" w:hAnsi="Times New Roman" w:cs="Times New Roman"/>
          <w:bCs/>
          <w:sz w:val="24"/>
        </w:rPr>
      </w:pPr>
      <w:r w:rsidRPr="00DE46B2">
        <w:rPr>
          <w:rFonts w:ascii="Times New Roman" w:hAnsi="Times New Roman" w:cs="Times New Roman"/>
          <w:bCs/>
          <w:sz w:val="24"/>
        </w:rPr>
        <w:t>According to the regress results using equation (</w:t>
      </w:r>
      <w:r w:rsidR="00A00B33">
        <w:rPr>
          <w:rFonts w:ascii="Times New Roman" w:hAnsi="Times New Roman" w:cs="Times New Roman"/>
          <w:bCs/>
          <w:sz w:val="24"/>
        </w:rPr>
        <w:t>7</w:t>
      </w:r>
      <w:r w:rsidRPr="00DE46B2">
        <w:rPr>
          <w:rFonts w:ascii="Times New Roman" w:hAnsi="Times New Roman" w:cs="Times New Roman"/>
          <w:bCs/>
          <w:sz w:val="24"/>
        </w:rPr>
        <w:t>)-(</w:t>
      </w:r>
      <w:r w:rsidR="00933566">
        <w:rPr>
          <w:rFonts w:ascii="Times New Roman" w:hAnsi="Times New Roman" w:cs="Times New Roman" w:hint="eastAsia"/>
          <w:bCs/>
          <w:sz w:val="24"/>
          <w:lang w:eastAsia="zh-CN"/>
        </w:rPr>
        <w:t>8</w:t>
      </w:r>
      <w:r w:rsidRPr="00DE46B2">
        <w:rPr>
          <w:rFonts w:ascii="Times New Roman" w:hAnsi="Times New Roman" w:cs="Times New Roman"/>
          <w:bCs/>
          <w:sz w:val="24"/>
        </w:rPr>
        <w:t xml:space="preserve">), there is no strict linear correlation between </w:t>
      </w:r>
      <w:r w:rsidR="001C66DF" w:rsidRPr="00DE46B2">
        <w:rPr>
          <w:rFonts w:ascii="Times New Roman" w:hAnsi="Times New Roman" w:cs="Times New Roman"/>
          <w:bCs/>
          <w:sz w:val="24"/>
        </w:rPr>
        <w:t>expected return in real estate stock and market return, systematic and unsystematic risk</w:t>
      </w:r>
      <w:r w:rsidR="002D04E9" w:rsidRPr="00DE46B2">
        <w:rPr>
          <w:rFonts w:ascii="Times New Roman" w:hAnsi="Times New Roman" w:cs="Times New Roman"/>
          <w:bCs/>
          <w:sz w:val="24"/>
        </w:rPr>
        <w:t xml:space="preserve">. CAPM does not hold the test in the real estate stock market in Shenzhen. </w:t>
      </w:r>
    </w:p>
    <w:p w14:paraId="3514DEEE" w14:textId="77777777" w:rsidR="00F978BE" w:rsidRPr="00DE46B2" w:rsidRDefault="00F978BE" w:rsidP="00EA60BD">
      <w:pPr>
        <w:spacing w:after="0" w:line="480" w:lineRule="auto"/>
        <w:ind w:left="144" w:right="144"/>
        <w:jc w:val="both"/>
        <w:rPr>
          <w:rFonts w:ascii="Times New Roman" w:hAnsi="Times New Roman" w:cs="Times New Roman"/>
          <w:bCs/>
          <w:sz w:val="24"/>
        </w:rPr>
      </w:pPr>
    </w:p>
    <w:p w14:paraId="7D4D6C23" w14:textId="7CB9207B" w:rsidR="00C27E05" w:rsidRDefault="0032583A" w:rsidP="00C8360C">
      <w:pPr>
        <w:pStyle w:val="Heading1"/>
        <w:spacing w:before="0"/>
        <w:ind w:left="144" w:right="144"/>
        <w:rPr>
          <w:rFonts w:ascii="Times New Roman" w:hAnsi="Times New Roman"/>
          <w:b/>
          <w:bCs/>
          <w:color w:val="auto"/>
          <w:sz w:val="24"/>
        </w:rPr>
      </w:pPr>
      <w:r w:rsidRPr="00EA60BD">
        <w:rPr>
          <w:rFonts w:ascii="Times New Roman" w:hAnsi="Times New Roman"/>
          <w:b/>
          <w:bCs/>
          <w:color w:val="auto"/>
          <w:sz w:val="24"/>
        </w:rPr>
        <w:t xml:space="preserve">6. Conclusion </w:t>
      </w:r>
    </w:p>
    <w:p w14:paraId="65200E96" w14:textId="77777777" w:rsidR="00F978BE" w:rsidRPr="00F978BE" w:rsidRDefault="00F978BE" w:rsidP="00F978BE"/>
    <w:p w14:paraId="40416D8B" w14:textId="2D03060D" w:rsidR="003B1E8C" w:rsidRPr="00DE46B2" w:rsidRDefault="004D0227" w:rsidP="00EA60BD">
      <w:pPr>
        <w:spacing w:line="480" w:lineRule="auto"/>
        <w:ind w:left="144" w:right="144"/>
        <w:jc w:val="both"/>
        <w:rPr>
          <w:rFonts w:ascii="Times New Roman" w:hAnsi="Times New Roman" w:cs="Times New Roman"/>
          <w:bCs/>
          <w:sz w:val="24"/>
        </w:rPr>
      </w:pPr>
      <w:r w:rsidRPr="00DE46B2">
        <w:rPr>
          <w:rFonts w:ascii="Times New Roman" w:hAnsi="Times New Roman" w:cs="Times New Roman"/>
          <w:bCs/>
          <w:sz w:val="24"/>
        </w:rPr>
        <w:t xml:space="preserve">In this article, the time series and cross sectional </w:t>
      </w:r>
      <w:r w:rsidR="001C2C79" w:rsidRPr="00DE46B2">
        <w:rPr>
          <w:rFonts w:ascii="Times New Roman" w:hAnsi="Times New Roman" w:cs="Times New Roman"/>
          <w:bCs/>
          <w:sz w:val="24"/>
        </w:rPr>
        <w:t xml:space="preserve">regress was done to test the validity of CAPM about the property A share of Shenzhen stock market, the results show that (1) there is no strict positive correlation between the expected return and </w:t>
      </w:r>
      <w:r w:rsidR="001C2C79" w:rsidRPr="00DE46B2">
        <w:rPr>
          <w:rFonts w:ascii="Times New Roman" w:hAnsi="Times New Roman" w:cs="Times New Roman"/>
          <w:bCs/>
          <w:sz w:val="24"/>
        </w:rPr>
        <w:lastRenderedPageBreak/>
        <w:t xml:space="preserve">systematic risk which does not agree with the requirements of CAPM theory; (2) </w:t>
      </w:r>
      <m:oMath>
        <m:sSub>
          <m:sSubPr>
            <m:ctrlPr>
              <w:rPr>
                <w:rFonts w:ascii="Cambria Math" w:hAnsi="Cambria Math" w:cs="Cambria Math"/>
                <w:bCs/>
                <w:sz w:val="24"/>
              </w:rPr>
            </m:ctrlPr>
          </m:sSubPr>
          <m:e>
            <m:r>
              <w:rPr>
                <w:rFonts w:ascii="Cambria Math" w:hAnsi="Cambria Math" w:cs="Cambria Math"/>
                <w:sz w:val="24"/>
              </w:rPr>
              <m:t>γ</m:t>
            </m:r>
          </m:e>
          <m:sub>
            <m:r>
              <m:rPr>
                <m:sty m:val="p"/>
              </m:rPr>
              <w:rPr>
                <w:rFonts w:ascii="Cambria Math" w:hAnsi="Cambria Math" w:cs="Cambria Math"/>
                <w:sz w:val="24"/>
              </w:rPr>
              <m:t>0</m:t>
            </m:r>
          </m:sub>
        </m:sSub>
      </m:oMath>
      <w:r w:rsidR="00E611F7" w:rsidRPr="00DE46B2">
        <w:rPr>
          <w:rFonts w:ascii="Times New Roman" w:hAnsi="Times New Roman" w:cs="Times New Roman"/>
          <w:bCs/>
          <w:sz w:val="24"/>
        </w:rPr>
        <w:t xml:space="preserve"> is negative and its coefficient value is -0.00027, the deviation from risk-free interest  can be possibly resulted from the opportunistic investment behavior;(3) t</w:t>
      </w:r>
      <w:r w:rsidRPr="00DE46B2">
        <w:rPr>
          <w:rFonts w:ascii="Times New Roman" w:hAnsi="Times New Roman" w:cs="Times New Roman"/>
          <w:bCs/>
          <w:sz w:val="24"/>
        </w:rPr>
        <w:t xml:space="preserve">he unsystematic risk is necessary to be paid close attention, which might be due to the imperfect stock market system, for example, Chinese securities market and information disclosure system are still immature and needs further to be improved. Therefore, CAPM is not so efficient in Shenzhen real estate stock market over the chosen sample period. </w:t>
      </w:r>
    </w:p>
    <w:p w14:paraId="3EA4BC05" w14:textId="19DC6CBB" w:rsidR="00EA60BD" w:rsidRDefault="00E611F7" w:rsidP="00EA60BD">
      <w:pPr>
        <w:spacing w:line="480" w:lineRule="auto"/>
        <w:ind w:left="144" w:right="144"/>
        <w:jc w:val="both"/>
        <w:rPr>
          <w:rFonts w:ascii="Times New Roman" w:hAnsi="Times New Roman" w:cs="Times New Roman"/>
          <w:bCs/>
          <w:sz w:val="24"/>
        </w:rPr>
      </w:pPr>
      <w:r w:rsidRPr="00DE46B2">
        <w:rPr>
          <w:rFonts w:ascii="Times New Roman" w:hAnsi="Times New Roman" w:cs="Times New Roman"/>
          <w:bCs/>
          <w:sz w:val="24"/>
        </w:rPr>
        <w:t xml:space="preserve">The CAPM is not completely valid in Shenzhen real estate stock market, but it still has reference value for the future stock market development, linear correlation between risk and return is the significant requirement for a mature capital market. </w:t>
      </w:r>
      <w:r w:rsidR="006E1966" w:rsidRPr="00DE46B2">
        <w:rPr>
          <w:rFonts w:ascii="Times New Roman" w:hAnsi="Times New Roman" w:cs="Times New Roman"/>
          <w:bCs/>
          <w:sz w:val="24"/>
        </w:rPr>
        <w:t xml:space="preserve">Even though Shenzhen is undergoing a significant development as a whole, however, in the financial market, it is still not mature </w:t>
      </w:r>
      <w:r w:rsidRPr="00DE46B2">
        <w:rPr>
          <w:rFonts w:ascii="Times New Roman" w:hAnsi="Times New Roman" w:cs="Times New Roman"/>
          <w:bCs/>
          <w:sz w:val="24"/>
        </w:rPr>
        <w:t xml:space="preserve">as the invertors make investment more out of opportunistic purpose. Property stock market is still very risky and close attention needs to be paid about the rapid </w:t>
      </w:r>
      <w:r w:rsidR="006E1966" w:rsidRPr="00DE46B2">
        <w:rPr>
          <w:rFonts w:ascii="Times New Roman" w:hAnsi="Times New Roman" w:cs="Times New Roman"/>
          <w:bCs/>
          <w:sz w:val="24"/>
        </w:rPr>
        <w:t>fluctuation.</w:t>
      </w:r>
      <w:r w:rsidRPr="00DE46B2">
        <w:rPr>
          <w:rFonts w:ascii="Times New Roman" w:hAnsi="Times New Roman" w:cs="Times New Roman"/>
          <w:bCs/>
          <w:sz w:val="24"/>
        </w:rPr>
        <w:t xml:space="preserve"> More strict policies are necessary to be made to restrain the rapidly increasing of property price and the opportunistic investing behaviors</w:t>
      </w:r>
      <w:r w:rsidR="00EA60BD">
        <w:rPr>
          <w:rFonts w:ascii="Times New Roman" w:hAnsi="Times New Roman" w:cs="Times New Roman"/>
          <w:bCs/>
          <w:sz w:val="24"/>
        </w:rPr>
        <w:t>.</w:t>
      </w:r>
    </w:p>
    <w:p w14:paraId="38440C6A" w14:textId="259D071E" w:rsidR="00F978BE" w:rsidRDefault="00F978BE" w:rsidP="00EA60BD">
      <w:pPr>
        <w:spacing w:line="480" w:lineRule="auto"/>
        <w:ind w:left="144" w:right="144"/>
        <w:jc w:val="both"/>
        <w:rPr>
          <w:rFonts w:ascii="Times New Roman" w:hAnsi="Times New Roman" w:cs="Times New Roman"/>
          <w:bCs/>
          <w:sz w:val="24"/>
        </w:rPr>
      </w:pPr>
    </w:p>
    <w:p w14:paraId="1426BDC0" w14:textId="2D4A3CE7" w:rsidR="00F978BE" w:rsidRDefault="00F978BE" w:rsidP="00EA60BD">
      <w:pPr>
        <w:spacing w:line="480" w:lineRule="auto"/>
        <w:ind w:left="144" w:right="144"/>
        <w:jc w:val="both"/>
        <w:rPr>
          <w:rFonts w:ascii="Times New Roman" w:hAnsi="Times New Roman" w:cs="Times New Roman"/>
          <w:bCs/>
          <w:sz w:val="24"/>
        </w:rPr>
      </w:pPr>
    </w:p>
    <w:p w14:paraId="140F2EB5" w14:textId="257F7F7E" w:rsidR="00F978BE" w:rsidRDefault="00F978BE" w:rsidP="00EA60BD">
      <w:pPr>
        <w:spacing w:line="480" w:lineRule="auto"/>
        <w:ind w:left="144" w:right="144"/>
        <w:jc w:val="both"/>
        <w:rPr>
          <w:rFonts w:ascii="Times New Roman" w:hAnsi="Times New Roman" w:cs="Times New Roman"/>
          <w:bCs/>
          <w:sz w:val="24"/>
        </w:rPr>
      </w:pPr>
    </w:p>
    <w:p w14:paraId="00A107D4" w14:textId="77777777" w:rsidR="00706896" w:rsidRDefault="00706896" w:rsidP="000D5E24">
      <w:pPr>
        <w:spacing w:line="480" w:lineRule="auto"/>
        <w:ind w:right="144"/>
        <w:jc w:val="both"/>
        <w:rPr>
          <w:rFonts w:ascii="Times New Roman" w:hAnsi="Times New Roman" w:cs="Times New Roman"/>
          <w:bCs/>
          <w:sz w:val="24"/>
        </w:rPr>
      </w:pPr>
    </w:p>
    <w:p w14:paraId="720415D6" w14:textId="77777777" w:rsidR="00F978BE" w:rsidRPr="00DE46B2" w:rsidRDefault="00F978BE" w:rsidP="00EA60BD">
      <w:pPr>
        <w:spacing w:line="480" w:lineRule="auto"/>
        <w:ind w:left="144" w:right="144"/>
        <w:jc w:val="both"/>
        <w:rPr>
          <w:rFonts w:ascii="Times New Roman" w:hAnsi="Times New Roman"/>
          <w:sz w:val="24"/>
        </w:rPr>
      </w:pPr>
    </w:p>
    <w:p w14:paraId="6B08B8BC" w14:textId="19393C97" w:rsidR="0032583A" w:rsidRDefault="00AC3297" w:rsidP="00C8360C">
      <w:pPr>
        <w:pStyle w:val="Heading1"/>
        <w:spacing w:before="0"/>
        <w:ind w:left="144" w:right="144"/>
        <w:rPr>
          <w:rFonts w:ascii="Times New Roman" w:hAnsi="Times New Roman"/>
          <w:b/>
          <w:bCs/>
          <w:color w:val="auto"/>
          <w:sz w:val="24"/>
        </w:rPr>
      </w:pPr>
      <w:r w:rsidRPr="00EA60BD">
        <w:rPr>
          <w:rFonts w:ascii="Times New Roman" w:hAnsi="Times New Roman"/>
          <w:b/>
          <w:bCs/>
          <w:color w:val="auto"/>
          <w:sz w:val="24"/>
        </w:rPr>
        <w:t xml:space="preserve">Reference </w:t>
      </w:r>
    </w:p>
    <w:p w14:paraId="43D632B0" w14:textId="77777777" w:rsidR="00706896" w:rsidRPr="00706896" w:rsidRDefault="00706896" w:rsidP="00706896"/>
    <w:p w14:paraId="4FB3D74D" w14:textId="3D89F639" w:rsidR="00AC3297" w:rsidRPr="00DE46B2" w:rsidRDefault="00AC3297" w:rsidP="00EA60BD">
      <w:pPr>
        <w:pStyle w:val="ListParagraph"/>
        <w:numPr>
          <w:ilvl w:val="0"/>
          <w:numId w:val="2"/>
        </w:numPr>
        <w:spacing w:line="360" w:lineRule="auto"/>
        <w:ind w:left="144" w:right="144"/>
        <w:jc w:val="both"/>
        <w:rPr>
          <w:rFonts w:ascii="Times New Roman" w:hAnsi="Times New Roman" w:cs="Times New Roman"/>
          <w:sz w:val="24"/>
        </w:rPr>
      </w:pPr>
      <w:proofErr w:type="spellStart"/>
      <w:r w:rsidRPr="00DE46B2">
        <w:rPr>
          <w:rFonts w:ascii="Times New Roman" w:hAnsi="Times New Roman" w:cs="Times New Roman"/>
          <w:sz w:val="24"/>
        </w:rPr>
        <w:t>Josipa</w:t>
      </w:r>
      <w:proofErr w:type="spellEnd"/>
      <w:r w:rsidRPr="00DE46B2">
        <w:rPr>
          <w:rFonts w:ascii="Times New Roman" w:hAnsi="Times New Roman" w:cs="Times New Roman"/>
          <w:sz w:val="24"/>
        </w:rPr>
        <w:t xml:space="preserve"> </w:t>
      </w:r>
      <w:proofErr w:type="spellStart"/>
      <w:proofErr w:type="gramStart"/>
      <w:r w:rsidRPr="00DE46B2">
        <w:rPr>
          <w:rFonts w:ascii="Times New Roman" w:hAnsi="Times New Roman" w:cs="Times New Roman"/>
          <w:sz w:val="24"/>
        </w:rPr>
        <w:t>Džaja</w:t>
      </w:r>
      <w:proofErr w:type="spellEnd"/>
      <w:r w:rsidRPr="00DE46B2">
        <w:rPr>
          <w:rFonts w:ascii="Times New Roman" w:hAnsi="Times New Roman" w:cs="Times New Roman"/>
          <w:sz w:val="24"/>
        </w:rPr>
        <w:t xml:space="preserve"> ,</w:t>
      </w:r>
      <w:proofErr w:type="gramEnd"/>
      <w:r w:rsidRPr="00DE46B2">
        <w:rPr>
          <w:rFonts w:ascii="Times New Roman" w:hAnsi="Times New Roman" w:cs="Times New Roman"/>
          <w:sz w:val="24"/>
        </w:rPr>
        <w:t xml:space="preserve"> </w:t>
      </w:r>
      <w:proofErr w:type="spellStart"/>
      <w:r w:rsidRPr="00DE46B2">
        <w:rPr>
          <w:rFonts w:ascii="Times New Roman" w:hAnsi="Times New Roman" w:cs="Times New Roman"/>
          <w:sz w:val="24"/>
        </w:rPr>
        <w:t>Zdravka</w:t>
      </w:r>
      <w:proofErr w:type="spellEnd"/>
      <w:r w:rsidRPr="00DE46B2">
        <w:rPr>
          <w:rFonts w:ascii="Times New Roman" w:hAnsi="Times New Roman" w:cs="Times New Roman"/>
          <w:sz w:val="24"/>
        </w:rPr>
        <w:t xml:space="preserve"> </w:t>
      </w:r>
      <w:proofErr w:type="spellStart"/>
      <w:r w:rsidRPr="00DE46B2">
        <w:rPr>
          <w:rFonts w:ascii="Times New Roman" w:hAnsi="Times New Roman" w:cs="Times New Roman"/>
          <w:sz w:val="24"/>
        </w:rPr>
        <w:t>Aljinović</w:t>
      </w:r>
      <w:proofErr w:type="spellEnd"/>
      <w:r w:rsidRPr="00DE46B2">
        <w:rPr>
          <w:rFonts w:ascii="Times New Roman" w:hAnsi="Times New Roman" w:cs="Times New Roman"/>
          <w:sz w:val="24"/>
        </w:rPr>
        <w:t xml:space="preserve">. “TESTING CAPM MODEL ON THE EMERGING MARKETS OF THE CENTRAL AND SOUTHEASTERN EUROPE”. </w:t>
      </w:r>
      <w:r w:rsidRPr="00DE46B2">
        <w:rPr>
          <w:rFonts w:ascii="Times New Roman" w:hAnsi="Times New Roman" w:cs="Times New Roman"/>
          <w:iCs/>
          <w:sz w:val="24"/>
        </w:rPr>
        <w:t>Croatian Operational Research Review (CRORR)</w:t>
      </w:r>
      <w:r w:rsidRPr="00DE46B2">
        <w:rPr>
          <w:rFonts w:ascii="Times New Roman" w:hAnsi="Times New Roman" w:cs="Times New Roman"/>
          <w:sz w:val="24"/>
        </w:rPr>
        <w:t>, Vol. 4, 2013</w:t>
      </w:r>
    </w:p>
    <w:p w14:paraId="244154A9" w14:textId="0C11BA3A" w:rsidR="00AD6AA1" w:rsidRPr="00DE46B2" w:rsidRDefault="00DB42A6" w:rsidP="00EA60BD">
      <w:pPr>
        <w:pStyle w:val="ListParagraph"/>
        <w:numPr>
          <w:ilvl w:val="0"/>
          <w:numId w:val="2"/>
        </w:numPr>
        <w:autoSpaceDE w:val="0"/>
        <w:autoSpaceDN w:val="0"/>
        <w:adjustRightInd w:val="0"/>
        <w:spacing w:after="0" w:line="360" w:lineRule="auto"/>
        <w:ind w:left="144" w:right="144"/>
        <w:jc w:val="both"/>
        <w:rPr>
          <w:rFonts w:ascii="Times New Roman" w:hAnsi="Times New Roman" w:cs="Times New Roman"/>
          <w:sz w:val="24"/>
        </w:rPr>
      </w:pPr>
      <w:r w:rsidRPr="00DE46B2">
        <w:rPr>
          <w:rFonts w:ascii="Times New Roman" w:hAnsi="Times New Roman" w:cs="Times New Roman"/>
          <w:sz w:val="24"/>
        </w:rPr>
        <w:t>Fischer Blac</w:t>
      </w:r>
      <w:r w:rsidR="00300FBC" w:rsidRPr="00DE46B2">
        <w:rPr>
          <w:rFonts w:ascii="Times New Roman" w:hAnsi="Times New Roman" w:cs="Times New Roman"/>
          <w:sz w:val="24"/>
        </w:rPr>
        <w:t>k</w:t>
      </w:r>
      <w:r w:rsidRPr="00DE46B2">
        <w:rPr>
          <w:rFonts w:ascii="Times New Roman" w:hAnsi="Times New Roman" w:cs="Times New Roman"/>
          <w:sz w:val="24"/>
        </w:rPr>
        <w:t xml:space="preserve">, Michael </w:t>
      </w:r>
      <w:proofErr w:type="spellStart"/>
      <w:proofErr w:type="gramStart"/>
      <w:r w:rsidRPr="00DE46B2">
        <w:rPr>
          <w:rFonts w:ascii="Times New Roman" w:hAnsi="Times New Roman" w:cs="Times New Roman"/>
          <w:sz w:val="24"/>
        </w:rPr>
        <w:t>C,Jensen</w:t>
      </w:r>
      <w:proofErr w:type="spellEnd"/>
      <w:proofErr w:type="gramEnd"/>
      <w:r w:rsidRPr="00DE46B2">
        <w:rPr>
          <w:rFonts w:ascii="Times New Roman" w:hAnsi="Times New Roman" w:cs="Times New Roman"/>
          <w:sz w:val="24"/>
        </w:rPr>
        <w:t xml:space="preserve"> Myron </w:t>
      </w:r>
      <w:proofErr w:type="spellStart"/>
      <w:r w:rsidRPr="00DE46B2">
        <w:rPr>
          <w:rFonts w:ascii="Times New Roman" w:hAnsi="Times New Roman" w:cs="Times New Roman"/>
          <w:sz w:val="24"/>
        </w:rPr>
        <w:t>Scholes</w:t>
      </w:r>
      <w:r w:rsidR="00300FBC" w:rsidRPr="00DE46B2">
        <w:rPr>
          <w:rFonts w:ascii="Times New Roman" w:hAnsi="Times New Roman" w:cs="Times New Roman"/>
          <w:sz w:val="24"/>
        </w:rPr>
        <w:t>.”</w:t>
      </w:r>
      <w:r w:rsidRPr="00DE46B2">
        <w:rPr>
          <w:rFonts w:ascii="Times New Roman" w:hAnsi="Times New Roman" w:cs="Times New Roman"/>
          <w:sz w:val="24"/>
        </w:rPr>
        <w:t>The</w:t>
      </w:r>
      <w:proofErr w:type="spellEnd"/>
      <w:r w:rsidRPr="00DE46B2">
        <w:rPr>
          <w:rFonts w:ascii="Times New Roman" w:hAnsi="Times New Roman" w:cs="Times New Roman"/>
          <w:sz w:val="24"/>
        </w:rPr>
        <w:t xml:space="preserve"> Capital Asset Pricing Model: Some Empirical Tests</w:t>
      </w:r>
      <w:r w:rsidR="00300FBC" w:rsidRPr="00DE46B2">
        <w:rPr>
          <w:rFonts w:ascii="Times New Roman" w:hAnsi="Times New Roman" w:cs="Times New Roman"/>
          <w:sz w:val="24"/>
        </w:rPr>
        <w:t>.” Studies in the Theory of Capital Markets</w:t>
      </w:r>
      <w:r w:rsidR="00300FBC" w:rsidRPr="00DE46B2">
        <w:rPr>
          <w:rFonts w:ascii="Times New Roman" w:hAnsi="Times New Roman" w:cs="Times New Roman"/>
          <w:iCs/>
          <w:sz w:val="24"/>
        </w:rPr>
        <w:t>, Michael C. Jensen, ed., Praeger Publishers Inc</w:t>
      </w:r>
      <w:r w:rsidR="00300FBC" w:rsidRPr="00DE46B2">
        <w:rPr>
          <w:rFonts w:ascii="Times New Roman" w:hAnsi="Times New Roman" w:cs="Times New Roman"/>
          <w:sz w:val="24"/>
        </w:rPr>
        <w:t>., 1972</w:t>
      </w:r>
    </w:p>
    <w:p w14:paraId="1F21FB0B" w14:textId="46CAB3C1" w:rsidR="00754340" w:rsidRPr="00DE46B2" w:rsidRDefault="00754340" w:rsidP="00EA60BD">
      <w:pPr>
        <w:pStyle w:val="ListParagraph"/>
        <w:numPr>
          <w:ilvl w:val="0"/>
          <w:numId w:val="2"/>
        </w:numPr>
        <w:autoSpaceDE w:val="0"/>
        <w:autoSpaceDN w:val="0"/>
        <w:adjustRightInd w:val="0"/>
        <w:spacing w:after="0" w:line="360" w:lineRule="auto"/>
        <w:ind w:left="144" w:right="144"/>
        <w:jc w:val="both"/>
        <w:rPr>
          <w:rFonts w:ascii="Times New Roman" w:hAnsi="Times New Roman" w:cs="Times New Roman"/>
          <w:sz w:val="24"/>
        </w:rPr>
      </w:pPr>
      <w:r w:rsidRPr="00DE46B2">
        <w:rPr>
          <w:rFonts w:ascii="Times New Roman" w:hAnsi="Times New Roman" w:cs="Times New Roman"/>
          <w:sz w:val="24"/>
        </w:rPr>
        <w:t xml:space="preserve">Eugene F. </w:t>
      </w:r>
      <w:proofErr w:type="spellStart"/>
      <w:r w:rsidRPr="00DE46B2">
        <w:rPr>
          <w:rFonts w:ascii="Times New Roman" w:hAnsi="Times New Roman" w:cs="Times New Roman"/>
          <w:sz w:val="24"/>
        </w:rPr>
        <w:t>Fama</w:t>
      </w:r>
      <w:proofErr w:type="spellEnd"/>
      <w:r w:rsidRPr="00DE46B2">
        <w:rPr>
          <w:rFonts w:ascii="Times New Roman" w:hAnsi="Times New Roman" w:cs="Times New Roman"/>
          <w:sz w:val="24"/>
        </w:rPr>
        <w:t xml:space="preserve">; Kenneth R. French.” The Cross-Section of Expected Stock Returns” </w:t>
      </w:r>
      <w:proofErr w:type="gramStart"/>
      <w:r w:rsidRPr="00DE46B2">
        <w:rPr>
          <w:rFonts w:ascii="Times New Roman" w:hAnsi="Times New Roman" w:cs="Times New Roman"/>
          <w:iCs/>
          <w:sz w:val="24"/>
        </w:rPr>
        <w:t>The</w:t>
      </w:r>
      <w:proofErr w:type="gramEnd"/>
      <w:r w:rsidRPr="00DE46B2">
        <w:rPr>
          <w:rFonts w:ascii="Times New Roman" w:hAnsi="Times New Roman" w:cs="Times New Roman"/>
          <w:iCs/>
          <w:sz w:val="24"/>
        </w:rPr>
        <w:t xml:space="preserve"> Journal of Finance</w:t>
      </w:r>
      <w:r w:rsidRPr="00DE46B2">
        <w:rPr>
          <w:rFonts w:ascii="Times New Roman" w:hAnsi="Times New Roman" w:cs="Times New Roman"/>
          <w:sz w:val="24"/>
        </w:rPr>
        <w:t>, Vol. 47, No. 2. (</w:t>
      </w:r>
      <w:proofErr w:type="gramStart"/>
      <w:r w:rsidRPr="00DE46B2">
        <w:rPr>
          <w:rFonts w:ascii="Times New Roman" w:hAnsi="Times New Roman" w:cs="Times New Roman"/>
          <w:sz w:val="24"/>
        </w:rPr>
        <w:t>Jun.,</w:t>
      </w:r>
      <w:proofErr w:type="gramEnd"/>
      <w:r w:rsidRPr="00DE46B2">
        <w:rPr>
          <w:rFonts w:ascii="Times New Roman" w:hAnsi="Times New Roman" w:cs="Times New Roman"/>
          <w:sz w:val="24"/>
        </w:rPr>
        <w:t xml:space="preserve"> 1992), pp. 427-465.</w:t>
      </w:r>
    </w:p>
    <w:p w14:paraId="695ECE60" w14:textId="3883ABDD" w:rsidR="005766C2" w:rsidRPr="00DE46B2" w:rsidRDefault="005766C2" w:rsidP="00EA60BD">
      <w:pPr>
        <w:pStyle w:val="ListParagraph"/>
        <w:numPr>
          <w:ilvl w:val="0"/>
          <w:numId w:val="2"/>
        </w:numPr>
        <w:autoSpaceDE w:val="0"/>
        <w:autoSpaceDN w:val="0"/>
        <w:adjustRightInd w:val="0"/>
        <w:spacing w:after="0" w:line="360" w:lineRule="auto"/>
        <w:ind w:left="144" w:right="144"/>
        <w:jc w:val="both"/>
        <w:rPr>
          <w:rFonts w:ascii="Times New Roman" w:hAnsi="Times New Roman" w:cs="Times New Roman"/>
          <w:sz w:val="24"/>
        </w:rPr>
      </w:pPr>
      <w:proofErr w:type="spellStart"/>
      <w:r w:rsidRPr="00DE46B2">
        <w:rPr>
          <w:rFonts w:ascii="Times New Roman" w:hAnsi="Times New Roman" w:cs="Times New Roman"/>
          <w:sz w:val="24"/>
        </w:rPr>
        <w:t>Banz</w:t>
      </w:r>
      <w:proofErr w:type="spellEnd"/>
      <w:r w:rsidRPr="00DE46B2">
        <w:rPr>
          <w:rFonts w:ascii="Times New Roman" w:hAnsi="Times New Roman" w:cs="Times New Roman"/>
          <w:sz w:val="24"/>
        </w:rPr>
        <w:t>, Rolf W., 1981, The relationship between return and market value of common stocks, Journal of Financial Economics 9, 3-18.</w:t>
      </w:r>
    </w:p>
    <w:p w14:paraId="2E651002" w14:textId="53FBCD04" w:rsidR="00C2694C" w:rsidRPr="00DE46B2" w:rsidRDefault="00C2694C" w:rsidP="00EA60BD">
      <w:pPr>
        <w:pStyle w:val="ListParagraph"/>
        <w:numPr>
          <w:ilvl w:val="0"/>
          <w:numId w:val="2"/>
        </w:numPr>
        <w:autoSpaceDE w:val="0"/>
        <w:autoSpaceDN w:val="0"/>
        <w:adjustRightInd w:val="0"/>
        <w:spacing w:after="0" w:line="360" w:lineRule="auto"/>
        <w:ind w:left="144" w:right="144"/>
        <w:jc w:val="both"/>
        <w:rPr>
          <w:rFonts w:ascii="Times New Roman" w:hAnsi="Times New Roman" w:cs="Times New Roman"/>
          <w:sz w:val="24"/>
        </w:rPr>
      </w:pPr>
      <w:r w:rsidRPr="00DE46B2">
        <w:rPr>
          <w:rFonts w:ascii="Times New Roman" w:hAnsi="Times New Roman" w:cs="Times New Roman"/>
          <w:sz w:val="24"/>
        </w:rPr>
        <w:t xml:space="preserve">Pandey, Hong </w:t>
      </w:r>
      <w:proofErr w:type="spellStart"/>
      <w:r w:rsidRPr="00DE46B2">
        <w:rPr>
          <w:rFonts w:ascii="Times New Roman" w:hAnsi="Times New Roman" w:cs="Times New Roman"/>
          <w:sz w:val="24"/>
        </w:rPr>
        <w:t>Kok</w:t>
      </w:r>
      <w:proofErr w:type="spellEnd"/>
      <w:r w:rsidRPr="00DE46B2">
        <w:rPr>
          <w:rFonts w:ascii="Times New Roman" w:hAnsi="Times New Roman" w:cs="Times New Roman"/>
          <w:sz w:val="24"/>
        </w:rPr>
        <w:t xml:space="preserve"> Chee, </w:t>
      </w:r>
      <w:proofErr w:type="gramStart"/>
      <w:r w:rsidRPr="00DE46B2">
        <w:rPr>
          <w:rFonts w:ascii="Times New Roman" w:hAnsi="Times New Roman" w:cs="Times New Roman"/>
          <w:sz w:val="24"/>
        </w:rPr>
        <w:t>“ The</w:t>
      </w:r>
      <w:proofErr w:type="gramEnd"/>
      <w:r w:rsidRPr="00DE46B2">
        <w:rPr>
          <w:rFonts w:ascii="Times New Roman" w:hAnsi="Times New Roman" w:cs="Times New Roman"/>
          <w:sz w:val="24"/>
        </w:rPr>
        <w:t xml:space="preserve"> expected stock returns of Malaysian Firms: A panel data analysis” </w:t>
      </w:r>
    </w:p>
    <w:p w14:paraId="77627C93" w14:textId="5A333A85" w:rsidR="00C2694C" w:rsidRPr="00DE46B2" w:rsidRDefault="006B68F3" w:rsidP="00EA60BD">
      <w:pPr>
        <w:pStyle w:val="ListParagraph"/>
        <w:numPr>
          <w:ilvl w:val="0"/>
          <w:numId w:val="2"/>
        </w:numPr>
        <w:autoSpaceDE w:val="0"/>
        <w:autoSpaceDN w:val="0"/>
        <w:adjustRightInd w:val="0"/>
        <w:spacing w:after="0" w:line="360" w:lineRule="auto"/>
        <w:ind w:left="144" w:right="144"/>
        <w:jc w:val="both"/>
        <w:rPr>
          <w:rFonts w:ascii="Times New Roman" w:hAnsi="Times New Roman" w:cs="Times New Roman"/>
          <w:sz w:val="24"/>
        </w:rPr>
      </w:pPr>
      <w:proofErr w:type="spellStart"/>
      <w:r w:rsidRPr="00DE46B2">
        <w:rPr>
          <w:rFonts w:ascii="Times New Roman" w:hAnsi="Times New Roman" w:cs="Times New Roman"/>
          <w:sz w:val="24"/>
        </w:rPr>
        <w:t>Debarati</w:t>
      </w:r>
      <w:proofErr w:type="spellEnd"/>
      <w:r w:rsidRPr="00DE46B2">
        <w:rPr>
          <w:rFonts w:ascii="Times New Roman" w:hAnsi="Times New Roman" w:cs="Times New Roman"/>
          <w:sz w:val="24"/>
        </w:rPr>
        <w:t xml:space="preserve"> </w:t>
      </w:r>
      <w:proofErr w:type="spellStart"/>
      <w:r w:rsidRPr="00DE46B2">
        <w:rPr>
          <w:rFonts w:ascii="Times New Roman" w:hAnsi="Times New Roman" w:cs="Times New Roman"/>
          <w:sz w:val="24"/>
        </w:rPr>
        <w:t>Basu</w:t>
      </w:r>
      <w:proofErr w:type="spellEnd"/>
      <w:r w:rsidRPr="00DE46B2">
        <w:rPr>
          <w:rFonts w:ascii="Times New Roman" w:hAnsi="Times New Roman" w:cs="Times New Roman"/>
          <w:sz w:val="24"/>
        </w:rPr>
        <w:t>, Deepak</w:t>
      </w:r>
      <w:r w:rsidRPr="00DE46B2">
        <w:rPr>
          <w:rFonts w:ascii="Times New Roman" w:eastAsia="TT61CBO00" w:hAnsi="Times New Roman" w:cs="Times New Roman"/>
          <w:sz w:val="24"/>
        </w:rPr>
        <w:t xml:space="preserve"> </w:t>
      </w:r>
      <w:r w:rsidRPr="00DE46B2">
        <w:rPr>
          <w:rFonts w:ascii="Times New Roman" w:hAnsi="Times New Roman" w:cs="Times New Roman"/>
          <w:sz w:val="24"/>
        </w:rPr>
        <w:t>Chawla, “An Empirical Test of CAPM—The Case of Indian Stock Market</w:t>
      </w:r>
      <w:proofErr w:type="gramStart"/>
      <w:r w:rsidRPr="00DE46B2">
        <w:rPr>
          <w:rFonts w:ascii="Times New Roman" w:hAnsi="Times New Roman" w:cs="Times New Roman"/>
          <w:sz w:val="24"/>
        </w:rPr>
        <w:t>” .</w:t>
      </w:r>
      <w:proofErr w:type="gramEnd"/>
      <w:r w:rsidRPr="00DE46B2">
        <w:rPr>
          <w:rFonts w:ascii="Times New Roman" w:hAnsi="Times New Roman" w:cs="Times New Roman"/>
          <w:sz w:val="24"/>
        </w:rPr>
        <w:t xml:space="preserve"> </w:t>
      </w:r>
      <w:r w:rsidRPr="00DE46B2">
        <w:rPr>
          <w:rFonts w:ascii="Times New Roman" w:hAnsi="Times New Roman" w:cs="Times New Roman"/>
          <w:iCs/>
          <w:sz w:val="24"/>
        </w:rPr>
        <w:t>GLOBAL BUSINESS REVIEW</w:t>
      </w:r>
      <w:r w:rsidRPr="00DE46B2">
        <w:rPr>
          <w:rFonts w:ascii="Times New Roman" w:hAnsi="Times New Roman" w:cs="Times New Roman"/>
          <w:sz w:val="24"/>
        </w:rPr>
        <w:t>, 11:2 (2010): 209–220</w:t>
      </w:r>
    </w:p>
    <w:p w14:paraId="7A58D92E" w14:textId="28738B9E" w:rsidR="00CE23D8" w:rsidRPr="00DE46B2" w:rsidRDefault="00CE23D8" w:rsidP="00EA60BD">
      <w:pPr>
        <w:pStyle w:val="ListParagraph"/>
        <w:numPr>
          <w:ilvl w:val="0"/>
          <w:numId w:val="2"/>
        </w:numPr>
        <w:autoSpaceDE w:val="0"/>
        <w:autoSpaceDN w:val="0"/>
        <w:adjustRightInd w:val="0"/>
        <w:spacing w:after="0" w:line="360" w:lineRule="auto"/>
        <w:ind w:left="144" w:right="144"/>
        <w:jc w:val="both"/>
        <w:rPr>
          <w:rFonts w:ascii="Times New Roman" w:hAnsi="Times New Roman" w:cs="Times New Roman"/>
          <w:sz w:val="24"/>
        </w:rPr>
      </w:pPr>
      <w:proofErr w:type="spellStart"/>
      <w:r w:rsidRPr="00DE46B2">
        <w:rPr>
          <w:rFonts w:ascii="Times New Roman" w:hAnsi="Times New Roman" w:cs="Times New Roman"/>
          <w:sz w:val="24"/>
        </w:rPr>
        <w:t>Sakouvogui</w:t>
      </w:r>
      <w:proofErr w:type="spellEnd"/>
      <w:r w:rsidRPr="00DE46B2">
        <w:rPr>
          <w:rFonts w:ascii="Times New Roman" w:hAnsi="Times New Roman" w:cs="Times New Roman"/>
          <w:sz w:val="24"/>
        </w:rPr>
        <w:t xml:space="preserve"> </w:t>
      </w:r>
      <w:proofErr w:type="spellStart"/>
      <w:r w:rsidRPr="00DE46B2">
        <w:rPr>
          <w:rFonts w:ascii="Times New Roman" w:hAnsi="Times New Roman" w:cs="Times New Roman"/>
          <w:sz w:val="24"/>
        </w:rPr>
        <w:t>Kekoura</w:t>
      </w:r>
      <w:proofErr w:type="spellEnd"/>
      <w:r w:rsidRPr="00DE46B2">
        <w:rPr>
          <w:rFonts w:ascii="Times New Roman" w:hAnsi="Times New Roman" w:cs="Times New Roman"/>
          <w:sz w:val="24"/>
        </w:rPr>
        <w:t xml:space="preserve">, </w:t>
      </w:r>
      <w:proofErr w:type="spellStart"/>
      <w:r w:rsidRPr="00DE46B2">
        <w:rPr>
          <w:rFonts w:ascii="Times New Roman" w:hAnsi="Times New Roman" w:cs="Times New Roman"/>
          <w:sz w:val="24"/>
        </w:rPr>
        <w:t>Nganje</w:t>
      </w:r>
      <w:proofErr w:type="spellEnd"/>
      <w:r w:rsidRPr="00DE46B2">
        <w:rPr>
          <w:rFonts w:ascii="Times New Roman" w:hAnsi="Times New Roman" w:cs="Times New Roman"/>
          <w:sz w:val="24"/>
        </w:rPr>
        <w:t xml:space="preserve"> William. 2019. “Robust CAPM Estimation through Cross-Validation.” </w:t>
      </w:r>
      <w:r w:rsidRPr="00DE46B2">
        <w:rPr>
          <w:rFonts w:ascii="Times New Roman" w:hAnsi="Times New Roman" w:cs="Times New Roman"/>
          <w:iCs/>
          <w:sz w:val="24"/>
        </w:rPr>
        <w:t>The journal of Finance data Science</w:t>
      </w:r>
      <w:r w:rsidRPr="00DE46B2">
        <w:rPr>
          <w:rFonts w:ascii="Times New Roman" w:hAnsi="Times New Roman" w:cs="Times New Roman"/>
          <w:sz w:val="24"/>
        </w:rPr>
        <w:t>, Spring 2019</w:t>
      </w:r>
    </w:p>
    <w:p w14:paraId="73BFFB72" w14:textId="3814F240" w:rsidR="00CE23D8" w:rsidRPr="00DE46B2" w:rsidRDefault="00CE23D8" w:rsidP="00EA60BD">
      <w:pPr>
        <w:pStyle w:val="ListParagraph"/>
        <w:numPr>
          <w:ilvl w:val="0"/>
          <w:numId w:val="2"/>
        </w:numPr>
        <w:autoSpaceDE w:val="0"/>
        <w:autoSpaceDN w:val="0"/>
        <w:adjustRightInd w:val="0"/>
        <w:spacing w:after="0" w:line="360" w:lineRule="auto"/>
        <w:ind w:left="144" w:right="144"/>
        <w:jc w:val="both"/>
        <w:rPr>
          <w:rFonts w:ascii="Times New Roman" w:hAnsi="Times New Roman" w:cs="Times New Roman"/>
          <w:sz w:val="24"/>
        </w:rPr>
      </w:pPr>
      <w:r w:rsidRPr="00DE46B2">
        <w:rPr>
          <w:rFonts w:ascii="Times New Roman" w:hAnsi="Times New Roman" w:cs="Times New Roman"/>
          <w:sz w:val="24"/>
        </w:rPr>
        <w:t xml:space="preserve">Tao Zhao. 2001 “Application of capital asset pricing model in Shanghai 180 stock market.” </w:t>
      </w:r>
      <w:r w:rsidRPr="00DE46B2">
        <w:rPr>
          <w:rFonts w:ascii="Times New Roman" w:hAnsi="Times New Roman" w:cs="Times New Roman"/>
          <w:iCs/>
          <w:sz w:val="24"/>
        </w:rPr>
        <w:t>Statistics and decision-making 2001</w:t>
      </w:r>
      <w:r w:rsidRPr="00DE46B2">
        <w:rPr>
          <w:rFonts w:ascii="Times New Roman" w:hAnsi="Times New Roman" w:cs="Times New Roman"/>
          <w:sz w:val="24"/>
        </w:rPr>
        <w:t>, issue 24 · total issue 396</w:t>
      </w:r>
    </w:p>
    <w:p w14:paraId="3D60C08B" w14:textId="68E9F08C" w:rsidR="000025AB" w:rsidRPr="00DE46B2" w:rsidRDefault="00A302C0" w:rsidP="00EA60BD">
      <w:pPr>
        <w:pStyle w:val="ListParagraph"/>
        <w:numPr>
          <w:ilvl w:val="0"/>
          <w:numId w:val="2"/>
        </w:numPr>
        <w:autoSpaceDE w:val="0"/>
        <w:autoSpaceDN w:val="0"/>
        <w:adjustRightInd w:val="0"/>
        <w:spacing w:after="0" w:line="360" w:lineRule="auto"/>
        <w:ind w:left="144" w:right="144"/>
        <w:jc w:val="both"/>
        <w:rPr>
          <w:rFonts w:ascii="Times New Roman" w:hAnsi="Times New Roman" w:cs="Times New Roman"/>
          <w:sz w:val="24"/>
        </w:rPr>
      </w:pPr>
      <w:r w:rsidRPr="00DE46B2">
        <w:rPr>
          <w:rFonts w:ascii="Times New Roman" w:hAnsi="Times New Roman" w:cs="Times New Roman"/>
          <w:sz w:val="24"/>
        </w:rPr>
        <w:t xml:space="preserve">Jun Li. 2009. “Application of CAPM in risk analysis of real estate investment.” </w:t>
      </w:r>
      <w:r w:rsidRPr="00DE46B2">
        <w:rPr>
          <w:rFonts w:ascii="Times New Roman" w:hAnsi="Times New Roman" w:cs="Times New Roman"/>
          <w:iCs/>
          <w:sz w:val="24"/>
        </w:rPr>
        <w:t xml:space="preserve">Business China, </w:t>
      </w:r>
      <w:r w:rsidRPr="00DE46B2">
        <w:rPr>
          <w:rFonts w:ascii="Times New Roman" w:hAnsi="Times New Roman" w:cs="Times New Roman"/>
          <w:sz w:val="24"/>
        </w:rPr>
        <w:t>2009. Issue 2</w:t>
      </w:r>
    </w:p>
    <w:p w14:paraId="4278262E" w14:textId="77777777" w:rsidR="00E9120F" w:rsidRPr="00DE46B2" w:rsidRDefault="000025AB" w:rsidP="00EA60BD">
      <w:pPr>
        <w:pStyle w:val="ListParagraph"/>
        <w:numPr>
          <w:ilvl w:val="0"/>
          <w:numId w:val="2"/>
        </w:numPr>
        <w:autoSpaceDE w:val="0"/>
        <w:autoSpaceDN w:val="0"/>
        <w:adjustRightInd w:val="0"/>
        <w:spacing w:after="0" w:line="360" w:lineRule="auto"/>
        <w:ind w:left="144" w:right="144"/>
        <w:jc w:val="both"/>
        <w:rPr>
          <w:rFonts w:ascii="Times New Roman" w:hAnsi="Times New Roman" w:cs="Times New Roman"/>
          <w:sz w:val="24"/>
        </w:rPr>
      </w:pPr>
      <w:r w:rsidRPr="00DE46B2">
        <w:rPr>
          <w:rFonts w:ascii="Times New Roman" w:eastAsia="Code" w:hAnsi="Times New Roman" w:cs="Times New Roman"/>
          <w:color w:val="000000"/>
          <w:sz w:val="24"/>
        </w:rPr>
        <w:t xml:space="preserve"> </w:t>
      </w:r>
      <w:r w:rsidRPr="00DE46B2">
        <w:rPr>
          <w:rFonts w:ascii="Times New Roman" w:hAnsi="Times New Roman" w:cs="Times New Roman"/>
          <w:sz w:val="24"/>
        </w:rPr>
        <w:t xml:space="preserve">Eugene F. </w:t>
      </w:r>
      <w:proofErr w:type="spellStart"/>
      <w:r w:rsidRPr="00DE46B2">
        <w:rPr>
          <w:rFonts w:ascii="Times New Roman" w:hAnsi="Times New Roman" w:cs="Times New Roman"/>
          <w:sz w:val="24"/>
        </w:rPr>
        <w:t>Fama</w:t>
      </w:r>
      <w:proofErr w:type="spellEnd"/>
      <w:r w:rsidRPr="00DE46B2">
        <w:rPr>
          <w:rFonts w:ascii="Times New Roman" w:hAnsi="Times New Roman" w:cs="Times New Roman"/>
          <w:sz w:val="24"/>
        </w:rPr>
        <w:t xml:space="preserve"> and James D. </w:t>
      </w:r>
      <w:proofErr w:type="spellStart"/>
      <w:r w:rsidRPr="00DE46B2">
        <w:rPr>
          <w:rFonts w:ascii="Times New Roman" w:hAnsi="Times New Roman" w:cs="Times New Roman"/>
          <w:sz w:val="24"/>
        </w:rPr>
        <w:t>MacBeth</w:t>
      </w:r>
      <w:proofErr w:type="spellEnd"/>
      <w:r w:rsidRPr="00DE46B2">
        <w:rPr>
          <w:rFonts w:ascii="Times New Roman" w:hAnsi="Times New Roman" w:cs="Times New Roman"/>
          <w:sz w:val="24"/>
        </w:rPr>
        <w:t xml:space="preserve">, “Risk, Return, and Equilibrium: Empirical Tests”, </w:t>
      </w:r>
      <w:r w:rsidRPr="00DE46B2">
        <w:rPr>
          <w:rFonts w:ascii="Times New Roman" w:hAnsi="Times New Roman" w:cs="Times New Roman"/>
          <w:iCs/>
          <w:sz w:val="24"/>
        </w:rPr>
        <w:t>The Journal of Political Economy</w:t>
      </w:r>
      <w:r w:rsidRPr="00DE46B2">
        <w:rPr>
          <w:rFonts w:ascii="Times New Roman" w:hAnsi="Times New Roman" w:cs="Times New Roman"/>
          <w:sz w:val="24"/>
        </w:rPr>
        <w:t>, Vol. 81, No. 3 (May - Jun. 1973), pp. 607-636</w:t>
      </w:r>
    </w:p>
    <w:p w14:paraId="3A4D1B39" w14:textId="77777777" w:rsidR="009E6D6C" w:rsidRPr="00DE46B2" w:rsidRDefault="00E9120F" w:rsidP="00EA60BD">
      <w:pPr>
        <w:pStyle w:val="ListParagraph"/>
        <w:numPr>
          <w:ilvl w:val="0"/>
          <w:numId w:val="2"/>
        </w:numPr>
        <w:autoSpaceDE w:val="0"/>
        <w:autoSpaceDN w:val="0"/>
        <w:adjustRightInd w:val="0"/>
        <w:spacing w:after="0" w:line="360" w:lineRule="auto"/>
        <w:ind w:left="144" w:right="144"/>
        <w:jc w:val="both"/>
        <w:rPr>
          <w:rFonts w:ascii="Times New Roman" w:hAnsi="Times New Roman" w:cs="Times New Roman"/>
          <w:sz w:val="24"/>
        </w:rPr>
      </w:pPr>
      <w:proofErr w:type="spellStart"/>
      <w:r w:rsidRPr="00DE46B2">
        <w:rPr>
          <w:rFonts w:ascii="Times New Roman" w:hAnsi="Times New Roman" w:cs="Times New Roman"/>
          <w:sz w:val="24"/>
        </w:rPr>
        <w:t>Josipa</w:t>
      </w:r>
      <w:proofErr w:type="spellEnd"/>
      <w:r w:rsidRPr="00DE46B2">
        <w:rPr>
          <w:rFonts w:ascii="Times New Roman" w:hAnsi="Times New Roman" w:cs="Times New Roman"/>
          <w:sz w:val="24"/>
        </w:rPr>
        <w:t xml:space="preserve"> </w:t>
      </w:r>
      <w:proofErr w:type="spellStart"/>
      <w:r w:rsidRPr="00DE46B2">
        <w:rPr>
          <w:rFonts w:ascii="Times New Roman" w:hAnsi="Times New Roman" w:cs="Times New Roman"/>
          <w:sz w:val="24"/>
        </w:rPr>
        <w:t>Džaja</w:t>
      </w:r>
      <w:proofErr w:type="spellEnd"/>
      <w:r w:rsidRPr="00DE46B2">
        <w:rPr>
          <w:rFonts w:ascii="Times New Roman" w:hAnsi="Times New Roman" w:cs="Times New Roman"/>
          <w:sz w:val="24"/>
        </w:rPr>
        <w:t xml:space="preserve">, </w:t>
      </w:r>
      <w:proofErr w:type="spellStart"/>
      <w:r w:rsidRPr="00DE46B2">
        <w:rPr>
          <w:rFonts w:ascii="Times New Roman" w:hAnsi="Times New Roman" w:cs="Times New Roman"/>
          <w:sz w:val="24"/>
        </w:rPr>
        <w:t>Zdravka</w:t>
      </w:r>
      <w:proofErr w:type="spellEnd"/>
      <w:r w:rsidRPr="00DE46B2">
        <w:rPr>
          <w:rFonts w:ascii="Times New Roman" w:hAnsi="Times New Roman" w:cs="Times New Roman"/>
          <w:sz w:val="24"/>
        </w:rPr>
        <w:t xml:space="preserve"> </w:t>
      </w:r>
      <w:proofErr w:type="spellStart"/>
      <w:r w:rsidRPr="00DE46B2">
        <w:rPr>
          <w:rFonts w:ascii="Times New Roman" w:hAnsi="Times New Roman" w:cs="Times New Roman"/>
          <w:sz w:val="24"/>
        </w:rPr>
        <w:t>Aljinović</w:t>
      </w:r>
      <w:proofErr w:type="spellEnd"/>
      <w:r w:rsidRPr="00DE46B2">
        <w:rPr>
          <w:rFonts w:ascii="Times New Roman" w:hAnsi="Times New Roman" w:cs="Times New Roman"/>
          <w:sz w:val="24"/>
        </w:rPr>
        <w:t xml:space="preserve">. “TESTING CAPM MODEL ON THE EMERGING MARKETS OF THE CENTRAL AND SOUTHEASTERN EUROPE”, </w:t>
      </w:r>
      <w:r w:rsidRPr="00DE46B2">
        <w:rPr>
          <w:rFonts w:ascii="Times New Roman" w:hAnsi="Times New Roman" w:cs="Times New Roman"/>
          <w:iCs/>
          <w:sz w:val="24"/>
        </w:rPr>
        <w:t xml:space="preserve">Croatian Operational Research Review </w:t>
      </w:r>
      <w:r w:rsidRPr="00DE46B2">
        <w:rPr>
          <w:rFonts w:ascii="Times New Roman" w:hAnsi="Times New Roman" w:cs="Times New Roman"/>
          <w:sz w:val="24"/>
        </w:rPr>
        <w:t>CRORR. Vol. 4, 2013</w:t>
      </w:r>
    </w:p>
    <w:p w14:paraId="38A16BE7" w14:textId="3B1A1F2B" w:rsidR="009E6D6C" w:rsidRPr="00DE46B2" w:rsidRDefault="009E6D6C" w:rsidP="00EA60BD">
      <w:pPr>
        <w:pStyle w:val="ListParagraph"/>
        <w:numPr>
          <w:ilvl w:val="0"/>
          <w:numId w:val="2"/>
        </w:numPr>
        <w:autoSpaceDE w:val="0"/>
        <w:autoSpaceDN w:val="0"/>
        <w:adjustRightInd w:val="0"/>
        <w:spacing w:after="0" w:line="360" w:lineRule="auto"/>
        <w:ind w:left="144" w:right="144"/>
        <w:jc w:val="both"/>
        <w:rPr>
          <w:rFonts w:ascii="Times New Roman" w:hAnsi="Times New Roman" w:cs="Times New Roman"/>
          <w:sz w:val="24"/>
        </w:rPr>
      </w:pPr>
      <w:r w:rsidRPr="00DE46B2">
        <w:rPr>
          <w:rFonts w:ascii="Times New Roman" w:hAnsi="Times New Roman" w:cs="Times New Roman"/>
          <w:sz w:val="24"/>
        </w:rPr>
        <w:lastRenderedPageBreak/>
        <w:t xml:space="preserve">Eugene F. </w:t>
      </w:r>
      <w:proofErr w:type="spellStart"/>
      <w:r w:rsidRPr="00DE46B2">
        <w:rPr>
          <w:rFonts w:ascii="Times New Roman" w:hAnsi="Times New Roman" w:cs="Times New Roman"/>
          <w:sz w:val="24"/>
        </w:rPr>
        <w:t>Fama</w:t>
      </w:r>
      <w:proofErr w:type="spellEnd"/>
      <w:r w:rsidRPr="00DE46B2">
        <w:rPr>
          <w:rFonts w:ascii="Times New Roman" w:hAnsi="Times New Roman" w:cs="Times New Roman"/>
          <w:sz w:val="24"/>
        </w:rPr>
        <w:t xml:space="preserve"> and Kenneth R. French.” The Capital Asset Pricing </w:t>
      </w:r>
      <w:proofErr w:type="spellStart"/>
      <w:proofErr w:type="gramStart"/>
      <w:r w:rsidRPr="00DE46B2">
        <w:rPr>
          <w:rFonts w:ascii="Times New Roman" w:hAnsi="Times New Roman" w:cs="Times New Roman"/>
          <w:sz w:val="24"/>
        </w:rPr>
        <w:t>Model:Theory</w:t>
      </w:r>
      <w:proofErr w:type="spellEnd"/>
      <w:proofErr w:type="gramEnd"/>
      <w:r w:rsidRPr="00DE46B2">
        <w:rPr>
          <w:rFonts w:ascii="Times New Roman" w:hAnsi="Times New Roman" w:cs="Times New Roman"/>
          <w:sz w:val="24"/>
        </w:rPr>
        <w:t xml:space="preserve"> and Evidence”, </w:t>
      </w:r>
      <w:r w:rsidRPr="00DE46B2">
        <w:rPr>
          <w:rFonts w:ascii="Times New Roman" w:hAnsi="Times New Roman" w:cs="Times New Roman"/>
          <w:iCs/>
          <w:sz w:val="24"/>
        </w:rPr>
        <w:t>Journal of Economic Perspectives</w:t>
      </w:r>
      <w:r w:rsidRPr="00DE46B2">
        <w:rPr>
          <w:rFonts w:ascii="Times New Roman" w:hAnsi="Times New Roman" w:cs="Times New Roman"/>
          <w:sz w:val="24"/>
        </w:rPr>
        <w:t>—Volume 18, Number 3—Summer 2004—Pages 25–46</w:t>
      </w:r>
    </w:p>
    <w:p w14:paraId="0E5C89D9" w14:textId="77777777" w:rsidR="00E945A5" w:rsidRPr="00DE46B2" w:rsidRDefault="009E6D6C" w:rsidP="00EA60BD">
      <w:pPr>
        <w:pStyle w:val="ListParagraph"/>
        <w:numPr>
          <w:ilvl w:val="0"/>
          <w:numId w:val="2"/>
        </w:numPr>
        <w:autoSpaceDE w:val="0"/>
        <w:autoSpaceDN w:val="0"/>
        <w:adjustRightInd w:val="0"/>
        <w:spacing w:after="0" w:line="360" w:lineRule="auto"/>
        <w:ind w:left="144" w:right="144"/>
        <w:jc w:val="both"/>
        <w:rPr>
          <w:rFonts w:ascii="Times New Roman" w:hAnsi="Times New Roman" w:cs="Times New Roman"/>
          <w:sz w:val="24"/>
        </w:rPr>
      </w:pPr>
      <w:r w:rsidRPr="00DE46B2">
        <w:rPr>
          <w:rFonts w:ascii="Times New Roman" w:hAnsi="Times New Roman" w:cs="Times New Roman"/>
          <w:sz w:val="24"/>
        </w:rPr>
        <w:t xml:space="preserve">Rolf W. BANZ, “THE RELATIONSHIP BETWEEN RETURN AND MARKET VALUE OF COMMON STOCKS*”, </w:t>
      </w:r>
      <w:r w:rsidRPr="00DE46B2">
        <w:rPr>
          <w:rFonts w:ascii="Times New Roman" w:hAnsi="Times New Roman" w:cs="Times New Roman"/>
          <w:iCs/>
          <w:sz w:val="24"/>
        </w:rPr>
        <w:t>Journal of Financial Economics</w:t>
      </w:r>
      <w:r w:rsidRPr="00DE46B2">
        <w:rPr>
          <w:rFonts w:ascii="Times New Roman" w:hAnsi="Times New Roman" w:cs="Times New Roman"/>
          <w:sz w:val="24"/>
        </w:rPr>
        <w:t xml:space="preserve"> 9 (1981) 3318. North-Holl and Publishing Company</w:t>
      </w:r>
    </w:p>
    <w:p w14:paraId="674967A7" w14:textId="63CEFA79" w:rsidR="00E945A5" w:rsidRPr="00DE46B2" w:rsidRDefault="00E945A5" w:rsidP="00EA60BD">
      <w:pPr>
        <w:pStyle w:val="ListParagraph"/>
        <w:numPr>
          <w:ilvl w:val="0"/>
          <w:numId w:val="2"/>
        </w:numPr>
        <w:autoSpaceDE w:val="0"/>
        <w:autoSpaceDN w:val="0"/>
        <w:adjustRightInd w:val="0"/>
        <w:spacing w:after="0" w:line="360" w:lineRule="auto"/>
        <w:ind w:left="144" w:right="144"/>
        <w:jc w:val="both"/>
        <w:rPr>
          <w:rFonts w:ascii="Times New Roman" w:hAnsi="Times New Roman" w:cs="Times New Roman"/>
          <w:sz w:val="24"/>
        </w:rPr>
      </w:pPr>
      <w:r w:rsidRPr="00DE46B2">
        <w:rPr>
          <w:rFonts w:ascii="Times New Roman" w:hAnsi="Times New Roman" w:cs="Times New Roman"/>
          <w:sz w:val="24"/>
        </w:rPr>
        <w:t xml:space="preserve">I. M. Pandey, Hong </w:t>
      </w:r>
      <w:proofErr w:type="spellStart"/>
      <w:r w:rsidRPr="00DE46B2">
        <w:rPr>
          <w:rFonts w:ascii="Times New Roman" w:hAnsi="Times New Roman" w:cs="Times New Roman"/>
          <w:sz w:val="24"/>
        </w:rPr>
        <w:t>Kok</w:t>
      </w:r>
      <w:proofErr w:type="spellEnd"/>
      <w:r w:rsidRPr="00DE46B2">
        <w:rPr>
          <w:rFonts w:ascii="Times New Roman" w:hAnsi="Times New Roman" w:cs="Times New Roman"/>
          <w:sz w:val="24"/>
        </w:rPr>
        <w:t xml:space="preserve"> Chee. “THE EXPECTED STOCK RETURNS OF MALAYSIAN FIRMS: A PANEL DATA ANALYSIS”,</w:t>
      </w:r>
      <w:r w:rsidRPr="00EA60BD">
        <w:rPr>
          <w:rFonts w:ascii="Times New Roman" w:hAnsi="Times New Roman" w:cs="Times New Roman"/>
          <w:sz w:val="24"/>
        </w:rPr>
        <w:t xml:space="preserve"> 12(2000</w:t>
      </w:r>
      <w:proofErr w:type="gramStart"/>
      <w:r w:rsidRPr="00EA60BD">
        <w:rPr>
          <w:rFonts w:ascii="Times New Roman" w:hAnsi="Times New Roman" w:cs="Times New Roman"/>
          <w:sz w:val="24"/>
        </w:rPr>
        <w:t>) ,SSRN</w:t>
      </w:r>
      <w:proofErr w:type="gramEnd"/>
      <w:r w:rsidRPr="00EA60BD">
        <w:rPr>
          <w:rFonts w:ascii="Times New Roman" w:hAnsi="Times New Roman" w:cs="Times New Roman"/>
          <w:sz w:val="24"/>
        </w:rPr>
        <w:t xml:space="preserve"> Electronic Journal</w:t>
      </w:r>
    </w:p>
    <w:p w14:paraId="4E145C16" w14:textId="64E62AD2" w:rsidR="009E6D6C" w:rsidRPr="00DE46B2" w:rsidRDefault="001572B6" w:rsidP="00E64074">
      <w:pPr>
        <w:pStyle w:val="ListParagraph"/>
        <w:numPr>
          <w:ilvl w:val="0"/>
          <w:numId w:val="2"/>
        </w:numPr>
        <w:autoSpaceDE w:val="0"/>
        <w:autoSpaceDN w:val="0"/>
        <w:adjustRightInd w:val="0"/>
        <w:spacing w:after="0" w:line="360" w:lineRule="auto"/>
        <w:ind w:left="0" w:right="144"/>
        <w:jc w:val="both"/>
        <w:rPr>
          <w:rFonts w:ascii="Times New Roman" w:hAnsi="Times New Roman" w:cs="Times New Roman"/>
          <w:sz w:val="24"/>
        </w:rPr>
      </w:pPr>
      <w:r w:rsidRPr="00DE46B2">
        <w:rPr>
          <w:rFonts w:ascii="Times New Roman" w:hAnsi="Times New Roman" w:cs="Times New Roman"/>
          <w:sz w:val="24"/>
        </w:rPr>
        <w:t xml:space="preserve">Zhu Shun </w:t>
      </w:r>
      <w:proofErr w:type="spellStart"/>
      <w:r w:rsidRPr="00DE46B2">
        <w:rPr>
          <w:rFonts w:ascii="Times New Roman" w:hAnsi="Times New Roman" w:cs="Times New Roman"/>
          <w:sz w:val="24"/>
        </w:rPr>
        <w:t>quan</w:t>
      </w:r>
      <w:proofErr w:type="spellEnd"/>
      <w:r w:rsidRPr="00DE46B2">
        <w:rPr>
          <w:rFonts w:ascii="Times New Roman" w:hAnsi="Times New Roman" w:cs="Times New Roman"/>
          <w:sz w:val="24"/>
        </w:rPr>
        <w:t xml:space="preserve">. 2010. “Empirical Studies on the CAPM in China Capital Market.” </w:t>
      </w:r>
      <w:r w:rsidRPr="00DE46B2">
        <w:rPr>
          <w:rFonts w:ascii="Times New Roman" w:hAnsi="Times New Roman" w:cs="Times New Roman"/>
          <w:iCs/>
          <w:sz w:val="24"/>
        </w:rPr>
        <w:t>Statistics &amp; Information Forum</w:t>
      </w:r>
      <w:r w:rsidRPr="00DE46B2">
        <w:rPr>
          <w:rFonts w:ascii="Times New Roman" w:hAnsi="Times New Roman" w:cs="Times New Roman"/>
          <w:sz w:val="24"/>
        </w:rPr>
        <w:t>. Vol.25 No 8. Aug 2010</w:t>
      </w:r>
    </w:p>
    <w:p w14:paraId="6D0595A0" w14:textId="51263898" w:rsidR="00D95D5E" w:rsidRPr="00DE46B2" w:rsidRDefault="00D95D5E" w:rsidP="00E64074">
      <w:pPr>
        <w:pStyle w:val="ListParagraph"/>
        <w:numPr>
          <w:ilvl w:val="0"/>
          <w:numId w:val="2"/>
        </w:numPr>
        <w:autoSpaceDE w:val="0"/>
        <w:autoSpaceDN w:val="0"/>
        <w:adjustRightInd w:val="0"/>
        <w:spacing w:after="0" w:line="360" w:lineRule="auto"/>
        <w:ind w:left="0" w:right="144"/>
        <w:jc w:val="both"/>
        <w:rPr>
          <w:rFonts w:ascii="Times New Roman" w:hAnsi="Times New Roman" w:cs="Times New Roman"/>
          <w:sz w:val="24"/>
        </w:rPr>
      </w:pPr>
      <w:r w:rsidRPr="00DE46B2">
        <w:rPr>
          <w:rFonts w:ascii="Times New Roman" w:hAnsi="Times New Roman" w:cs="Times New Roman"/>
          <w:sz w:val="24"/>
        </w:rPr>
        <w:t xml:space="preserve">Zhou.” Capital asset pricing model based on liquidity risk”, </w:t>
      </w:r>
      <w:r w:rsidRPr="00DE46B2">
        <w:rPr>
          <w:rFonts w:ascii="Times New Roman" w:hAnsi="Times New Roman" w:cs="Times New Roman"/>
          <w:iCs/>
          <w:sz w:val="24"/>
        </w:rPr>
        <w:t>Chinese Journal of Management Science</w:t>
      </w:r>
      <w:r w:rsidRPr="00DE46B2">
        <w:rPr>
          <w:rFonts w:ascii="Times New Roman" w:hAnsi="Times New Roman" w:cs="Times New Roman"/>
          <w:sz w:val="24"/>
        </w:rPr>
        <w:t>, Vol 21, No.5.Oct ,2013</w:t>
      </w:r>
    </w:p>
    <w:p w14:paraId="4255F1DD" w14:textId="4B1EC691" w:rsidR="009B4865" w:rsidRPr="00DE46B2" w:rsidRDefault="009B4865" w:rsidP="00E64074">
      <w:pPr>
        <w:pStyle w:val="ListParagraph"/>
        <w:numPr>
          <w:ilvl w:val="0"/>
          <w:numId w:val="2"/>
        </w:numPr>
        <w:autoSpaceDE w:val="0"/>
        <w:autoSpaceDN w:val="0"/>
        <w:adjustRightInd w:val="0"/>
        <w:spacing w:after="0" w:line="360" w:lineRule="auto"/>
        <w:ind w:left="0" w:right="144"/>
        <w:jc w:val="both"/>
        <w:rPr>
          <w:rFonts w:ascii="Times New Roman" w:hAnsi="Times New Roman" w:cs="Times New Roman"/>
          <w:sz w:val="24"/>
        </w:rPr>
      </w:pPr>
      <w:r w:rsidRPr="00DE46B2">
        <w:rPr>
          <w:rFonts w:ascii="Times New Roman" w:hAnsi="Times New Roman" w:cs="Times New Roman"/>
          <w:sz w:val="24"/>
        </w:rPr>
        <w:t xml:space="preserve">Pei Feng. </w:t>
      </w:r>
      <w:r w:rsidR="00085500" w:rsidRPr="00DE46B2">
        <w:rPr>
          <w:rFonts w:ascii="Times New Roman" w:hAnsi="Times New Roman" w:cs="Times New Roman"/>
          <w:sz w:val="24"/>
        </w:rPr>
        <w:t>“An</w:t>
      </w:r>
      <w:r w:rsidRPr="00DE46B2">
        <w:rPr>
          <w:rFonts w:ascii="Times New Roman" w:hAnsi="Times New Roman" w:cs="Times New Roman"/>
          <w:sz w:val="24"/>
        </w:rPr>
        <w:t xml:space="preserve"> Empirical Research on Whether CAPM suits for Chinese Stock Marke</w:t>
      </w:r>
      <w:r w:rsidR="00085500" w:rsidRPr="00DE46B2">
        <w:rPr>
          <w:rFonts w:ascii="Times New Roman" w:hAnsi="Times New Roman" w:cs="Times New Roman"/>
          <w:sz w:val="24"/>
        </w:rPr>
        <w:t xml:space="preserve">t", Journal of Xi’an University of Finance and Economics, Vol 23 No 4 </w:t>
      </w:r>
      <w:proofErr w:type="gramStart"/>
      <w:r w:rsidR="00085500" w:rsidRPr="00DE46B2">
        <w:rPr>
          <w:rFonts w:ascii="Times New Roman" w:hAnsi="Times New Roman" w:cs="Times New Roman"/>
          <w:sz w:val="24"/>
        </w:rPr>
        <w:t>Jul,</w:t>
      </w:r>
      <w:proofErr w:type="gramEnd"/>
      <w:r w:rsidR="00085500" w:rsidRPr="00DE46B2">
        <w:rPr>
          <w:rFonts w:ascii="Times New Roman" w:hAnsi="Times New Roman" w:cs="Times New Roman"/>
          <w:sz w:val="24"/>
        </w:rPr>
        <w:t xml:space="preserve"> 2010 </w:t>
      </w:r>
    </w:p>
    <w:p w14:paraId="742ABEDF" w14:textId="4796F518" w:rsidR="001572B6" w:rsidRDefault="001572B6" w:rsidP="00E64074">
      <w:pPr>
        <w:pStyle w:val="ListParagraph"/>
        <w:autoSpaceDE w:val="0"/>
        <w:autoSpaceDN w:val="0"/>
        <w:adjustRightInd w:val="0"/>
        <w:spacing w:after="0" w:line="360" w:lineRule="auto"/>
        <w:ind w:left="0" w:right="144"/>
        <w:jc w:val="both"/>
        <w:rPr>
          <w:rFonts w:ascii="Times New Roman" w:hAnsi="Times New Roman"/>
          <w:sz w:val="24"/>
        </w:rPr>
      </w:pPr>
    </w:p>
    <w:p w14:paraId="05457A3B" w14:textId="4B351770" w:rsidR="00891344" w:rsidRDefault="00891344" w:rsidP="00E64074">
      <w:pPr>
        <w:pStyle w:val="ListParagraph"/>
        <w:autoSpaceDE w:val="0"/>
        <w:autoSpaceDN w:val="0"/>
        <w:adjustRightInd w:val="0"/>
        <w:spacing w:after="0" w:line="360" w:lineRule="auto"/>
        <w:ind w:left="0" w:right="144"/>
        <w:jc w:val="both"/>
        <w:rPr>
          <w:rFonts w:ascii="Times New Roman" w:hAnsi="Times New Roman"/>
          <w:sz w:val="24"/>
        </w:rPr>
      </w:pPr>
    </w:p>
    <w:p w14:paraId="4ED10F49" w14:textId="45443711" w:rsidR="00891344" w:rsidRDefault="00891344" w:rsidP="00E64074">
      <w:pPr>
        <w:pStyle w:val="ListParagraph"/>
        <w:autoSpaceDE w:val="0"/>
        <w:autoSpaceDN w:val="0"/>
        <w:adjustRightInd w:val="0"/>
        <w:spacing w:after="0" w:line="360" w:lineRule="auto"/>
        <w:ind w:left="0" w:right="144"/>
        <w:jc w:val="both"/>
        <w:rPr>
          <w:rFonts w:ascii="Times New Roman" w:hAnsi="Times New Roman"/>
          <w:sz w:val="24"/>
        </w:rPr>
      </w:pPr>
    </w:p>
    <w:p w14:paraId="65014EF5" w14:textId="7E3EE74A" w:rsidR="00891344" w:rsidRDefault="00891344" w:rsidP="00E64074">
      <w:pPr>
        <w:pStyle w:val="ListParagraph"/>
        <w:autoSpaceDE w:val="0"/>
        <w:autoSpaceDN w:val="0"/>
        <w:adjustRightInd w:val="0"/>
        <w:spacing w:after="0" w:line="360" w:lineRule="auto"/>
        <w:ind w:left="0" w:right="144"/>
        <w:jc w:val="both"/>
        <w:rPr>
          <w:rFonts w:ascii="Times New Roman" w:hAnsi="Times New Roman"/>
          <w:sz w:val="24"/>
        </w:rPr>
      </w:pPr>
    </w:p>
    <w:p w14:paraId="4E3BFD5D" w14:textId="6E73BFCF" w:rsidR="00891344" w:rsidRDefault="00891344" w:rsidP="00E64074">
      <w:pPr>
        <w:pStyle w:val="ListParagraph"/>
        <w:autoSpaceDE w:val="0"/>
        <w:autoSpaceDN w:val="0"/>
        <w:adjustRightInd w:val="0"/>
        <w:spacing w:after="0" w:line="360" w:lineRule="auto"/>
        <w:ind w:left="0" w:right="144"/>
        <w:jc w:val="both"/>
        <w:rPr>
          <w:rFonts w:ascii="Times New Roman" w:hAnsi="Times New Roman"/>
          <w:sz w:val="24"/>
        </w:rPr>
      </w:pPr>
    </w:p>
    <w:p w14:paraId="69925F09" w14:textId="2F54B968" w:rsidR="00891344" w:rsidRDefault="00891344" w:rsidP="00E64074">
      <w:pPr>
        <w:pStyle w:val="ListParagraph"/>
        <w:autoSpaceDE w:val="0"/>
        <w:autoSpaceDN w:val="0"/>
        <w:adjustRightInd w:val="0"/>
        <w:spacing w:after="0" w:line="360" w:lineRule="auto"/>
        <w:ind w:left="0" w:right="144"/>
        <w:jc w:val="both"/>
        <w:rPr>
          <w:rFonts w:ascii="Times New Roman" w:hAnsi="Times New Roman"/>
          <w:sz w:val="24"/>
        </w:rPr>
      </w:pPr>
    </w:p>
    <w:p w14:paraId="60599C27" w14:textId="68C8680C" w:rsidR="00891344" w:rsidRDefault="00891344" w:rsidP="00E64074">
      <w:pPr>
        <w:pStyle w:val="ListParagraph"/>
        <w:autoSpaceDE w:val="0"/>
        <w:autoSpaceDN w:val="0"/>
        <w:adjustRightInd w:val="0"/>
        <w:spacing w:after="0" w:line="360" w:lineRule="auto"/>
        <w:ind w:left="0" w:right="144"/>
        <w:jc w:val="both"/>
        <w:rPr>
          <w:rFonts w:ascii="Times New Roman" w:hAnsi="Times New Roman"/>
          <w:sz w:val="24"/>
        </w:rPr>
      </w:pPr>
    </w:p>
    <w:p w14:paraId="6B4C7311" w14:textId="77777777" w:rsidR="00891344" w:rsidRPr="00DE46B2" w:rsidRDefault="00891344" w:rsidP="00E64074">
      <w:pPr>
        <w:pStyle w:val="ListParagraph"/>
        <w:autoSpaceDE w:val="0"/>
        <w:autoSpaceDN w:val="0"/>
        <w:adjustRightInd w:val="0"/>
        <w:spacing w:after="0" w:line="360" w:lineRule="auto"/>
        <w:ind w:left="0" w:right="144"/>
        <w:jc w:val="both"/>
        <w:rPr>
          <w:rFonts w:ascii="Times New Roman" w:hAnsi="Times New Roman"/>
          <w:sz w:val="24"/>
        </w:rPr>
      </w:pPr>
    </w:p>
    <w:sectPr w:rsidR="00891344" w:rsidRPr="00DE46B2">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499726" w14:textId="77777777" w:rsidR="00681BEA" w:rsidRDefault="00681BEA" w:rsidP="001661B0">
      <w:pPr>
        <w:spacing w:after="0" w:line="240" w:lineRule="auto"/>
      </w:pPr>
      <w:r>
        <w:separator/>
      </w:r>
    </w:p>
  </w:endnote>
  <w:endnote w:type="continuationSeparator" w:id="0">
    <w:p w14:paraId="64006E0B" w14:textId="77777777" w:rsidR="00681BEA" w:rsidRDefault="00681BEA" w:rsidP="00166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T61CBO00">
    <w:altName w:val="微软雅黑"/>
    <w:panose1 w:val="00000000000000000000"/>
    <w:charset w:val="86"/>
    <w:family w:val="auto"/>
    <w:notTrueType/>
    <w:pitch w:val="default"/>
    <w:sig w:usb0="00000001" w:usb1="080E0000" w:usb2="00000010" w:usb3="00000000" w:csb0="00040000" w:csb1="00000000"/>
  </w:font>
  <w:font w:name="Code">
    <w:altName w:val="微软雅黑"/>
    <w:panose1 w:val="00000000000000000000"/>
    <w:charset w:val="86"/>
    <w:family w:val="swiss"/>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2962642"/>
      <w:docPartObj>
        <w:docPartGallery w:val="Page Numbers (Bottom of Page)"/>
        <w:docPartUnique/>
      </w:docPartObj>
    </w:sdtPr>
    <w:sdtEndPr>
      <w:rPr>
        <w:noProof/>
      </w:rPr>
    </w:sdtEndPr>
    <w:sdtContent>
      <w:p w14:paraId="04A00621" w14:textId="4C7A8C09" w:rsidR="001E6A66" w:rsidRDefault="001E6A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B206A8" w14:textId="77777777" w:rsidR="001E6A66" w:rsidRDefault="001E6A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626055" w14:textId="77777777" w:rsidR="00681BEA" w:rsidRDefault="00681BEA" w:rsidP="001661B0">
      <w:pPr>
        <w:spacing w:after="0" w:line="240" w:lineRule="auto"/>
      </w:pPr>
      <w:r>
        <w:separator/>
      </w:r>
    </w:p>
  </w:footnote>
  <w:footnote w:type="continuationSeparator" w:id="0">
    <w:p w14:paraId="0FBBBAB4" w14:textId="77777777" w:rsidR="00681BEA" w:rsidRDefault="00681BEA" w:rsidP="001661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E4A4F"/>
    <w:multiLevelType w:val="hybridMultilevel"/>
    <w:tmpl w:val="C550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D70AA"/>
    <w:multiLevelType w:val="hybridMultilevel"/>
    <w:tmpl w:val="C550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C2E19"/>
    <w:multiLevelType w:val="hybridMultilevel"/>
    <w:tmpl w:val="FE800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A74A7"/>
    <w:multiLevelType w:val="hybridMultilevel"/>
    <w:tmpl w:val="C550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84222D"/>
    <w:multiLevelType w:val="multilevel"/>
    <w:tmpl w:val="8484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656395"/>
    <w:multiLevelType w:val="multilevel"/>
    <w:tmpl w:val="1222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412BAD"/>
    <w:multiLevelType w:val="hybridMultilevel"/>
    <w:tmpl w:val="C550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9345B6"/>
    <w:multiLevelType w:val="hybridMultilevel"/>
    <w:tmpl w:val="6DA85A0C"/>
    <w:lvl w:ilvl="0" w:tplc="7BFCD134">
      <w:start w:val="1"/>
      <w:numFmt w:val="decimal"/>
      <w:lvlText w:val="%1)"/>
      <w:lvlJc w:val="left"/>
      <w:pPr>
        <w:ind w:left="424" w:hanging="360"/>
      </w:pPr>
      <w:rPr>
        <w:rFonts w:hint="default"/>
      </w:rPr>
    </w:lvl>
    <w:lvl w:ilvl="1" w:tplc="04090019" w:tentative="1">
      <w:start w:val="1"/>
      <w:numFmt w:val="lowerLetter"/>
      <w:lvlText w:val="%2."/>
      <w:lvlJc w:val="left"/>
      <w:pPr>
        <w:ind w:left="1144" w:hanging="360"/>
      </w:pPr>
    </w:lvl>
    <w:lvl w:ilvl="2" w:tplc="0409001B" w:tentative="1">
      <w:start w:val="1"/>
      <w:numFmt w:val="lowerRoman"/>
      <w:lvlText w:val="%3."/>
      <w:lvlJc w:val="right"/>
      <w:pPr>
        <w:ind w:left="1864" w:hanging="180"/>
      </w:pPr>
    </w:lvl>
    <w:lvl w:ilvl="3" w:tplc="0409000F" w:tentative="1">
      <w:start w:val="1"/>
      <w:numFmt w:val="decimal"/>
      <w:lvlText w:val="%4."/>
      <w:lvlJc w:val="left"/>
      <w:pPr>
        <w:ind w:left="2584" w:hanging="360"/>
      </w:pPr>
    </w:lvl>
    <w:lvl w:ilvl="4" w:tplc="04090019" w:tentative="1">
      <w:start w:val="1"/>
      <w:numFmt w:val="lowerLetter"/>
      <w:lvlText w:val="%5."/>
      <w:lvlJc w:val="left"/>
      <w:pPr>
        <w:ind w:left="3304" w:hanging="360"/>
      </w:pPr>
    </w:lvl>
    <w:lvl w:ilvl="5" w:tplc="0409001B" w:tentative="1">
      <w:start w:val="1"/>
      <w:numFmt w:val="lowerRoman"/>
      <w:lvlText w:val="%6."/>
      <w:lvlJc w:val="right"/>
      <w:pPr>
        <w:ind w:left="4024" w:hanging="180"/>
      </w:pPr>
    </w:lvl>
    <w:lvl w:ilvl="6" w:tplc="0409000F" w:tentative="1">
      <w:start w:val="1"/>
      <w:numFmt w:val="decimal"/>
      <w:lvlText w:val="%7."/>
      <w:lvlJc w:val="left"/>
      <w:pPr>
        <w:ind w:left="4744" w:hanging="360"/>
      </w:pPr>
    </w:lvl>
    <w:lvl w:ilvl="7" w:tplc="04090019" w:tentative="1">
      <w:start w:val="1"/>
      <w:numFmt w:val="lowerLetter"/>
      <w:lvlText w:val="%8."/>
      <w:lvlJc w:val="left"/>
      <w:pPr>
        <w:ind w:left="5464" w:hanging="360"/>
      </w:pPr>
    </w:lvl>
    <w:lvl w:ilvl="8" w:tplc="0409001B" w:tentative="1">
      <w:start w:val="1"/>
      <w:numFmt w:val="lowerRoman"/>
      <w:lvlText w:val="%9."/>
      <w:lvlJc w:val="right"/>
      <w:pPr>
        <w:ind w:left="6184" w:hanging="180"/>
      </w:pPr>
    </w:lvl>
  </w:abstractNum>
  <w:abstractNum w:abstractNumId="8" w15:restartNumberingAfterBreak="0">
    <w:nsid w:val="7A002E19"/>
    <w:multiLevelType w:val="multilevel"/>
    <w:tmpl w:val="66E0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7"/>
  </w:num>
  <w:num w:numId="4">
    <w:abstractNumId w:val="3"/>
  </w:num>
  <w:num w:numId="5">
    <w:abstractNumId w:val="4"/>
  </w:num>
  <w:num w:numId="6">
    <w:abstractNumId w:val="6"/>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E69"/>
    <w:rsid w:val="000025AB"/>
    <w:rsid w:val="00007C0F"/>
    <w:rsid w:val="00014BBE"/>
    <w:rsid w:val="00016640"/>
    <w:rsid w:val="000173DD"/>
    <w:rsid w:val="00044B7B"/>
    <w:rsid w:val="000468E1"/>
    <w:rsid w:val="00047F6F"/>
    <w:rsid w:val="00062219"/>
    <w:rsid w:val="0006651A"/>
    <w:rsid w:val="00073D30"/>
    <w:rsid w:val="00085500"/>
    <w:rsid w:val="00094631"/>
    <w:rsid w:val="000A7840"/>
    <w:rsid w:val="000B186C"/>
    <w:rsid w:val="000C082A"/>
    <w:rsid w:val="000C6370"/>
    <w:rsid w:val="000D2F4E"/>
    <w:rsid w:val="000D3452"/>
    <w:rsid w:val="000D5E24"/>
    <w:rsid w:val="000E3696"/>
    <w:rsid w:val="000E69A3"/>
    <w:rsid w:val="000E7849"/>
    <w:rsid w:val="0011463C"/>
    <w:rsid w:val="001407B0"/>
    <w:rsid w:val="00143001"/>
    <w:rsid w:val="00156E41"/>
    <w:rsid w:val="001572B6"/>
    <w:rsid w:val="001661B0"/>
    <w:rsid w:val="001664C1"/>
    <w:rsid w:val="0017544F"/>
    <w:rsid w:val="001848FA"/>
    <w:rsid w:val="00187887"/>
    <w:rsid w:val="00194FF3"/>
    <w:rsid w:val="001B2BC8"/>
    <w:rsid w:val="001B6F2B"/>
    <w:rsid w:val="001C2C79"/>
    <w:rsid w:val="001C66DF"/>
    <w:rsid w:val="001E4DA4"/>
    <w:rsid w:val="001E6A66"/>
    <w:rsid w:val="001F3775"/>
    <w:rsid w:val="00205710"/>
    <w:rsid w:val="00236244"/>
    <w:rsid w:val="00237A5E"/>
    <w:rsid w:val="00247F07"/>
    <w:rsid w:val="002560A0"/>
    <w:rsid w:val="0026230B"/>
    <w:rsid w:val="0028679B"/>
    <w:rsid w:val="002A6C34"/>
    <w:rsid w:val="002B0BFB"/>
    <w:rsid w:val="002B607D"/>
    <w:rsid w:val="002C75B4"/>
    <w:rsid w:val="002D04E9"/>
    <w:rsid w:val="002E0A7E"/>
    <w:rsid w:val="002F2D47"/>
    <w:rsid w:val="00300FBC"/>
    <w:rsid w:val="003070AC"/>
    <w:rsid w:val="00322479"/>
    <w:rsid w:val="0032583A"/>
    <w:rsid w:val="00331624"/>
    <w:rsid w:val="00351859"/>
    <w:rsid w:val="00356498"/>
    <w:rsid w:val="00380EBE"/>
    <w:rsid w:val="0039349F"/>
    <w:rsid w:val="00394AD7"/>
    <w:rsid w:val="003A2975"/>
    <w:rsid w:val="003A764F"/>
    <w:rsid w:val="003B1E8C"/>
    <w:rsid w:val="003C1C57"/>
    <w:rsid w:val="003C24C6"/>
    <w:rsid w:val="003D3046"/>
    <w:rsid w:val="003D512D"/>
    <w:rsid w:val="003E791E"/>
    <w:rsid w:val="003F29EB"/>
    <w:rsid w:val="003F5005"/>
    <w:rsid w:val="003F66D0"/>
    <w:rsid w:val="00400ED1"/>
    <w:rsid w:val="00420E00"/>
    <w:rsid w:val="004419C6"/>
    <w:rsid w:val="00445BA2"/>
    <w:rsid w:val="00466AE3"/>
    <w:rsid w:val="00481466"/>
    <w:rsid w:val="00482B03"/>
    <w:rsid w:val="004A1831"/>
    <w:rsid w:val="004A1BCF"/>
    <w:rsid w:val="004A240C"/>
    <w:rsid w:val="004B3CB4"/>
    <w:rsid w:val="004B6127"/>
    <w:rsid w:val="004D0227"/>
    <w:rsid w:val="004D68BE"/>
    <w:rsid w:val="00514A62"/>
    <w:rsid w:val="00575A7C"/>
    <w:rsid w:val="005766C2"/>
    <w:rsid w:val="005A4FBC"/>
    <w:rsid w:val="005C6DED"/>
    <w:rsid w:val="005D612E"/>
    <w:rsid w:val="005E185B"/>
    <w:rsid w:val="006012E4"/>
    <w:rsid w:val="006020CA"/>
    <w:rsid w:val="00603840"/>
    <w:rsid w:val="006061CE"/>
    <w:rsid w:val="00631A38"/>
    <w:rsid w:val="006323E8"/>
    <w:rsid w:val="00640C04"/>
    <w:rsid w:val="00651188"/>
    <w:rsid w:val="006513B5"/>
    <w:rsid w:val="00662CB1"/>
    <w:rsid w:val="00664832"/>
    <w:rsid w:val="00664B09"/>
    <w:rsid w:val="00672EC1"/>
    <w:rsid w:val="00673581"/>
    <w:rsid w:val="00676191"/>
    <w:rsid w:val="00681BEA"/>
    <w:rsid w:val="006B68F3"/>
    <w:rsid w:val="006D04DE"/>
    <w:rsid w:val="006D76CF"/>
    <w:rsid w:val="006E1966"/>
    <w:rsid w:val="007061B7"/>
    <w:rsid w:val="00706896"/>
    <w:rsid w:val="007156C3"/>
    <w:rsid w:val="00731E23"/>
    <w:rsid w:val="00754340"/>
    <w:rsid w:val="00756097"/>
    <w:rsid w:val="00762543"/>
    <w:rsid w:val="00763166"/>
    <w:rsid w:val="0076742D"/>
    <w:rsid w:val="00786250"/>
    <w:rsid w:val="007A07FA"/>
    <w:rsid w:val="007A364C"/>
    <w:rsid w:val="007D1211"/>
    <w:rsid w:val="007F781F"/>
    <w:rsid w:val="008133E0"/>
    <w:rsid w:val="008171FE"/>
    <w:rsid w:val="008321D4"/>
    <w:rsid w:val="00843819"/>
    <w:rsid w:val="00844A64"/>
    <w:rsid w:val="008739C1"/>
    <w:rsid w:val="008769BB"/>
    <w:rsid w:val="00886287"/>
    <w:rsid w:val="00891344"/>
    <w:rsid w:val="00891BEA"/>
    <w:rsid w:val="0089318B"/>
    <w:rsid w:val="008B15CB"/>
    <w:rsid w:val="008B1E62"/>
    <w:rsid w:val="008B5397"/>
    <w:rsid w:val="008C6543"/>
    <w:rsid w:val="008F277D"/>
    <w:rsid w:val="00901243"/>
    <w:rsid w:val="00904E74"/>
    <w:rsid w:val="009050E6"/>
    <w:rsid w:val="00906A36"/>
    <w:rsid w:val="00914D38"/>
    <w:rsid w:val="00933566"/>
    <w:rsid w:val="00935CB4"/>
    <w:rsid w:val="009370B0"/>
    <w:rsid w:val="00945B27"/>
    <w:rsid w:val="009560FF"/>
    <w:rsid w:val="00974774"/>
    <w:rsid w:val="00990AF9"/>
    <w:rsid w:val="00993A26"/>
    <w:rsid w:val="009A67CE"/>
    <w:rsid w:val="009B089A"/>
    <w:rsid w:val="009B4865"/>
    <w:rsid w:val="009B5A99"/>
    <w:rsid w:val="009E3F87"/>
    <w:rsid w:val="009E6D6C"/>
    <w:rsid w:val="009F5C26"/>
    <w:rsid w:val="00A00B33"/>
    <w:rsid w:val="00A132F3"/>
    <w:rsid w:val="00A13B09"/>
    <w:rsid w:val="00A20640"/>
    <w:rsid w:val="00A22674"/>
    <w:rsid w:val="00A24667"/>
    <w:rsid w:val="00A302C0"/>
    <w:rsid w:val="00A542A5"/>
    <w:rsid w:val="00A617F9"/>
    <w:rsid w:val="00A64747"/>
    <w:rsid w:val="00A85C10"/>
    <w:rsid w:val="00AB7F1E"/>
    <w:rsid w:val="00AC3297"/>
    <w:rsid w:val="00AC38FF"/>
    <w:rsid w:val="00AD6AA1"/>
    <w:rsid w:val="00AF5B51"/>
    <w:rsid w:val="00B10F0E"/>
    <w:rsid w:val="00B1280A"/>
    <w:rsid w:val="00B1572A"/>
    <w:rsid w:val="00B23201"/>
    <w:rsid w:val="00B40FCA"/>
    <w:rsid w:val="00B41379"/>
    <w:rsid w:val="00B419A5"/>
    <w:rsid w:val="00B41FC1"/>
    <w:rsid w:val="00B42FB9"/>
    <w:rsid w:val="00B44BFF"/>
    <w:rsid w:val="00B469B8"/>
    <w:rsid w:val="00B52198"/>
    <w:rsid w:val="00B74C84"/>
    <w:rsid w:val="00B75B58"/>
    <w:rsid w:val="00B779E3"/>
    <w:rsid w:val="00B816B2"/>
    <w:rsid w:val="00B96C3A"/>
    <w:rsid w:val="00BA778C"/>
    <w:rsid w:val="00BE7794"/>
    <w:rsid w:val="00C0091D"/>
    <w:rsid w:val="00C03F51"/>
    <w:rsid w:val="00C10DBE"/>
    <w:rsid w:val="00C2694C"/>
    <w:rsid w:val="00C27E05"/>
    <w:rsid w:val="00C32B05"/>
    <w:rsid w:val="00C34092"/>
    <w:rsid w:val="00C34533"/>
    <w:rsid w:val="00C67D30"/>
    <w:rsid w:val="00C70E73"/>
    <w:rsid w:val="00C8360C"/>
    <w:rsid w:val="00C85B95"/>
    <w:rsid w:val="00C865F0"/>
    <w:rsid w:val="00C91A1D"/>
    <w:rsid w:val="00C91E3B"/>
    <w:rsid w:val="00C93E01"/>
    <w:rsid w:val="00C97BBB"/>
    <w:rsid w:val="00CA20C6"/>
    <w:rsid w:val="00CA3EC3"/>
    <w:rsid w:val="00CB18B7"/>
    <w:rsid w:val="00CC3D29"/>
    <w:rsid w:val="00CE0BEE"/>
    <w:rsid w:val="00CE23D8"/>
    <w:rsid w:val="00D02BF0"/>
    <w:rsid w:val="00D20565"/>
    <w:rsid w:val="00D3043B"/>
    <w:rsid w:val="00D30B03"/>
    <w:rsid w:val="00D54D90"/>
    <w:rsid w:val="00D70956"/>
    <w:rsid w:val="00D93378"/>
    <w:rsid w:val="00D93586"/>
    <w:rsid w:val="00D9511B"/>
    <w:rsid w:val="00D95D5E"/>
    <w:rsid w:val="00DA4530"/>
    <w:rsid w:val="00DB038A"/>
    <w:rsid w:val="00DB42A6"/>
    <w:rsid w:val="00DB4589"/>
    <w:rsid w:val="00DB7908"/>
    <w:rsid w:val="00DC4C33"/>
    <w:rsid w:val="00DC70E7"/>
    <w:rsid w:val="00DE46B2"/>
    <w:rsid w:val="00DE6278"/>
    <w:rsid w:val="00DE6AE5"/>
    <w:rsid w:val="00DF6846"/>
    <w:rsid w:val="00E13827"/>
    <w:rsid w:val="00E1570C"/>
    <w:rsid w:val="00E24845"/>
    <w:rsid w:val="00E405E1"/>
    <w:rsid w:val="00E54C2F"/>
    <w:rsid w:val="00E56871"/>
    <w:rsid w:val="00E611F7"/>
    <w:rsid w:val="00E64074"/>
    <w:rsid w:val="00E64133"/>
    <w:rsid w:val="00E727D5"/>
    <w:rsid w:val="00E9120F"/>
    <w:rsid w:val="00E933DF"/>
    <w:rsid w:val="00E945A5"/>
    <w:rsid w:val="00EA60BD"/>
    <w:rsid w:val="00EC4360"/>
    <w:rsid w:val="00EE2B90"/>
    <w:rsid w:val="00EF44FF"/>
    <w:rsid w:val="00F028D2"/>
    <w:rsid w:val="00F06DC9"/>
    <w:rsid w:val="00F12EC6"/>
    <w:rsid w:val="00F16674"/>
    <w:rsid w:val="00F16BEB"/>
    <w:rsid w:val="00F32E69"/>
    <w:rsid w:val="00F404C5"/>
    <w:rsid w:val="00F5437B"/>
    <w:rsid w:val="00F60EBA"/>
    <w:rsid w:val="00F819AC"/>
    <w:rsid w:val="00F82A69"/>
    <w:rsid w:val="00F85702"/>
    <w:rsid w:val="00F978BE"/>
    <w:rsid w:val="00FA6FC6"/>
    <w:rsid w:val="00FE12FE"/>
    <w:rsid w:val="00FE1A87"/>
    <w:rsid w:val="00FE59F3"/>
    <w:rsid w:val="00FF1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B7DD5"/>
  <w15:chartTrackingRefBased/>
  <w15:docId w15:val="{CF3EEB53-5AD4-407F-BB4A-55F323427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kern w:val="2"/>
        <w:sz w:val="21"/>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E69"/>
    <w:pPr>
      <w:spacing w:after="160" w:line="259" w:lineRule="auto"/>
    </w:pPr>
    <w:rPr>
      <w:rFonts w:eastAsiaTheme="minorEastAsia"/>
      <w:kern w:val="0"/>
      <w:sz w:val="22"/>
    </w:rPr>
  </w:style>
  <w:style w:type="paragraph" w:styleId="Heading1">
    <w:name w:val="heading 1"/>
    <w:basedOn w:val="Normal"/>
    <w:next w:val="Normal"/>
    <w:link w:val="Heading1Char"/>
    <w:uiPriority w:val="9"/>
    <w:qFormat/>
    <w:rsid w:val="00F32E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66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40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E69"/>
    <w:rPr>
      <w:rFonts w:asciiTheme="majorHAnsi" w:eastAsiaTheme="majorEastAsia" w:hAnsiTheme="majorHAnsi" w:cstheme="majorBidi"/>
      <w:color w:val="2F5496" w:themeColor="accent1" w:themeShade="BF"/>
      <w:kern w:val="0"/>
      <w:sz w:val="32"/>
      <w:szCs w:val="32"/>
    </w:rPr>
  </w:style>
  <w:style w:type="character" w:styleId="Hyperlink">
    <w:name w:val="Hyperlink"/>
    <w:basedOn w:val="DefaultParagraphFont"/>
    <w:uiPriority w:val="99"/>
    <w:semiHidden/>
    <w:unhideWhenUsed/>
    <w:rsid w:val="00466AE3"/>
    <w:rPr>
      <w:color w:val="0000FF"/>
      <w:u w:val="single"/>
    </w:rPr>
  </w:style>
  <w:style w:type="paragraph" w:styleId="ListParagraph">
    <w:name w:val="List Paragraph"/>
    <w:basedOn w:val="Normal"/>
    <w:uiPriority w:val="34"/>
    <w:qFormat/>
    <w:rsid w:val="00AC3297"/>
    <w:pPr>
      <w:ind w:left="720"/>
      <w:contextualSpacing/>
    </w:pPr>
  </w:style>
  <w:style w:type="paragraph" w:customStyle="1" w:styleId="Default">
    <w:name w:val="Default"/>
    <w:rsid w:val="00B469B8"/>
    <w:pPr>
      <w:autoSpaceDE w:val="0"/>
      <w:autoSpaceDN w:val="0"/>
      <w:adjustRightInd w:val="0"/>
    </w:pPr>
    <w:rPr>
      <w:rFonts w:ascii="Cambria Math" w:hAnsi="Cambria Math" w:cs="Cambria Math"/>
      <w:color w:val="000000"/>
      <w:kern w:val="0"/>
      <w:sz w:val="24"/>
      <w:szCs w:val="24"/>
    </w:rPr>
  </w:style>
  <w:style w:type="character" w:styleId="PlaceholderText">
    <w:name w:val="Placeholder Text"/>
    <w:basedOn w:val="DefaultParagraphFont"/>
    <w:uiPriority w:val="99"/>
    <w:semiHidden/>
    <w:rsid w:val="00B469B8"/>
    <w:rPr>
      <w:color w:val="808080"/>
    </w:rPr>
  </w:style>
  <w:style w:type="table" w:styleId="TableGrid">
    <w:name w:val="Table Grid"/>
    <w:basedOn w:val="TableNormal"/>
    <w:uiPriority w:val="39"/>
    <w:rsid w:val="00420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24845"/>
    <w:rPr>
      <w:rFonts w:eastAsiaTheme="minorEastAsia"/>
      <w:kern w:val="0"/>
      <w:sz w:val="22"/>
    </w:rPr>
  </w:style>
  <w:style w:type="paragraph" w:customStyle="1" w:styleId="src">
    <w:name w:val="src"/>
    <w:basedOn w:val="Normal"/>
    <w:rsid w:val="00844A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16674"/>
    <w:rPr>
      <w:rFonts w:asciiTheme="majorHAnsi" w:eastAsiaTheme="majorEastAsia" w:hAnsiTheme="majorHAnsi" w:cstheme="majorBidi"/>
      <w:color w:val="2F5496" w:themeColor="accent1" w:themeShade="BF"/>
      <w:kern w:val="0"/>
      <w:sz w:val="26"/>
      <w:szCs w:val="26"/>
    </w:rPr>
  </w:style>
  <w:style w:type="character" w:customStyle="1" w:styleId="skip">
    <w:name w:val="skip"/>
    <w:basedOn w:val="DefaultParagraphFont"/>
    <w:rsid w:val="00FA6FC6"/>
  </w:style>
  <w:style w:type="character" w:customStyle="1" w:styleId="apple-converted-space">
    <w:name w:val="apple-converted-space"/>
    <w:basedOn w:val="DefaultParagraphFont"/>
    <w:rsid w:val="00FA6FC6"/>
  </w:style>
  <w:style w:type="character" w:customStyle="1" w:styleId="Heading3Char">
    <w:name w:val="Heading 3 Char"/>
    <w:basedOn w:val="DefaultParagraphFont"/>
    <w:link w:val="Heading3"/>
    <w:uiPriority w:val="9"/>
    <w:rsid w:val="00C34092"/>
    <w:rPr>
      <w:rFonts w:asciiTheme="majorHAnsi" w:eastAsiaTheme="majorEastAsia" w:hAnsiTheme="majorHAnsi" w:cstheme="majorBidi"/>
      <w:color w:val="1F3763" w:themeColor="accent1" w:themeShade="7F"/>
      <w:kern w:val="0"/>
      <w:sz w:val="24"/>
      <w:szCs w:val="24"/>
    </w:rPr>
  </w:style>
  <w:style w:type="paragraph" w:customStyle="1" w:styleId="nova-e-listitem">
    <w:name w:val="nova-e-list__item"/>
    <w:basedOn w:val="Normal"/>
    <w:rsid w:val="00E945A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568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871"/>
    <w:rPr>
      <w:rFonts w:ascii="Segoe UI" w:eastAsiaTheme="minorEastAsia" w:hAnsi="Segoe UI" w:cs="Segoe UI"/>
      <w:kern w:val="0"/>
      <w:sz w:val="18"/>
      <w:szCs w:val="18"/>
    </w:rPr>
  </w:style>
  <w:style w:type="paragraph" w:styleId="Header">
    <w:name w:val="header"/>
    <w:basedOn w:val="Normal"/>
    <w:link w:val="HeaderChar"/>
    <w:uiPriority w:val="99"/>
    <w:unhideWhenUsed/>
    <w:rsid w:val="00166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1B0"/>
    <w:rPr>
      <w:rFonts w:eastAsiaTheme="minorEastAsia"/>
      <w:kern w:val="0"/>
      <w:sz w:val="22"/>
    </w:rPr>
  </w:style>
  <w:style w:type="paragraph" w:styleId="Footer">
    <w:name w:val="footer"/>
    <w:basedOn w:val="Normal"/>
    <w:link w:val="FooterChar"/>
    <w:uiPriority w:val="99"/>
    <w:unhideWhenUsed/>
    <w:rsid w:val="00166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1B0"/>
    <w:rPr>
      <w:rFonts w:eastAsiaTheme="minorEastAsia"/>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34276">
      <w:bodyDiv w:val="1"/>
      <w:marLeft w:val="0"/>
      <w:marRight w:val="0"/>
      <w:marTop w:val="0"/>
      <w:marBottom w:val="0"/>
      <w:divBdr>
        <w:top w:val="none" w:sz="0" w:space="0" w:color="auto"/>
        <w:left w:val="none" w:sz="0" w:space="0" w:color="auto"/>
        <w:bottom w:val="none" w:sz="0" w:space="0" w:color="auto"/>
        <w:right w:val="none" w:sz="0" w:space="0" w:color="auto"/>
      </w:divBdr>
    </w:div>
    <w:div w:id="126507637">
      <w:bodyDiv w:val="1"/>
      <w:marLeft w:val="0"/>
      <w:marRight w:val="0"/>
      <w:marTop w:val="0"/>
      <w:marBottom w:val="0"/>
      <w:divBdr>
        <w:top w:val="none" w:sz="0" w:space="0" w:color="auto"/>
        <w:left w:val="none" w:sz="0" w:space="0" w:color="auto"/>
        <w:bottom w:val="none" w:sz="0" w:space="0" w:color="auto"/>
        <w:right w:val="none" w:sz="0" w:space="0" w:color="auto"/>
      </w:divBdr>
    </w:div>
    <w:div w:id="212623542">
      <w:bodyDiv w:val="1"/>
      <w:marLeft w:val="0"/>
      <w:marRight w:val="0"/>
      <w:marTop w:val="0"/>
      <w:marBottom w:val="0"/>
      <w:divBdr>
        <w:top w:val="none" w:sz="0" w:space="0" w:color="auto"/>
        <w:left w:val="none" w:sz="0" w:space="0" w:color="auto"/>
        <w:bottom w:val="none" w:sz="0" w:space="0" w:color="auto"/>
        <w:right w:val="none" w:sz="0" w:space="0" w:color="auto"/>
      </w:divBdr>
    </w:div>
    <w:div w:id="243875913">
      <w:bodyDiv w:val="1"/>
      <w:marLeft w:val="0"/>
      <w:marRight w:val="0"/>
      <w:marTop w:val="0"/>
      <w:marBottom w:val="0"/>
      <w:divBdr>
        <w:top w:val="none" w:sz="0" w:space="0" w:color="auto"/>
        <w:left w:val="none" w:sz="0" w:space="0" w:color="auto"/>
        <w:bottom w:val="none" w:sz="0" w:space="0" w:color="auto"/>
        <w:right w:val="none" w:sz="0" w:space="0" w:color="auto"/>
      </w:divBdr>
    </w:div>
    <w:div w:id="278613491">
      <w:bodyDiv w:val="1"/>
      <w:marLeft w:val="0"/>
      <w:marRight w:val="0"/>
      <w:marTop w:val="0"/>
      <w:marBottom w:val="0"/>
      <w:divBdr>
        <w:top w:val="none" w:sz="0" w:space="0" w:color="auto"/>
        <w:left w:val="none" w:sz="0" w:space="0" w:color="auto"/>
        <w:bottom w:val="none" w:sz="0" w:space="0" w:color="auto"/>
        <w:right w:val="none" w:sz="0" w:space="0" w:color="auto"/>
      </w:divBdr>
    </w:div>
    <w:div w:id="304820317">
      <w:bodyDiv w:val="1"/>
      <w:marLeft w:val="0"/>
      <w:marRight w:val="0"/>
      <w:marTop w:val="0"/>
      <w:marBottom w:val="0"/>
      <w:divBdr>
        <w:top w:val="none" w:sz="0" w:space="0" w:color="auto"/>
        <w:left w:val="none" w:sz="0" w:space="0" w:color="auto"/>
        <w:bottom w:val="none" w:sz="0" w:space="0" w:color="auto"/>
        <w:right w:val="none" w:sz="0" w:space="0" w:color="auto"/>
      </w:divBdr>
      <w:divsChild>
        <w:div w:id="1433820183">
          <w:marLeft w:val="0"/>
          <w:marRight w:val="0"/>
          <w:marTop w:val="0"/>
          <w:marBottom w:val="0"/>
          <w:divBdr>
            <w:top w:val="none" w:sz="0" w:space="0" w:color="auto"/>
            <w:left w:val="none" w:sz="0" w:space="0" w:color="auto"/>
            <w:bottom w:val="none" w:sz="0" w:space="0" w:color="auto"/>
            <w:right w:val="none" w:sz="0" w:space="0" w:color="auto"/>
          </w:divBdr>
        </w:div>
      </w:divsChild>
    </w:div>
    <w:div w:id="435633813">
      <w:bodyDiv w:val="1"/>
      <w:marLeft w:val="0"/>
      <w:marRight w:val="0"/>
      <w:marTop w:val="0"/>
      <w:marBottom w:val="0"/>
      <w:divBdr>
        <w:top w:val="none" w:sz="0" w:space="0" w:color="auto"/>
        <w:left w:val="none" w:sz="0" w:space="0" w:color="auto"/>
        <w:bottom w:val="none" w:sz="0" w:space="0" w:color="auto"/>
        <w:right w:val="none" w:sz="0" w:space="0" w:color="auto"/>
      </w:divBdr>
    </w:div>
    <w:div w:id="624311558">
      <w:bodyDiv w:val="1"/>
      <w:marLeft w:val="0"/>
      <w:marRight w:val="0"/>
      <w:marTop w:val="0"/>
      <w:marBottom w:val="0"/>
      <w:divBdr>
        <w:top w:val="none" w:sz="0" w:space="0" w:color="auto"/>
        <w:left w:val="none" w:sz="0" w:space="0" w:color="auto"/>
        <w:bottom w:val="none" w:sz="0" w:space="0" w:color="auto"/>
        <w:right w:val="none" w:sz="0" w:space="0" w:color="auto"/>
      </w:divBdr>
      <w:divsChild>
        <w:div w:id="601425354">
          <w:marLeft w:val="0"/>
          <w:marRight w:val="0"/>
          <w:marTop w:val="0"/>
          <w:marBottom w:val="0"/>
          <w:divBdr>
            <w:top w:val="none" w:sz="0" w:space="0" w:color="auto"/>
            <w:left w:val="none" w:sz="0" w:space="0" w:color="auto"/>
            <w:bottom w:val="none" w:sz="0" w:space="0" w:color="auto"/>
            <w:right w:val="none" w:sz="0" w:space="0" w:color="auto"/>
          </w:divBdr>
        </w:div>
      </w:divsChild>
    </w:div>
    <w:div w:id="636182891">
      <w:bodyDiv w:val="1"/>
      <w:marLeft w:val="0"/>
      <w:marRight w:val="0"/>
      <w:marTop w:val="0"/>
      <w:marBottom w:val="0"/>
      <w:divBdr>
        <w:top w:val="none" w:sz="0" w:space="0" w:color="auto"/>
        <w:left w:val="none" w:sz="0" w:space="0" w:color="auto"/>
        <w:bottom w:val="none" w:sz="0" w:space="0" w:color="auto"/>
        <w:right w:val="none" w:sz="0" w:space="0" w:color="auto"/>
      </w:divBdr>
    </w:div>
    <w:div w:id="744836693">
      <w:bodyDiv w:val="1"/>
      <w:marLeft w:val="0"/>
      <w:marRight w:val="0"/>
      <w:marTop w:val="0"/>
      <w:marBottom w:val="0"/>
      <w:divBdr>
        <w:top w:val="none" w:sz="0" w:space="0" w:color="auto"/>
        <w:left w:val="none" w:sz="0" w:space="0" w:color="auto"/>
        <w:bottom w:val="none" w:sz="0" w:space="0" w:color="auto"/>
        <w:right w:val="none" w:sz="0" w:space="0" w:color="auto"/>
      </w:divBdr>
    </w:div>
    <w:div w:id="758983031">
      <w:bodyDiv w:val="1"/>
      <w:marLeft w:val="0"/>
      <w:marRight w:val="0"/>
      <w:marTop w:val="0"/>
      <w:marBottom w:val="0"/>
      <w:divBdr>
        <w:top w:val="none" w:sz="0" w:space="0" w:color="auto"/>
        <w:left w:val="none" w:sz="0" w:space="0" w:color="auto"/>
        <w:bottom w:val="none" w:sz="0" w:space="0" w:color="auto"/>
        <w:right w:val="none" w:sz="0" w:space="0" w:color="auto"/>
      </w:divBdr>
      <w:divsChild>
        <w:div w:id="1308240943">
          <w:marLeft w:val="0"/>
          <w:marRight w:val="0"/>
          <w:marTop w:val="0"/>
          <w:marBottom w:val="0"/>
          <w:divBdr>
            <w:top w:val="none" w:sz="0" w:space="0" w:color="auto"/>
            <w:left w:val="none" w:sz="0" w:space="0" w:color="auto"/>
            <w:bottom w:val="none" w:sz="0" w:space="0" w:color="auto"/>
            <w:right w:val="none" w:sz="0" w:space="0" w:color="auto"/>
          </w:divBdr>
        </w:div>
      </w:divsChild>
    </w:div>
    <w:div w:id="826171932">
      <w:bodyDiv w:val="1"/>
      <w:marLeft w:val="0"/>
      <w:marRight w:val="0"/>
      <w:marTop w:val="0"/>
      <w:marBottom w:val="0"/>
      <w:divBdr>
        <w:top w:val="none" w:sz="0" w:space="0" w:color="auto"/>
        <w:left w:val="none" w:sz="0" w:space="0" w:color="auto"/>
        <w:bottom w:val="none" w:sz="0" w:space="0" w:color="auto"/>
        <w:right w:val="none" w:sz="0" w:space="0" w:color="auto"/>
      </w:divBdr>
      <w:divsChild>
        <w:div w:id="360209886">
          <w:marLeft w:val="0"/>
          <w:marRight w:val="0"/>
          <w:marTop w:val="0"/>
          <w:marBottom w:val="0"/>
          <w:divBdr>
            <w:top w:val="none" w:sz="0" w:space="0" w:color="auto"/>
            <w:left w:val="none" w:sz="0" w:space="0" w:color="auto"/>
            <w:bottom w:val="none" w:sz="0" w:space="0" w:color="auto"/>
            <w:right w:val="none" w:sz="0" w:space="0" w:color="auto"/>
          </w:divBdr>
        </w:div>
      </w:divsChild>
    </w:div>
    <w:div w:id="849759447">
      <w:bodyDiv w:val="1"/>
      <w:marLeft w:val="0"/>
      <w:marRight w:val="0"/>
      <w:marTop w:val="0"/>
      <w:marBottom w:val="0"/>
      <w:divBdr>
        <w:top w:val="none" w:sz="0" w:space="0" w:color="auto"/>
        <w:left w:val="none" w:sz="0" w:space="0" w:color="auto"/>
        <w:bottom w:val="none" w:sz="0" w:space="0" w:color="auto"/>
        <w:right w:val="none" w:sz="0" w:space="0" w:color="auto"/>
      </w:divBdr>
    </w:div>
    <w:div w:id="850484757">
      <w:bodyDiv w:val="1"/>
      <w:marLeft w:val="0"/>
      <w:marRight w:val="0"/>
      <w:marTop w:val="0"/>
      <w:marBottom w:val="0"/>
      <w:divBdr>
        <w:top w:val="none" w:sz="0" w:space="0" w:color="auto"/>
        <w:left w:val="none" w:sz="0" w:space="0" w:color="auto"/>
        <w:bottom w:val="none" w:sz="0" w:space="0" w:color="auto"/>
        <w:right w:val="none" w:sz="0" w:space="0" w:color="auto"/>
      </w:divBdr>
    </w:div>
    <w:div w:id="1017847994">
      <w:bodyDiv w:val="1"/>
      <w:marLeft w:val="0"/>
      <w:marRight w:val="0"/>
      <w:marTop w:val="0"/>
      <w:marBottom w:val="0"/>
      <w:divBdr>
        <w:top w:val="none" w:sz="0" w:space="0" w:color="auto"/>
        <w:left w:val="none" w:sz="0" w:space="0" w:color="auto"/>
        <w:bottom w:val="none" w:sz="0" w:space="0" w:color="auto"/>
        <w:right w:val="none" w:sz="0" w:space="0" w:color="auto"/>
      </w:divBdr>
    </w:div>
    <w:div w:id="1101071110">
      <w:bodyDiv w:val="1"/>
      <w:marLeft w:val="0"/>
      <w:marRight w:val="0"/>
      <w:marTop w:val="0"/>
      <w:marBottom w:val="0"/>
      <w:divBdr>
        <w:top w:val="none" w:sz="0" w:space="0" w:color="auto"/>
        <w:left w:val="none" w:sz="0" w:space="0" w:color="auto"/>
        <w:bottom w:val="none" w:sz="0" w:space="0" w:color="auto"/>
        <w:right w:val="none" w:sz="0" w:space="0" w:color="auto"/>
      </w:divBdr>
    </w:div>
    <w:div w:id="1111629959">
      <w:bodyDiv w:val="1"/>
      <w:marLeft w:val="0"/>
      <w:marRight w:val="0"/>
      <w:marTop w:val="0"/>
      <w:marBottom w:val="0"/>
      <w:divBdr>
        <w:top w:val="none" w:sz="0" w:space="0" w:color="auto"/>
        <w:left w:val="none" w:sz="0" w:space="0" w:color="auto"/>
        <w:bottom w:val="none" w:sz="0" w:space="0" w:color="auto"/>
        <w:right w:val="none" w:sz="0" w:space="0" w:color="auto"/>
      </w:divBdr>
    </w:div>
    <w:div w:id="1118522611">
      <w:bodyDiv w:val="1"/>
      <w:marLeft w:val="0"/>
      <w:marRight w:val="0"/>
      <w:marTop w:val="0"/>
      <w:marBottom w:val="0"/>
      <w:divBdr>
        <w:top w:val="none" w:sz="0" w:space="0" w:color="auto"/>
        <w:left w:val="none" w:sz="0" w:space="0" w:color="auto"/>
        <w:bottom w:val="none" w:sz="0" w:space="0" w:color="auto"/>
        <w:right w:val="none" w:sz="0" w:space="0" w:color="auto"/>
      </w:divBdr>
    </w:div>
    <w:div w:id="1192185196">
      <w:bodyDiv w:val="1"/>
      <w:marLeft w:val="0"/>
      <w:marRight w:val="0"/>
      <w:marTop w:val="0"/>
      <w:marBottom w:val="0"/>
      <w:divBdr>
        <w:top w:val="none" w:sz="0" w:space="0" w:color="auto"/>
        <w:left w:val="none" w:sz="0" w:space="0" w:color="auto"/>
        <w:bottom w:val="none" w:sz="0" w:space="0" w:color="auto"/>
        <w:right w:val="none" w:sz="0" w:space="0" w:color="auto"/>
      </w:divBdr>
    </w:div>
    <w:div w:id="1268194301">
      <w:bodyDiv w:val="1"/>
      <w:marLeft w:val="0"/>
      <w:marRight w:val="0"/>
      <w:marTop w:val="0"/>
      <w:marBottom w:val="0"/>
      <w:divBdr>
        <w:top w:val="none" w:sz="0" w:space="0" w:color="auto"/>
        <w:left w:val="none" w:sz="0" w:space="0" w:color="auto"/>
        <w:bottom w:val="none" w:sz="0" w:space="0" w:color="auto"/>
        <w:right w:val="none" w:sz="0" w:space="0" w:color="auto"/>
      </w:divBdr>
    </w:div>
    <w:div w:id="1317298047">
      <w:bodyDiv w:val="1"/>
      <w:marLeft w:val="0"/>
      <w:marRight w:val="0"/>
      <w:marTop w:val="0"/>
      <w:marBottom w:val="0"/>
      <w:divBdr>
        <w:top w:val="none" w:sz="0" w:space="0" w:color="auto"/>
        <w:left w:val="none" w:sz="0" w:space="0" w:color="auto"/>
        <w:bottom w:val="none" w:sz="0" w:space="0" w:color="auto"/>
        <w:right w:val="none" w:sz="0" w:space="0" w:color="auto"/>
      </w:divBdr>
      <w:divsChild>
        <w:div w:id="855116045">
          <w:marLeft w:val="0"/>
          <w:marRight w:val="0"/>
          <w:marTop w:val="0"/>
          <w:marBottom w:val="0"/>
          <w:divBdr>
            <w:top w:val="none" w:sz="0" w:space="0" w:color="auto"/>
            <w:left w:val="none" w:sz="0" w:space="0" w:color="auto"/>
            <w:bottom w:val="none" w:sz="0" w:space="0" w:color="auto"/>
            <w:right w:val="none" w:sz="0" w:space="0" w:color="auto"/>
          </w:divBdr>
        </w:div>
      </w:divsChild>
    </w:div>
    <w:div w:id="1331106886">
      <w:bodyDiv w:val="1"/>
      <w:marLeft w:val="0"/>
      <w:marRight w:val="0"/>
      <w:marTop w:val="0"/>
      <w:marBottom w:val="0"/>
      <w:divBdr>
        <w:top w:val="none" w:sz="0" w:space="0" w:color="auto"/>
        <w:left w:val="none" w:sz="0" w:space="0" w:color="auto"/>
        <w:bottom w:val="none" w:sz="0" w:space="0" w:color="auto"/>
        <w:right w:val="none" w:sz="0" w:space="0" w:color="auto"/>
      </w:divBdr>
      <w:divsChild>
        <w:div w:id="4867182">
          <w:marLeft w:val="0"/>
          <w:marRight w:val="0"/>
          <w:marTop w:val="0"/>
          <w:marBottom w:val="0"/>
          <w:divBdr>
            <w:top w:val="none" w:sz="0" w:space="0" w:color="auto"/>
            <w:left w:val="none" w:sz="0" w:space="0" w:color="auto"/>
            <w:bottom w:val="none" w:sz="0" w:space="0" w:color="auto"/>
            <w:right w:val="none" w:sz="0" w:space="0" w:color="auto"/>
          </w:divBdr>
        </w:div>
      </w:divsChild>
    </w:div>
    <w:div w:id="1405101271">
      <w:bodyDiv w:val="1"/>
      <w:marLeft w:val="0"/>
      <w:marRight w:val="0"/>
      <w:marTop w:val="0"/>
      <w:marBottom w:val="0"/>
      <w:divBdr>
        <w:top w:val="none" w:sz="0" w:space="0" w:color="auto"/>
        <w:left w:val="none" w:sz="0" w:space="0" w:color="auto"/>
        <w:bottom w:val="none" w:sz="0" w:space="0" w:color="auto"/>
        <w:right w:val="none" w:sz="0" w:space="0" w:color="auto"/>
      </w:divBdr>
    </w:div>
    <w:div w:id="1460758154">
      <w:bodyDiv w:val="1"/>
      <w:marLeft w:val="0"/>
      <w:marRight w:val="0"/>
      <w:marTop w:val="0"/>
      <w:marBottom w:val="0"/>
      <w:divBdr>
        <w:top w:val="none" w:sz="0" w:space="0" w:color="auto"/>
        <w:left w:val="none" w:sz="0" w:space="0" w:color="auto"/>
        <w:bottom w:val="none" w:sz="0" w:space="0" w:color="auto"/>
        <w:right w:val="none" w:sz="0" w:space="0" w:color="auto"/>
      </w:divBdr>
      <w:divsChild>
        <w:div w:id="213277144">
          <w:marLeft w:val="0"/>
          <w:marRight w:val="0"/>
          <w:marTop w:val="0"/>
          <w:marBottom w:val="0"/>
          <w:divBdr>
            <w:top w:val="none" w:sz="0" w:space="0" w:color="auto"/>
            <w:left w:val="none" w:sz="0" w:space="0" w:color="auto"/>
            <w:bottom w:val="none" w:sz="0" w:space="0" w:color="auto"/>
            <w:right w:val="none" w:sz="0" w:space="0" w:color="auto"/>
          </w:divBdr>
        </w:div>
      </w:divsChild>
    </w:div>
    <w:div w:id="1526870566">
      <w:bodyDiv w:val="1"/>
      <w:marLeft w:val="0"/>
      <w:marRight w:val="0"/>
      <w:marTop w:val="0"/>
      <w:marBottom w:val="0"/>
      <w:divBdr>
        <w:top w:val="none" w:sz="0" w:space="0" w:color="auto"/>
        <w:left w:val="none" w:sz="0" w:space="0" w:color="auto"/>
        <w:bottom w:val="none" w:sz="0" w:space="0" w:color="auto"/>
        <w:right w:val="none" w:sz="0" w:space="0" w:color="auto"/>
      </w:divBdr>
    </w:div>
    <w:div w:id="1614164259">
      <w:bodyDiv w:val="1"/>
      <w:marLeft w:val="0"/>
      <w:marRight w:val="0"/>
      <w:marTop w:val="0"/>
      <w:marBottom w:val="0"/>
      <w:divBdr>
        <w:top w:val="none" w:sz="0" w:space="0" w:color="auto"/>
        <w:left w:val="none" w:sz="0" w:space="0" w:color="auto"/>
        <w:bottom w:val="none" w:sz="0" w:space="0" w:color="auto"/>
        <w:right w:val="none" w:sz="0" w:space="0" w:color="auto"/>
      </w:divBdr>
    </w:div>
    <w:div w:id="1689059772">
      <w:bodyDiv w:val="1"/>
      <w:marLeft w:val="0"/>
      <w:marRight w:val="0"/>
      <w:marTop w:val="0"/>
      <w:marBottom w:val="0"/>
      <w:divBdr>
        <w:top w:val="none" w:sz="0" w:space="0" w:color="auto"/>
        <w:left w:val="none" w:sz="0" w:space="0" w:color="auto"/>
        <w:bottom w:val="none" w:sz="0" w:space="0" w:color="auto"/>
        <w:right w:val="none" w:sz="0" w:space="0" w:color="auto"/>
      </w:divBdr>
    </w:div>
    <w:div w:id="1914848403">
      <w:bodyDiv w:val="1"/>
      <w:marLeft w:val="0"/>
      <w:marRight w:val="0"/>
      <w:marTop w:val="0"/>
      <w:marBottom w:val="0"/>
      <w:divBdr>
        <w:top w:val="none" w:sz="0" w:space="0" w:color="auto"/>
        <w:left w:val="none" w:sz="0" w:space="0" w:color="auto"/>
        <w:bottom w:val="none" w:sz="0" w:space="0" w:color="auto"/>
        <w:right w:val="none" w:sz="0" w:space="0" w:color="auto"/>
      </w:divBdr>
    </w:div>
    <w:div w:id="1947805350">
      <w:bodyDiv w:val="1"/>
      <w:marLeft w:val="0"/>
      <w:marRight w:val="0"/>
      <w:marTop w:val="0"/>
      <w:marBottom w:val="0"/>
      <w:divBdr>
        <w:top w:val="none" w:sz="0" w:space="0" w:color="auto"/>
        <w:left w:val="none" w:sz="0" w:space="0" w:color="auto"/>
        <w:bottom w:val="none" w:sz="0" w:space="0" w:color="auto"/>
        <w:right w:val="none" w:sz="0" w:space="0" w:color="auto"/>
      </w:divBdr>
    </w:div>
    <w:div w:id="2041126676">
      <w:bodyDiv w:val="1"/>
      <w:marLeft w:val="0"/>
      <w:marRight w:val="0"/>
      <w:marTop w:val="0"/>
      <w:marBottom w:val="0"/>
      <w:divBdr>
        <w:top w:val="none" w:sz="0" w:space="0" w:color="auto"/>
        <w:left w:val="none" w:sz="0" w:space="0" w:color="auto"/>
        <w:bottom w:val="none" w:sz="0" w:space="0" w:color="auto"/>
        <w:right w:val="none" w:sz="0" w:space="0" w:color="auto"/>
      </w:divBdr>
    </w:div>
    <w:div w:id="208236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javascript:;"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Nobel_Memorial_Prize_in_Economic_Sciences"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en.wikipedia.org/wiki/Modern_portfolio_theory"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en.wikipedia.org/wiki/Diversification_(finance)" TargetMode="External"/><Relationship Id="rId14" Type="http://schemas.openxmlformats.org/officeDocument/2006/relationships/hyperlink" Target="javascript:;"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20</Pages>
  <Words>3737</Words>
  <Characters>21303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昕</dc:creator>
  <cp:keywords/>
  <dc:description/>
  <cp:lastModifiedBy>李 昕</cp:lastModifiedBy>
  <cp:revision>4</cp:revision>
  <cp:lastPrinted>2019-12-11T18:26:00Z</cp:lastPrinted>
  <dcterms:created xsi:type="dcterms:W3CDTF">2020-11-29T02:45:00Z</dcterms:created>
  <dcterms:modified xsi:type="dcterms:W3CDTF">2020-11-29T03:17:00Z</dcterms:modified>
</cp:coreProperties>
</file>